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300" w:lineRule="atLeas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7 </w:t>
      </w:r>
    </w:p>
    <w:p>
      <w:pPr>
        <w:pStyle w:val="2"/>
        <w:widowControl/>
        <w:spacing w:beforeAutospacing="0" w:afterAutospacing="0" w:line="300" w:lineRule="atLeast"/>
        <w:jc w:val="center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44"/>
          <w:szCs w:val="44"/>
        </w:rPr>
        <w:t>贵州省中医医术确有专长人员考核报考信息汇总表</w:t>
      </w:r>
      <w:bookmarkStart w:id="0" w:name="_GoBack"/>
      <w:bookmarkEnd w:id="0"/>
    </w:p>
    <w:p>
      <w:pPr>
        <w:pStyle w:val="2"/>
        <w:widowControl/>
        <w:spacing w:beforeAutospacing="0" w:afterAutospacing="0" w:line="300" w:lineRule="atLeas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 xml:space="preserve">报送地区：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盖章） 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填表人：      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联系电话：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    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 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 日</w:t>
      </w:r>
    </w:p>
    <w:tbl>
      <w:tblPr>
        <w:tblStyle w:val="5"/>
        <w:tblW w:w="141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5"/>
        <w:gridCol w:w="835"/>
        <w:gridCol w:w="835"/>
        <w:gridCol w:w="835"/>
        <w:gridCol w:w="835"/>
        <w:gridCol w:w="1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34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834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34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834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834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834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身份证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件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号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码</w:t>
            </w:r>
          </w:p>
        </w:tc>
        <w:tc>
          <w:tcPr>
            <w:tcW w:w="834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834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834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参加工作时间</w:t>
            </w:r>
          </w:p>
        </w:tc>
        <w:tc>
          <w:tcPr>
            <w:tcW w:w="834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工作单位名称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本人技术专长</w:t>
            </w:r>
          </w:p>
        </w:tc>
        <w:tc>
          <w:tcPr>
            <w:tcW w:w="1670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报考类别</w:t>
            </w:r>
          </w:p>
        </w:tc>
        <w:tc>
          <w:tcPr>
            <w:tcW w:w="1652" w:type="dxa"/>
            <w:vMerge w:val="restart"/>
          </w:tcPr>
          <w:p>
            <w:pPr>
              <w:pStyle w:val="2"/>
              <w:widowControl/>
              <w:spacing w:beforeAutospacing="0" w:afterAutospacing="0" w:line="300" w:lineRule="atLeast"/>
              <w:ind w:firstLine="280" w:firstLineChars="100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备注</w:t>
            </w:r>
          </w:p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（含未通过</w:t>
            </w:r>
          </w:p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34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  <w:vMerge w:val="continue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师承学习</w:t>
            </w:r>
          </w:p>
        </w:tc>
        <w:tc>
          <w:tcPr>
            <w:tcW w:w="835" w:type="dxa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多年实践</w:t>
            </w:r>
          </w:p>
        </w:tc>
        <w:tc>
          <w:tcPr>
            <w:tcW w:w="1652" w:type="dxa"/>
            <w:vMerge w:val="continue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652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  <w:vAlign w:val="center"/>
          </w:tcPr>
          <w:p>
            <w:pPr>
              <w:pStyle w:val="2"/>
              <w:widowControl/>
              <w:spacing w:beforeAutospacing="0" w:afterAutospacing="0" w:line="300" w:lineRule="atLeast"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652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4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835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652" w:type="dxa"/>
          </w:tcPr>
          <w:p>
            <w:pPr>
              <w:pStyle w:val="2"/>
              <w:widowControl/>
              <w:spacing w:beforeAutospacing="0" w:afterAutospacing="0" w:line="300" w:lineRule="atLeas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5251C4"/>
    <w:rsid w:val="2490067E"/>
    <w:rsid w:val="263748A7"/>
    <w:rsid w:val="3EB73565"/>
    <w:rsid w:val="41115C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Administrator.FTP-20160714EKG</dc:creator>
  <cp:lastModifiedBy>紫色郁金香1385102040</cp:lastModifiedBy>
  <dcterms:modified xsi:type="dcterms:W3CDTF">2018-12-29T11:16:44Z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