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420" w:firstLine="420"/>
        <w:jc w:val="center"/>
        <w:rPr>
          <w:b/>
        </w:rPr>
      </w:pPr>
      <w:r>
        <w:rPr>
          <w:rFonts w:hint="eastAsia"/>
          <w:b/>
        </w:rPr>
        <w:t>2019年中医考情</w:t>
      </w:r>
      <w:r>
        <w:rPr>
          <w:rFonts w:hint="eastAsia"/>
          <w:b/>
          <w:lang w:val="en-US" w:eastAsia="zh-CN"/>
        </w:rPr>
        <w:t>/</w:t>
      </w:r>
      <w:r>
        <w:rPr>
          <w:rFonts w:hint="eastAsia"/>
          <w:b/>
        </w:rPr>
        <w:t>2020年考试趋势分析</w:t>
      </w:r>
    </w:p>
    <w:p>
      <w:pPr>
        <w:spacing w:line="360" w:lineRule="auto"/>
        <w:ind w:left="420" w:firstLine="420"/>
      </w:pPr>
      <w:r>
        <w:rPr>
          <w:rFonts w:hint="eastAsia"/>
        </w:rPr>
        <w:t>一、2019年考试科目分布情况分析。</w:t>
      </w:r>
    </w:p>
    <w:p>
      <w:pPr>
        <w:spacing w:line="360" w:lineRule="auto"/>
        <w:ind w:left="420" w:firstLine="420"/>
      </w:pPr>
      <w:r>
        <w:rPr>
          <w:rFonts w:hint="eastAsia"/>
        </w:rPr>
        <w:t>1、中医执业医师各单元科目分布：</w:t>
      </w:r>
    </w:p>
    <w:p>
      <w:pPr>
        <w:spacing w:line="360" w:lineRule="auto"/>
        <w:ind w:left="420" w:firstLine="420"/>
      </w:pPr>
      <w:r>
        <w:rPr>
          <w:rFonts w:hint="eastAsia"/>
        </w:rPr>
        <w:t>第一单元：中医</w:t>
      </w:r>
      <w:bookmarkStart w:id="0" w:name="_GoBack"/>
      <w:bookmarkEnd w:id="0"/>
      <w:r>
        <w:rPr>
          <w:rFonts w:hint="eastAsia"/>
        </w:rPr>
        <w:t>基础理论；中医诊断学；中药学。</w:t>
      </w:r>
    </w:p>
    <w:p>
      <w:pPr>
        <w:spacing w:line="360" w:lineRule="auto"/>
        <w:ind w:left="420" w:firstLine="420"/>
      </w:pPr>
      <w:r>
        <w:rPr>
          <w:rFonts w:hint="eastAsia"/>
        </w:rPr>
        <w:t>第二单元：方剂学；内科学；诊断学基础；医学伦理学。</w:t>
      </w:r>
    </w:p>
    <w:p>
      <w:pPr>
        <w:spacing w:line="360" w:lineRule="auto"/>
        <w:ind w:left="420" w:firstLine="420"/>
      </w:pPr>
      <w:r>
        <w:rPr>
          <w:rFonts w:hint="eastAsia"/>
        </w:rPr>
        <w:t>第三单元：中医内科学；针灸学。</w:t>
      </w:r>
    </w:p>
    <w:p>
      <w:pPr>
        <w:spacing w:line="360" w:lineRule="auto"/>
        <w:ind w:left="420" w:firstLine="420"/>
      </w:pPr>
      <w:r>
        <w:rPr>
          <w:rFonts w:hint="eastAsia"/>
        </w:rPr>
        <w:t>第四单元：中医外科学；中医妇科学；中医儿科学；传染病学；卫生法规。</w:t>
      </w:r>
    </w:p>
    <w:p>
      <w:pPr>
        <w:spacing w:line="360" w:lineRule="auto"/>
        <w:ind w:left="420" w:firstLine="420"/>
      </w:pPr>
      <w:r>
        <w:rPr>
          <w:rFonts w:hint="eastAsia"/>
        </w:rPr>
        <w:t>2、中医助理医师各单元科目分布：</w:t>
      </w:r>
    </w:p>
    <w:p>
      <w:pPr>
        <w:spacing w:line="360" w:lineRule="auto"/>
        <w:ind w:left="420" w:firstLine="420"/>
      </w:pPr>
      <w:r>
        <w:rPr>
          <w:rFonts w:hint="eastAsia"/>
        </w:rPr>
        <w:t>第一单元：中医基础理论；中药学；方剂学；中医诊段学；诊段学基础；医学伦理学；卫生法规；</w:t>
      </w:r>
    </w:p>
    <w:p>
      <w:pPr>
        <w:spacing w:line="360" w:lineRule="auto"/>
        <w:ind w:left="420" w:firstLine="420"/>
      </w:pPr>
      <w:r>
        <w:rPr>
          <w:rFonts w:hint="eastAsia"/>
        </w:rPr>
        <w:t>第二单元：中医内科学；中医外科学；中医妇科学；中医儿科学；针灸学；内科学；传染病学。</w:t>
      </w:r>
    </w:p>
    <w:p>
      <w:pPr>
        <w:tabs>
          <w:tab w:val="left" w:pos="3630"/>
        </w:tabs>
        <w:spacing w:line="360" w:lineRule="auto"/>
        <w:ind w:left="420" w:firstLine="420"/>
      </w:pPr>
      <w:r>
        <w:rPr>
          <w:rFonts w:hint="eastAsia"/>
        </w:rPr>
        <w:t>二、考试难易程度分析。</w:t>
      </w:r>
    </w:p>
    <w:p>
      <w:pPr>
        <w:tabs>
          <w:tab w:val="left" w:pos="3630"/>
        </w:tabs>
        <w:spacing w:line="360" w:lineRule="auto"/>
        <w:ind w:left="420" w:firstLine="420"/>
      </w:pPr>
      <w:r>
        <w:rPr>
          <w:rFonts w:hint="eastAsia"/>
        </w:rPr>
        <w:t>中医基础理论、中医诊断学、中药学、方剂学四个中医基础科目整体反馈不难，容易提分。中基还是考察基础，每个单元均有题目涉及。中诊考察到了病例分析的题目，就是我们学的八纲辨证等辨证论治的内容，同样侧重于临床。中药学还是主要考察功效和主治，考到了特殊药物的用量、煎服法。方剂学主要考察功用主治，尤其是功用、组成的对比，侧重方剂间的对比考察，这是方剂学习的方向。另外方剂特殊配伍的应用，也是现在出题重点。方剂和中药一样，很让考生头疼，但是考查的内容却不是很难，需要平时多积累。对于这些简单科目，要全面复习，熟练准确掌握易混的知识点，尤其是B型题，简单但易错。</w:t>
      </w:r>
    </w:p>
    <w:p>
      <w:pPr>
        <w:tabs>
          <w:tab w:val="left" w:pos="3630"/>
        </w:tabs>
        <w:spacing w:line="360" w:lineRule="auto"/>
        <w:ind w:left="420" w:firstLine="420"/>
        <w:rPr>
          <w:rFonts w:hint="eastAsia"/>
        </w:rPr>
      </w:pPr>
      <w:r>
        <w:rPr>
          <w:rFonts w:hint="eastAsia"/>
        </w:rPr>
        <w:t>中医内外妇儿反馈比较难，临床题目较多，题干阅读量增加，提问方式较灵活，要求学员具备较强的综合分析能力。出题侧重点：①方剂。出题方式以判断证型选方剂为主，或直接给出疾病证型判断方剂。②治法、治则，以治法为主。A1型题给出证型判断治法，A2型题主要是给出病例确立治法，一般我们根据“法从证出”的原理都可以推出治法，但是今年考试选项相似度上升，选择起来会更难。③判断证候。根据题干判断属于哪种证型，相对来说比较简单，只要中诊基础扎实，很容易做出来，也是重要的提分项。④主症特点。通过题干提供的疾病或者证型，选择对应的临床表现，这部分内容需要大家对证型了解。⑤病变脏腑或者病位，需要在理解的基础上硬性记忆。⑥最大的难点还是A3/A4这种大病例题目，辨病、辩证、治法、方药会整体考察，哪一块不会都会影响整个题目，难度比较大。⑥外妇儿的方剂一般都是专方专用，跟内科学的方剂有很大的区别。⑦外妇儿要学会诊断疾病，每个疾病都有每个疾病的临床特点。所以给出疾病的特点，判断疾病，在外、妇、儿考题中还是比较常见的，考试也是主要以病例题出现，难点较大。</w:t>
      </w:r>
    </w:p>
    <w:p>
      <w:pPr>
        <w:tabs>
          <w:tab w:val="left" w:pos="3630"/>
        </w:tabs>
        <w:spacing w:line="360" w:lineRule="auto"/>
        <w:ind w:left="420" w:firstLine="420"/>
      </w:pPr>
      <w:r>
        <w:rPr>
          <w:rFonts w:hint="eastAsia"/>
        </w:rPr>
        <w:t>西医相关科目，内科学出题侧重点有疾病的临床表现、病因、治疗、判断指标、使用药物等，知识点零散，但是内容表浅，结合临床经验不难理解。但是A2型题目难度有所增加，涉及对疾病的理解，这部分内容较难。同时还涉及到A3/A4这种大病例题目，一道题考察辨病、治疗、发病机制或者预防调护等内容，要求我们对疾病有全面的了解。西医诊断学考查的都是表浅知识。常考心电图和影像学检查，其它的实验室检查和症状学也是侧重点，一定要掌握具体的指标是针对于哪个疾病的。传染病学考面广、考点细，不容易抓住，但是网课都有讲到，内容简单、基础，主要出题点有治疗（药物的使用和治疗原则）、流行病学（传染源、传播途径）、症状（部位）等。</w:t>
      </w:r>
    </w:p>
    <w:p>
      <w:pPr>
        <w:tabs>
          <w:tab w:val="left" w:pos="3630"/>
        </w:tabs>
        <w:spacing w:line="360" w:lineRule="auto"/>
        <w:ind w:left="420" w:firstLine="420"/>
      </w:pPr>
      <w:r>
        <w:rPr>
          <w:rFonts w:hint="eastAsia"/>
        </w:rPr>
        <w:t>整体来说今年考试考题灵活、病例题较多、A2、A3/4型题题干长、选项迷惑性大，难度大幅度增加。中医的基础科目比较简单，中医临床科目以及西医科目有些难度。</w:t>
      </w:r>
    </w:p>
    <w:p>
      <w:pPr>
        <w:spacing w:line="360" w:lineRule="auto"/>
        <w:ind w:left="420" w:firstLine="420"/>
        <w:rPr>
          <w:rFonts w:hint="eastAsia"/>
        </w:rPr>
      </w:pPr>
      <w:r>
        <w:rPr>
          <w:rFonts w:hint="eastAsia"/>
        </w:rPr>
        <w:t>三、有关2020年中医考试的趋势分析。</w:t>
      </w:r>
    </w:p>
    <w:p>
      <w:pPr>
        <w:spacing w:line="360" w:lineRule="auto"/>
        <w:ind w:left="420" w:firstLine="420"/>
        <w:rPr>
          <w:rFonts w:hint="eastAsia"/>
        </w:rPr>
      </w:pPr>
      <w:r>
        <w:rPr>
          <w:rFonts w:hint="eastAsia"/>
        </w:rPr>
        <w:t>1、2020年14门课程，考试会越来细节化、临床化，平时需要多做病例题。</w:t>
      </w:r>
    </w:p>
    <w:p>
      <w:pPr>
        <w:spacing w:line="360" w:lineRule="auto"/>
        <w:ind w:left="420" w:firstLine="420"/>
        <w:rPr>
          <w:rFonts w:hint="eastAsia"/>
        </w:rPr>
      </w:pPr>
      <w:r>
        <w:rPr>
          <w:rFonts w:hint="eastAsia"/>
        </w:rPr>
        <w:t>2、2020年中医可能实行机考，需要提前熟悉考试，把握题型。</w:t>
      </w:r>
    </w:p>
    <w:p>
      <w:pPr>
        <w:spacing w:line="360" w:lineRule="auto"/>
        <w:ind w:left="420" w:firstLine="420"/>
        <w:rPr>
          <w:rFonts w:hint="eastAsia"/>
        </w:rPr>
      </w:pPr>
      <w:r>
        <w:rPr>
          <w:rFonts w:hint="eastAsia"/>
        </w:rPr>
        <w:t>3、2020年一年两试试点会扩大，是否全国实行需要及时关注。</w:t>
      </w:r>
    </w:p>
    <w:p>
      <w:pPr>
        <w:spacing w:line="360" w:lineRule="auto"/>
        <w:ind w:left="420" w:firstLine="420"/>
      </w:pPr>
      <w:r>
        <w:rPr>
          <w:rFonts w:hint="eastAsia"/>
        </w:rPr>
        <w:t>4、2020年可能更换大纲，但不管变与不变，重点永远是重点，90%的内容是不变的。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4586D4F"/>
    <w:rsid w:val="2B546889"/>
    <w:rsid w:val="2F0F7F86"/>
    <w:rsid w:val="469B444E"/>
    <w:rsid w:val="52A3621D"/>
    <w:rsid w:val="569C1B7B"/>
    <w:rsid w:val="57A0555D"/>
    <w:rsid w:val="59336C3B"/>
    <w:rsid w:val="68185FBC"/>
    <w:rsid w:val="6B7E0DD3"/>
    <w:rsid w:val="6DB711AA"/>
    <w:rsid w:val="7511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annotation reference"/>
    <w:basedOn w:val="7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font14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2019-11-07T03:30:32Z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