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Cs w:val="21"/>
        </w:rPr>
      </w:pPr>
    </w:p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临床检验技士/师/主管技师考试备考技巧总结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333333"/>
          <w:kern w:val="0"/>
          <w:sz w:val="18"/>
          <w:szCs w:val="18"/>
        </w:rPr>
        <w:t>医学教育网整理“临床</w:t>
      </w:r>
      <w:r>
        <w:fldChar w:fldCharType="begin"/>
      </w:r>
      <w:r>
        <w:instrText xml:space="preserve"> HYPERLINK "http://www.med66.com/yixuejianyanjishi/" \t "_blank" \o "检验技士"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18"/>
        </w:rPr>
        <w:t>检验技士</w:t>
      </w:r>
      <w:r>
        <w:rPr>
          <w:rFonts w:hint="eastAsia" w:ascii="宋体" w:hAnsi="宋体" w:eastAsia="宋体" w:cs="宋体"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color w:val="333333"/>
          <w:kern w:val="0"/>
          <w:sz w:val="18"/>
          <w:szCs w:val="18"/>
        </w:rPr>
        <w:t>/师/</w:t>
      </w:r>
      <w:r>
        <w:fldChar w:fldCharType="begin"/>
      </w:r>
      <w:r>
        <w:instrText xml:space="preserve"> HYPERLINK "http://www.med66.com/jianyanzhuguanjishi/" \t "_blank" \o "主管技师"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18"/>
        </w:rPr>
        <w:t>主管技师</w:t>
      </w:r>
      <w:r>
        <w:rPr>
          <w:rFonts w:hint="eastAsia" w:ascii="宋体" w:hAnsi="宋体" w:eastAsia="宋体" w:cs="宋体"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color w:val="333333"/>
          <w:kern w:val="0"/>
          <w:sz w:val="18"/>
          <w:szCs w:val="18"/>
        </w:rPr>
        <w:t>考试备考技巧总结”，希望能给考生的备考带来帮助，更多内容请关注正保医学教育网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18"/>
        </w:rPr>
        <w:t>检验职称考试</w:t>
      </w:r>
      <w:r>
        <w:rPr>
          <w:rFonts w:hint="eastAsia" w:ascii="宋体" w:hAnsi="宋体" w:eastAsia="宋体" w:cs="宋体"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color w:val="333333"/>
          <w:kern w:val="0"/>
          <w:sz w:val="18"/>
          <w:szCs w:val="18"/>
        </w:rPr>
        <w:t>栏目，或搜索“med66_cdel”微信。</w:t>
      </w:r>
    </w:p>
    <w:p>
      <w:pPr>
        <w:widowControl/>
        <w:jc w:val="center"/>
        <w:rPr>
          <w:rFonts w:ascii="宋体" w:hAnsi="宋体" w:eastAsia="宋体" w:cs="宋体"/>
          <w:color w:val="333333"/>
          <w:kern w:val="0"/>
          <w:sz w:val="18"/>
          <w:szCs w:val="18"/>
        </w:rPr>
      </w:pPr>
      <w:r>
        <w:rPr>
          <w:rFonts w:ascii="宋体" w:hAnsi="宋体" w:eastAsia="宋体" w:cs="宋体"/>
          <w:color w:val="333333"/>
          <w:kern w:val="0"/>
          <w:sz w:val="18"/>
          <w:szCs w:val="18"/>
        </w:rPr>
        <w:drawing>
          <wp:inline distT="0" distB="0" distL="0" distR="0">
            <wp:extent cx="952500" cy="952500"/>
            <wp:effectExtent l="19050" t="0" r="0" b="0"/>
            <wp:docPr id="17" name="图片 1" descr="http://www.med66.com/upload/html/2018/06/wy1507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http://www.med66.com/upload/html/2018/06/wy15070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8484" w:type="dxa"/>
        <w:tblCellSpacing w:w="7" w:type="dxa"/>
        <w:tblInd w:w="0" w:type="dxa"/>
        <w:shd w:val="clear" w:color="auto" w:fill="FF731E"/>
        <w:tblLayout w:type="fixed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864"/>
        <w:gridCol w:w="4482"/>
        <w:gridCol w:w="3138"/>
      </w:tblGrid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495" w:hRule="atLeast"/>
          <w:tblCellSpacing w:w="7" w:type="dxa"/>
        </w:trPr>
        <w:tc>
          <w:tcPr>
            <w:tcW w:w="8456" w:type="dxa"/>
            <w:gridSpan w:val="3"/>
            <w:shd w:val="clear" w:color="auto" w:fill="FF731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kern w:val="0"/>
                <w:sz w:val="24"/>
                <w:szCs w:val="24"/>
              </w:rPr>
              <w:t>医学教育网整理：临床检验技士/师/主管技师考试备考技巧总结</w:t>
            </w: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56" w:type="dxa"/>
            <w:gridSpan w:val="3"/>
            <w:shd w:val="clear" w:color="auto" w:fill="FFFFCC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【临床检验技士备考技巧】</w:t>
            </w:r>
            <w:r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drawing>
                <wp:inline distT="0" distB="0" distL="0" distR="0">
                  <wp:extent cx="247650" cy="95250"/>
                  <wp:effectExtent l="0" t="0" r="0" b="0"/>
                  <wp:docPr id="18" name="图片 2" descr="热点文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" descr="热点文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"http://www.med66.com/asp/wangxiao/linchuangjianyanjishi/kaoshijingyan/wy1806148385.shtml"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为什么备考检验士考试要明确复习计划？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"http://www.med66.com/webhtml/zhinan/linchuangjianyanjishi.shtml"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临床检验职称报考政策指南&gt;&gt;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"http://www.med66.com/asp/wangxiao/linchuangjianyanjishi/kaoshijingyan/wy1806142172.shtml"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备考临床检验技士考试需要注意的重点！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"http://www.med66.com/asp/wangxiao/linchuangjianyanjishi/kaoshijingyan/wy1806042600.shtml"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备考检验技士考试提高记忆力的方法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"http://www.med66.com/asp/wangxiao/linchuangjianyanjishi/kaoshijingyan/wy1806047048.shtml"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检验技士复习备考-如何发现问题？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"http://www.med66.com/asp/wangxiao/linchuangjianyanjishi/kaoshijingyan/wy1805216206.shtml"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分享备考检验技士考试记忆小方法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5325" w:type="dxa"/>
            <w:gridSpan w:val="2"/>
            <w:shd w:val="clear" w:color="auto" w:fill="FFFFFF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查看更多&gt;&gt;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56" w:type="dxa"/>
            <w:gridSpan w:val="3"/>
            <w:shd w:val="clear" w:color="auto" w:fill="FFFFCC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【临床</w:t>
            </w:r>
            <w:r>
              <w:fldChar w:fldCharType="begin"/>
            </w:r>
            <w:r>
              <w:instrText xml:space="preserve"> HYPERLINK "http://www.med66.com/linchuangjianyanshi/" \t "_blank" \o "检验技师"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检验技师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备考技巧】</w:t>
            </w:r>
            <w:r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drawing>
                <wp:inline distT="0" distB="0" distL="0" distR="0">
                  <wp:extent cx="247650" cy="95250"/>
                  <wp:effectExtent l="0" t="0" r="0" b="0"/>
                  <wp:docPr id="19" name="图片 3" descr="热点文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3" descr="热点文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"http://www.med66.com/asp/wangxiao/linchuangjianyanjishi/kaoshijingyan/wy1806149216.shtml"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备考临床检验主管技师考试时间如何安排？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"http://www.med66.com/webhtml/project/jianyanjishi/zhuguanjianyanjishi.htm"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临床检验职称辅导课程&gt;&gt;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"http://www.med66.com/asp/wangxiao/linchuangjianyanjishi/kaoshijingyan/wy1806149203.shtml"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临床检验主管技师备考需要知道的几件事！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"http://www.med66.com/asp/wangxiao/linchuangjianyanjishi/kaoshijingyan/wy1806146664.shtml"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备考临床检验技师考试时间观念很重要！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"http://www.med66.com/asp/wangxiao/linchuangjianyanjishi/kaoshijingyan/wy1806148097.shtml"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如何制定检验师考试备考攻略？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"http://www.med66.com/asp/wangxiao/linchuangjianyanjishi/kaoshijingyan/wy1806045469.shtml"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备考临床检验主管技师巩固知识的方法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5325" w:type="dxa"/>
            <w:gridSpan w:val="2"/>
            <w:shd w:val="clear" w:color="auto" w:fill="FFFFFF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查看更多&gt;&gt;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56" w:type="dxa"/>
            <w:gridSpan w:val="3"/>
            <w:shd w:val="clear" w:color="auto" w:fill="FFFFCC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【临床检验主管技师备考技巧】</w:t>
            </w:r>
            <w:r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drawing>
                <wp:inline distT="0" distB="0" distL="0" distR="0">
                  <wp:extent cx="247650" cy="95250"/>
                  <wp:effectExtent l="0" t="0" r="0" b="0"/>
                  <wp:docPr id="20" name="图片 4" descr="热点文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" descr="热点文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"http://www.med66.com/asp/wangxiao/linchuangjianyanjishi/kaoshijingyan/wy1806149216.shtml"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备考临床检验主管技师考试时间如何安排？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"http://www.med66.com/webhtml/demo/jianyanjishi.shtml"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临床检验职称免费试听课程&gt;&gt;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"http://www.med66.com/asp/wangxiao/linchuangjianyanjishi/kaoshijingyan/wy1806149203.shtml"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临床检验主管技师备考需要知道的几件事！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"http://www.med66.com/asp/wangxiao/linchuangjianyanjishi/kaoshijingyan/wy1806046107.shtml"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怎样备考检验主管技师考试效果好？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"http://www.med66.com/asp/wangxiao/linchuangjianyanjishi/kaoshijingyan/wy1806045469.shtml"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备考临床检验主管技师巩固知识的方法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84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446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"http://www.med66.com/jianyanzhuguanjishi/wy1805147479.shtml"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备考主管检验师考试如何加强记忆？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7" w:type="dxa"/>
        </w:trPr>
        <w:tc>
          <w:tcPr>
            <w:tcW w:w="5325" w:type="dxa"/>
            <w:gridSpan w:val="2"/>
            <w:shd w:val="clear" w:color="auto" w:fill="FFFFFF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"http://www.med66.com/asp/wangxiao/linchuangjianyanjishi/kaoshijingyan/"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查看更多&gt;&gt;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  <w:tc>
          <w:tcPr>
            <w:tcW w:w="3117" w:type="dxa"/>
            <w:vMerge w:val="continue"/>
            <w:shd w:val="clear" w:color="auto" w:fill="FF731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FF731E"/>
          <w:tblLayout w:type="fixed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495" w:hRule="atLeast"/>
          <w:tblCellSpacing w:w="7" w:type="dxa"/>
        </w:trPr>
        <w:tc>
          <w:tcPr>
            <w:tcW w:w="8456" w:type="dxa"/>
            <w:gridSpan w:val="3"/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/>
              <w:jc w:val="righ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"http://www.med66.com/linchuangjianyanjishi/" \t "_blank"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t>医学教育网检验职称考试频道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</w:rPr>
              <w:fldChar w:fldCharType="end"/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color w:val="FF6600"/>
          <w:kern w:val="0"/>
          <w:sz w:val="18"/>
        </w:rPr>
        <w:t>相关推荐：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 w:val="18"/>
          <w:szCs w:val="18"/>
        </w:rPr>
      </w:pPr>
      <w:r>
        <w:fldChar w:fldCharType="begin"/>
      </w:r>
      <w:r>
        <w:instrText xml:space="preserve"> HYPERLINK "http://www.med66.com/webhtml/project/linchuangjianyanjishi.htm" \t "_blank"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18"/>
        </w:rPr>
        <w:t>临床检验职称考试网络辅导课程全新上线 先人一步 提分无忧！</w:t>
      </w:r>
      <w:r>
        <w:rPr>
          <w:rFonts w:hint="eastAsia" w:ascii="宋体" w:hAnsi="宋体" w:eastAsia="宋体" w:cs="宋体"/>
          <w:color w:val="333333"/>
          <w:kern w:val="0"/>
          <w:sz w:val="18"/>
        </w:rPr>
        <w:fldChar w:fldCharType="end"/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333333"/>
          <w:kern w:val="0"/>
          <w:sz w:val="18"/>
        </w:rPr>
      </w:pPr>
      <w:r>
        <w:fldChar w:fldCharType="begin"/>
      </w:r>
      <w:r>
        <w:instrText xml:space="preserve"> HYPERLINK "http://bbs.med66.com/forum-267-250/topic-2280832.html" \t "_blank" </w:instrText>
      </w:r>
      <w:r>
        <w:fldChar w:fldCharType="separate"/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18"/>
        </w:rPr>
        <w:t>临床检验技士/技师/主管技师政策咨询区&gt;&gt;</w:t>
      </w:r>
      <w:r>
        <w:rPr>
          <w:rFonts w:hint="eastAsia" w:ascii="宋体" w:hAnsi="宋体" w:eastAsia="宋体" w:cs="宋体"/>
          <w:color w:val="333333"/>
          <w:kern w:val="0"/>
          <w:sz w:val="18"/>
        </w:rPr>
        <w:fldChar w:fldCharType="end"/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333333"/>
          <w:kern w:val="0"/>
          <w:sz w:val="18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宋体" w:hAnsi="宋体" w:eastAsia="宋体" w:cs="宋体"/>
          <w:color w:val="333333"/>
          <w:kern w:val="0"/>
          <w:sz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szCs w:val="21"/>
        </w:rPr>
      </w:pPr>
    </w:p>
    <w:p>
      <w:pPr>
        <w:jc w:val="center"/>
        <w:rPr>
          <w:rFonts w:asciiTheme="minorEastAsia" w:hAnsiTheme="minorEastAsia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  <w:p>
    <w:pPr>
      <w:pStyle w:val="4"/>
    </w:pPr>
    <w:r>
      <w:drawing>
        <wp:inline distT="0" distB="0" distL="0" distR="0">
          <wp:extent cx="1488440" cy="542290"/>
          <wp:effectExtent l="19050" t="0" r="0" b="0"/>
          <wp:docPr id="11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 检验技士考试交流群：47651207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5AC1"/>
    <w:rsid w:val="00065C4F"/>
    <w:rsid w:val="001A6CEB"/>
    <w:rsid w:val="007A520B"/>
    <w:rsid w:val="00BF5C77"/>
    <w:rsid w:val="00C72BFF"/>
    <w:rsid w:val="00D45AC1"/>
    <w:rsid w:val="46A61D0C"/>
    <w:rsid w:val="4F812C88"/>
    <w:rsid w:val="513E3261"/>
    <w:rsid w:val="6324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524</Words>
  <Characters>2988</Characters>
  <Lines>24</Lines>
  <Paragraphs>7</Paragraphs>
  <TotalTime>0</TotalTime>
  <ScaleCrop>false</ScaleCrop>
  <LinksUpToDate>false</LinksUpToDate>
  <CharactersWithSpaces>3505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2018-04-20T09:27:00Z</dcterms:created>
  <dc:creator>dell</dc:creator>
  <cp:lastModifiedBy>dell</cp:lastModifiedBy>
  <dcterms:modified xsi:type="dcterms:W3CDTF">2019-08-16T07:20:26Z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