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before="100" w:beforeAutospacing="1" w:after="100" w:afterAutospacing="1" w:line="630" w:lineRule="atLeast"/>
        <w:jc w:val="left"/>
        <w:outlineLvl w:val="1"/>
        <w:rPr>
          <w:rFonts w:ascii="宋体" w:hAnsi="宋体" w:eastAsia="宋体" w:cs="宋体"/>
          <w:b/>
          <w:bCs/>
          <w:color w:val="333333"/>
          <w:kern w:val="36"/>
          <w:sz w:val="36"/>
          <w:szCs w:val="36"/>
        </w:rPr>
      </w:pPr>
      <w:r>
        <w:rPr>
          <w:rFonts w:hint="eastAsia" w:ascii="宋体" w:hAnsi="宋体" w:eastAsia="宋体" w:cs="宋体"/>
          <w:b/>
          <w:bCs/>
          <w:color w:val="333333"/>
          <w:kern w:val="36"/>
          <w:sz w:val="36"/>
          <w:szCs w:val="36"/>
        </w:rPr>
        <w:t>检验职称考试超常发挥必备招数</w:t>
      </w:r>
    </w:p>
    <w:p>
      <w:pPr>
        <w:pStyle w:val="6"/>
        <w:rPr>
          <w:color w:val="333333"/>
          <w:sz w:val="18"/>
          <w:szCs w:val="18"/>
        </w:rPr>
      </w:pPr>
      <w:r>
        <w:rPr>
          <w:rFonts w:hint="eastAsia"/>
          <w:color w:val="333333"/>
          <w:sz w:val="18"/>
          <w:szCs w:val="18"/>
        </w:rPr>
        <w:t>首先拿到试卷，要通读一遍，尽可能做到心中有数。一般规定，</w:t>
      </w:r>
      <w:r>
        <w:fldChar w:fldCharType="begin"/>
      </w:r>
      <w:r>
        <w:instrText xml:space="preserve"> HYPERLINK "http://www.med66.com/asp/wangxiao/linchuangjianyanjishi/" \t "_blank" \o "检验职称考试" </w:instrText>
      </w:r>
      <w:r>
        <w:fldChar w:fldCharType="separate"/>
      </w:r>
      <w:r>
        <w:rPr>
          <w:rStyle w:val="10"/>
          <w:rFonts w:hint="eastAsia"/>
          <w:sz w:val="18"/>
          <w:szCs w:val="18"/>
        </w:rPr>
        <w:t>检验职称考试</w:t>
      </w:r>
      <w:r>
        <w:rPr>
          <w:rStyle w:val="10"/>
          <w:rFonts w:hint="eastAsia"/>
          <w:sz w:val="18"/>
          <w:szCs w:val="18"/>
        </w:rPr>
        <w:fldChar w:fldCharType="end"/>
      </w:r>
      <w:r>
        <w:rPr>
          <w:rFonts w:hint="eastAsia"/>
          <w:color w:val="333333"/>
          <w:sz w:val="18"/>
          <w:szCs w:val="18"/>
        </w:rPr>
        <w:t xml:space="preserve">在发卷后五分钟之内不能答题，考生应先检查试题的名称、页码顺序有无错误，每一页卷面是否清晰、完整，同时一定要听清监考老师提出的要求及更正试题错误之处。接着将试题浏览一遍，了解试题结构、题型、分量，当读到熟悉而有把握的试题时，应暗示自己，这里可以得分，树立信心，切忌把注意力集中在吃力的试题上。若通读全卷后尚未到答题时间，则应认真完成大题的审题，最好将试题多读几遍。 </w:t>
      </w:r>
    </w:p>
    <w:p>
      <w:pPr>
        <w:pStyle w:val="6"/>
        <w:rPr>
          <w:rFonts w:hint="eastAsia"/>
          <w:color w:val="333333"/>
          <w:sz w:val="18"/>
          <w:szCs w:val="18"/>
        </w:rPr>
      </w:pPr>
      <w:r>
        <w:rPr>
          <w:rFonts w:hint="eastAsia"/>
          <w:color w:val="333333"/>
          <w:sz w:val="18"/>
          <w:szCs w:val="18"/>
        </w:rPr>
        <w:t xml:space="preserve">开始答题后，要全神贯注，千万不要东张西望，东想西想，对于大题量不要害怕，从容应对，要相信自己一定能够顺利完成。 </w:t>
      </w:r>
    </w:p>
    <w:p>
      <w:pPr>
        <w:pStyle w:val="6"/>
        <w:rPr>
          <w:rFonts w:hint="eastAsia"/>
          <w:color w:val="333333"/>
          <w:sz w:val="18"/>
          <w:szCs w:val="18"/>
        </w:rPr>
      </w:pPr>
      <w:r>
        <w:rPr>
          <w:rFonts w:hint="eastAsia"/>
          <w:color w:val="333333"/>
          <w:sz w:val="18"/>
          <w:szCs w:val="18"/>
        </w:rPr>
        <w:t xml:space="preserve">一般考生为了赶快做完试卷题目，于是就分秒必争，做完一题之后，马上做下一题。虽然考试时间对考试结果影响很大，但是这种方法不妥当。因为回答一个问题的思考模式并不一定适合其他的问题，必须让头脑冷静下来。为了以新的思考模式去回答下一题，就必须暂停5或10秒钟，在心中暗示自己“又顺利解决一题”，同时认真地读下一道题，使头脑改变思路，这种表面上看来似乎是浪费时间的做法，实际上却是在节省时间。 </w:t>
      </w:r>
    </w:p>
    <w:p>
      <w:pPr>
        <w:pStyle w:val="6"/>
        <w:rPr>
          <w:rFonts w:hint="eastAsia"/>
          <w:color w:val="333333"/>
          <w:sz w:val="18"/>
          <w:szCs w:val="18"/>
        </w:rPr>
      </w:pPr>
      <w:r>
        <w:rPr>
          <w:rFonts w:hint="eastAsia"/>
          <w:color w:val="333333"/>
          <w:sz w:val="18"/>
          <w:szCs w:val="18"/>
        </w:rPr>
        <w:t xml:space="preserve">绝对答不出的问题，就干脆放弃，这叫“弃卒保帅”，绝对答不出的题，磨半天也是徒劳，放弃它，而在会做的题上确保高分，才是执考获胜的战术。那么如何决定是否放弃呢？有经验的老师认为，决定放弃的时间是每道题医学教`育网搜集整理所分配时间的三分之一。假如，每题有10分钟的解答时间，如果碰上该放弃的题目，大致做题约3～4分钟，仍然觉得无从下手即可决定放弃。如果思考到分配的时间全部用完才放弃，则整个时间都浪费了。考试时，放弃问题后所剩的三分之二时间，可用来做其他的题目，以把放弃的分数弥补回来。 </w:t>
      </w:r>
    </w:p>
    <w:p>
      <w:pPr>
        <w:pStyle w:val="6"/>
        <w:rPr>
          <w:rFonts w:hint="eastAsia"/>
          <w:color w:val="333333"/>
          <w:sz w:val="18"/>
          <w:szCs w:val="18"/>
        </w:rPr>
      </w:pPr>
      <w:r>
        <w:rPr>
          <w:rFonts w:hint="eastAsia"/>
          <w:color w:val="333333"/>
          <w:sz w:val="18"/>
          <w:szCs w:val="18"/>
        </w:rPr>
        <w:t xml:space="preserve">想不出答案时，可以换一种思考方式，拐个弯解决问题。改变角度，就能简单解决束手无策的问题。无法答出问题时，还可预先列举与问题有关的一切条件，再配合需要来确认问题，将这些条件以各种角度来进行检查，也许能找到解题的“钥匙”。 </w:t>
      </w:r>
    </w:p>
    <w:p>
      <w:pPr>
        <w:pStyle w:val="6"/>
        <w:rPr>
          <w:rFonts w:hint="eastAsia"/>
          <w:color w:val="333333"/>
          <w:sz w:val="18"/>
          <w:szCs w:val="18"/>
        </w:rPr>
      </w:pPr>
      <w:r>
        <w:rPr>
          <w:rFonts w:hint="eastAsia"/>
          <w:color w:val="333333"/>
          <w:sz w:val="18"/>
          <w:szCs w:val="18"/>
        </w:rPr>
        <w:t xml:space="preserve">想出好几个似是而非的答案时要写出来，不要只在大脑中做比较。考试时一紧张，有些东西就会变得难以确认，遇到这样的情况不妨把答案都写下来比较，写成文字之后，每一个字都直接刺激眼睛，再以是否顺眼熟悉作为基准来判断，把握会比较大。 </w:t>
      </w:r>
    </w:p>
    <w:p>
      <w:pPr>
        <w:pStyle w:val="6"/>
        <w:rPr>
          <w:rFonts w:hint="eastAsia"/>
          <w:color w:val="333333"/>
          <w:sz w:val="18"/>
          <w:szCs w:val="18"/>
        </w:rPr>
      </w:pPr>
      <w:r>
        <w:rPr>
          <w:rFonts w:hint="eastAsia"/>
          <w:color w:val="333333"/>
          <w:sz w:val="18"/>
          <w:szCs w:val="18"/>
        </w:rPr>
        <w:t xml:space="preserve">做不出来时先留下记号，继续答下一个题目。一旦遇到难题无法再继续下去时，应暂时放弃，先做其他的题目比较理想，但是在做下一题时，先替前面的问题做一些备忘，下次再重新检查时，可节省重新阅读该题内容的时间，省去了重复的思考。 </w:t>
      </w:r>
    </w:p>
    <w:p>
      <w:pPr>
        <w:pStyle w:val="6"/>
        <w:rPr>
          <w:rFonts w:hint="eastAsia"/>
          <w:color w:val="333333"/>
          <w:sz w:val="18"/>
          <w:szCs w:val="18"/>
        </w:rPr>
      </w:pPr>
      <w:r>
        <w:rPr>
          <w:rFonts w:hint="eastAsia"/>
          <w:color w:val="333333"/>
          <w:sz w:val="18"/>
          <w:szCs w:val="18"/>
        </w:rPr>
        <w:t xml:space="preserve">突然忘记时千万不要慌张。考试时常会出现这种情况：本来某个题目记得很清楚，可是突然什么也记不起来。这时切记不要慌乱，可以放松一下，也可以想想该项知识内容在书的哪一部分，这部分又有哪些知识等医学|教育网搜集整理。这样的回忆会使你茅塞顿开。 </w:t>
      </w:r>
    </w:p>
    <w:p>
      <w:pPr>
        <w:pStyle w:val="6"/>
        <w:rPr>
          <w:rFonts w:hint="eastAsia"/>
          <w:color w:val="333333"/>
          <w:sz w:val="18"/>
          <w:szCs w:val="18"/>
        </w:rPr>
      </w:pPr>
      <w:r>
        <w:rPr>
          <w:rFonts w:hint="eastAsia"/>
          <w:color w:val="333333"/>
          <w:sz w:val="18"/>
          <w:szCs w:val="18"/>
        </w:rPr>
        <w:t xml:space="preserve">抓住答题要点，不必赘述。其实答题时要抓住中心问题，再拟出答题提纲，然后简单地一挥而就。这样能充分利用有限的时间。举棋不定时，坚持第一印象。考试中常会遇到一题有几个答案，而自己又不能肯定哪个是正确的情况，这时应选择先想到的那个。接触一道题后想到的第一个答案往往是我们因长期练习而产生的本能反应，选择它，正确的概率会相对大一些。 </w:t>
      </w:r>
    </w:p>
    <w:p>
      <w:pPr>
        <w:pStyle w:val="6"/>
        <w:rPr>
          <w:rFonts w:hint="eastAsia"/>
          <w:color w:val="333333"/>
          <w:sz w:val="18"/>
          <w:szCs w:val="18"/>
        </w:rPr>
      </w:pPr>
      <w:r>
        <w:rPr>
          <w:rFonts w:hint="eastAsia"/>
          <w:color w:val="333333"/>
          <w:sz w:val="18"/>
          <w:szCs w:val="18"/>
        </w:rPr>
        <w:t xml:space="preserve">如果完全没有信心时，就用猜题。在答题时，如果幸运猜中，就可对一些一知半解的问题及客观题拿到分数，尤其判断题猜中的机率，在先天上就占了一半，而选择题也有25%～33.3%的机率得分，将试卷放空是很可惜的。 </w:t>
      </w:r>
    </w:p>
    <w:p>
      <w:pPr>
        <w:pStyle w:val="6"/>
        <w:rPr>
          <w:rFonts w:hint="eastAsia"/>
          <w:color w:val="333333"/>
          <w:sz w:val="18"/>
          <w:szCs w:val="18"/>
        </w:rPr>
      </w:pPr>
      <w:r>
        <w:rPr>
          <w:rFonts w:hint="eastAsia"/>
          <w:color w:val="333333"/>
          <w:sz w:val="18"/>
          <w:szCs w:val="18"/>
        </w:rPr>
        <w:t>检查试卷时，要变换思路，采取另外的方法论证答案，同时要自信，不要无端怀疑自己，将原来正确的答案改掉，匆匆忙忙另做一套错误的内容。</w:t>
      </w:r>
    </w:p>
    <w:p>
      <w:pPr>
        <w:pStyle w:val="6"/>
        <w:jc w:val="center"/>
        <w:rPr>
          <w:rFonts w:hint="eastAsia"/>
          <w:color w:val="333333"/>
          <w:sz w:val="18"/>
          <w:szCs w:val="18"/>
        </w:rPr>
      </w:pPr>
      <w:r>
        <w:rPr>
          <w:rFonts w:hint="eastAsia" w:asciiTheme="minorEastAsia" w:hAnsiTheme="minorEastAsia" w:eastAsiaTheme="minorEastAsia"/>
          <w:color w:val="333333"/>
          <w:sz w:val="21"/>
          <w:szCs w:val="21"/>
          <w:lang w:eastAsia="zh-CN"/>
        </w:rPr>
        <w:drawing>
          <wp:inline distT="0" distB="0" distL="114300" distR="114300">
            <wp:extent cx="4781550" cy="1828800"/>
            <wp:effectExtent l="0" t="0" r="0" b="0"/>
            <wp:docPr id="1" name="图片 1" descr="检验添加二维码"/>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检验添加二维码"/>
                    <pic:cNvPicPr>
                      <a:picLocks noChangeAspect="1"/>
                    </pic:cNvPicPr>
                  </pic:nvPicPr>
                  <pic:blipFill>
                    <a:blip r:embed="rId5"/>
                    <a:stretch>
                      <a:fillRect/>
                    </a:stretch>
                  </pic:blipFill>
                  <pic:spPr>
                    <a:xfrm>
                      <a:off x="0" y="0"/>
                      <a:ext cx="4781550" cy="1828800"/>
                    </a:xfrm>
                    <a:prstGeom prst="rect">
                      <a:avLst/>
                    </a:prstGeom>
                  </pic:spPr>
                </pic:pic>
              </a:graphicData>
            </a:graphic>
          </wp:inline>
        </w:drawing>
      </w:r>
    </w:p>
    <w:p>
      <w:pPr>
        <w:rPr>
          <w:szCs w:val="21"/>
        </w:rPr>
      </w:pPr>
      <w:bookmarkStart w:id="0" w:name="_GoBack"/>
      <w:bookmarkEnd w:id="0"/>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drawing>
        <wp:inline distT="0" distB="0" distL="0" distR="0">
          <wp:extent cx="1488440" cy="542290"/>
          <wp:effectExtent l="0" t="0" r="16510" b="10160"/>
          <wp:docPr id="2" name="图片 1" descr="医学教育网首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医学教育网首页"/>
                  <pic:cNvPicPr>
                    <a:picLocks noChangeAspect="1" noChangeArrowheads="1"/>
                  </pic:cNvPicPr>
                </pic:nvPicPr>
                <pic:blipFill>
                  <a:blip r:embed="rId1"/>
                  <a:srcRect/>
                  <a:stretch>
                    <a:fillRect/>
                  </a:stretch>
                </pic:blipFill>
                <pic:spPr>
                  <a:xfrm>
                    <a:off x="0" y="0"/>
                    <a:ext cx="1488440" cy="542290"/>
                  </a:xfrm>
                  <a:prstGeom prst="rect">
                    <a:avLst/>
                  </a:prstGeom>
                  <a:noFill/>
                  <a:ln w="9525">
                    <a:noFill/>
                    <a:miter lim="800000"/>
                    <a:headEnd/>
                    <a:tailEnd/>
                  </a:ln>
                </pic:spPr>
              </pic:pic>
            </a:graphicData>
          </a:graphic>
        </wp:inline>
      </w:drawing>
    </w:r>
    <w:r>
      <w:rPr>
        <w:rFonts w:hint="eastAsia"/>
      </w:rPr>
      <w:t xml:space="preserve">            </w:t>
    </w:r>
    <w:r>
      <w:rPr>
        <w:rFonts w:hint="eastAsia"/>
        <w:lang w:val="en-US" w:eastAsia="zh-CN"/>
      </w:rPr>
      <w:t>检验技士考试交流群</w:t>
    </w:r>
    <w:r>
      <w:rPr>
        <w:rFonts w:hint="eastAsia" w:ascii="宋体" w:cs="宋体"/>
      </w:rPr>
      <w:t>：</w:t>
    </w:r>
    <w:r>
      <w:rPr>
        <w:rFonts w:hint="eastAsia"/>
        <w:lang w:val="en-US" w:eastAsia="zh-CN"/>
      </w:rPr>
      <w:t>47651207</w:t>
    </w:r>
    <w:r>
      <w:t xml:space="preserve"> </w:t>
    </w:r>
    <w:r>
      <w:rPr>
        <w:rFonts w:hint="eastAsia"/>
        <w:lang w:val="en-US" w:eastAsia="zh-CN"/>
      </w:rPr>
      <w:t>微信公众号</w:t>
    </w:r>
    <w:r>
      <w:rPr>
        <w:rFonts w:hint="eastAsia" w:ascii="宋体" w:cs="宋体"/>
      </w:rPr>
      <w:t>：</w:t>
    </w:r>
    <w:r>
      <w:rPr>
        <w:rFonts w:hint="eastAsia"/>
        <w:lang w:val="en-US" w:eastAsia="zh-CN"/>
      </w:rPr>
      <w:t>med66_weisheng</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D7078"/>
    <w:rsid w:val="000462B5"/>
    <w:rsid w:val="0010262E"/>
    <w:rsid w:val="001C5E23"/>
    <w:rsid w:val="002513BE"/>
    <w:rsid w:val="00574FCC"/>
    <w:rsid w:val="00593C3E"/>
    <w:rsid w:val="00621CE9"/>
    <w:rsid w:val="006D7078"/>
    <w:rsid w:val="00AC4B55"/>
    <w:rsid w:val="00F31696"/>
    <w:rsid w:val="00F5285E"/>
    <w:rsid w:val="190D4E12"/>
    <w:rsid w:val="3DC454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3"/>
    <w:qFormat/>
    <w:uiPriority w:val="9"/>
    <w:pPr>
      <w:widowControl/>
      <w:spacing w:before="100" w:beforeAutospacing="1" w:after="100" w:afterAutospacing="1"/>
      <w:jc w:val="left"/>
      <w:outlineLvl w:val="0"/>
    </w:pPr>
    <w:rPr>
      <w:rFonts w:ascii="宋体" w:hAnsi="宋体" w:eastAsia="宋体" w:cs="宋体"/>
      <w:b/>
      <w:bCs/>
      <w:kern w:val="36"/>
      <w:sz w:val="17"/>
      <w:szCs w:val="17"/>
    </w:rPr>
  </w:style>
  <w:style w:type="character" w:default="1" w:styleId="8">
    <w:name w:val="Default Paragraph Font"/>
    <w:semiHidden/>
    <w:unhideWhenUsed/>
    <w:uiPriority w:val="1"/>
  </w:style>
  <w:style w:type="table" w:default="1" w:styleId="7">
    <w:name w:val="Normal Table"/>
    <w:semiHidden/>
    <w:unhideWhenUsed/>
    <w:qFormat/>
    <w:uiPriority w:val="99"/>
    <w:tblPr>
      <w:tblLayout w:type="fixed"/>
      <w:tblCellMar>
        <w:top w:w="0" w:type="dxa"/>
        <w:left w:w="108" w:type="dxa"/>
        <w:bottom w:w="0" w:type="dxa"/>
        <w:right w:w="108" w:type="dxa"/>
      </w:tblCellMar>
    </w:tblPr>
  </w:style>
  <w:style w:type="paragraph" w:styleId="3">
    <w:name w:val="Balloon Text"/>
    <w:basedOn w:val="1"/>
    <w:link w:val="14"/>
    <w:semiHidden/>
    <w:unhideWhenUsed/>
    <w:uiPriority w:val="99"/>
    <w:rPr>
      <w:sz w:val="18"/>
      <w:szCs w:val="18"/>
    </w:rPr>
  </w:style>
  <w:style w:type="paragraph" w:styleId="4">
    <w:name w:val="footer"/>
    <w:basedOn w:val="1"/>
    <w:link w:val="12"/>
    <w:semiHidden/>
    <w:unhideWhenUsed/>
    <w:uiPriority w:val="99"/>
    <w:pPr>
      <w:tabs>
        <w:tab w:val="center" w:pos="4153"/>
        <w:tab w:val="right" w:pos="8306"/>
      </w:tabs>
      <w:snapToGrid w:val="0"/>
      <w:jc w:val="left"/>
    </w:pPr>
    <w:rPr>
      <w:sz w:val="18"/>
      <w:szCs w:val="18"/>
    </w:rPr>
  </w:style>
  <w:style w:type="paragraph" w:styleId="5">
    <w:name w:val="header"/>
    <w:basedOn w:val="1"/>
    <w:link w:val="11"/>
    <w:semiHidden/>
    <w:unhideWhenUsed/>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semiHidden/>
    <w:unhideWhenUsed/>
    <w:uiPriority w:val="99"/>
    <w:pPr>
      <w:widowControl/>
      <w:spacing w:before="100" w:beforeAutospacing="1" w:after="100" w:afterAutospacing="1"/>
      <w:jc w:val="left"/>
    </w:pPr>
    <w:rPr>
      <w:rFonts w:ascii="宋体" w:hAnsi="宋体" w:eastAsia="宋体" w:cs="宋体"/>
      <w:kern w:val="0"/>
      <w:sz w:val="24"/>
      <w:szCs w:val="24"/>
    </w:rPr>
  </w:style>
  <w:style w:type="character" w:styleId="9">
    <w:name w:val="Strong"/>
    <w:basedOn w:val="8"/>
    <w:qFormat/>
    <w:uiPriority w:val="22"/>
    <w:rPr>
      <w:b/>
      <w:bCs/>
    </w:rPr>
  </w:style>
  <w:style w:type="character" w:styleId="10">
    <w:name w:val="Hyperlink"/>
    <w:basedOn w:val="8"/>
    <w:semiHidden/>
    <w:unhideWhenUsed/>
    <w:qFormat/>
    <w:uiPriority w:val="99"/>
    <w:rPr>
      <w:color w:val="333333"/>
      <w:u w:val="none"/>
    </w:rPr>
  </w:style>
  <w:style w:type="character" w:customStyle="1" w:styleId="11">
    <w:name w:val="页眉 Char"/>
    <w:basedOn w:val="8"/>
    <w:link w:val="5"/>
    <w:semiHidden/>
    <w:uiPriority w:val="99"/>
    <w:rPr>
      <w:sz w:val="18"/>
      <w:szCs w:val="18"/>
    </w:rPr>
  </w:style>
  <w:style w:type="character" w:customStyle="1" w:styleId="12">
    <w:name w:val="页脚 Char"/>
    <w:basedOn w:val="8"/>
    <w:link w:val="4"/>
    <w:semiHidden/>
    <w:uiPriority w:val="99"/>
    <w:rPr>
      <w:sz w:val="18"/>
      <w:szCs w:val="18"/>
    </w:rPr>
  </w:style>
  <w:style w:type="character" w:customStyle="1" w:styleId="13">
    <w:name w:val="标题 1 Char"/>
    <w:basedOn w:val="8"/>
    <w:link w:val="2"/>
    <w:uiPriority w:val="9"/>
    <w:rPr>
      <w:rFonts w:ascii="宋体" w:hAnsi="宋体" w:eastAsia="宋体" w:cs="宋体"/>
      <w:b/>
      <w:bCs/>
      <w:kern w:val="36"/>
      <w:sz w:val="17"/>
      <w:szCs w:val="17"/>
    </w:rPr>
  </w:style>
  <w:style w:type="character" w:customStyle="1" w:styleId="14">
    <w:name w:val="批注框文本 Char"/>
    <w:basedOn w:val="8"/>
    <w:link w:val="3"/>
    <w:semiHidden/>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239</Words>
  <Characters>1368</Characters>
  <Lines>11</Lines>
  <Paragraphs>3</Paragraphs>
  <TotalTime>0</TotalTime>
  <ScaleCrop>false</ScaleCrop>
  <LinksUpToDate>false</LinksUpToDate>
  <CharactersWithSpaces>1604</CharactersWithSpaces>
  <Application>WPS Office_11.1.0.8415_F1E327BC-269C-435d-A152-05C5408002CA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2018-04-24T07:27:00Z</dcterms:created>
  <dc:creator>DELL</dc:creator>
  <cp:lastModifiedBy>dell</cp:lastModifiedBy>
  <dcterms:modified xsi:type="dcterms:W3CDTF">2019-08-13T06:15:00Z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2052-11.1.0.8415</vt:lpwstr>
  </property>
</Properties>
</file>