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left"/>
        <w:outlineLvl w:val="0"/>
        <w:rPr>
          <w:rFonts w:ascii="微软雅黑" w:hAnsi="微软雅黑" w:eastAsia="微软雅黑" w:cs="宋体"/>
          <w:b/>
          <w:bCs/>
          <w:color w:val="000000"/>
          <w:kern w:val="36"/>
          <w:sz w:val="24"/>
          <w:szCs w:val="24"/>
        </w:rPr>
      </w:pPr>
      <w:r>
        <w:rPr>
          <w:rFonts w:hint="eastAsia" w:ascii="微软雅黑" w:hAnsi="微软雅黑" w:eastAsia="微软雅黑" w:cs="宋体"/>
          <w:b/>
          <w:bCs/>
          <w:color w:val="000000"/>
          <w:kern w:val="36"/>
          <w:sz w:val="24"/>
          <w:szCs w:val="24"/>
        </w:rPr>
        <w:t>制定</w:t>
      </w:r>
      <w:bookmarkStart w:id="0" w:name="_GoBack"/>
      <w:bookmarkEnd w:id="0"/>
      <w:r>
        <w:rPr>
          <w:rFonts w:hint="eastAsia" w:ascii="微软雅黑" w:hAnsi="微软雅黑" w:eastAsia="微软雅黑" w:cs="宋体"/>
          <w:b/>
          <w:bCs/>
          <w:color w:val="000000"/>
          <w:kern w:val="36"/>
          <w:sz w:val="24"/>
          <w:szCs w:val="24"/>
        </w:rPr>
        <w:t>初级中药师备考学习计划应该注意什么？</w:t>
      </w:r>
    </w:p>
    <w:p>
      <w:pPr>
        <w:widowControl/>
        <w:spacing w:before="100" w:beforeAutospacing="1" w:after="100" w:afterAutospacing="1"/>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制定</w:t>
      </w:r>
      <w:r>
        <w:fldChar w:fldCharType="begin"/>
      </w:r>
      <w:r>
        <w:instrText xml:space="preserve"> HYPERLINK "http://www.med66.com/chujizhongyaoshi/" \t "_blank" \o "初级中药师" </w:instrText>
      </w:r>
      <w:r>
        <w:fldChar w:fldCharType="separate"/>
      </w:r>
      <w:r>
        <w:rPr>
          <w:rFonts w:hint="eastAsia" w:ascii="宋体" w:hAnsi="宋体" w:eastAsia="宋体" w:cs="宋体"/>
          <w:color w:val="333333"/>
          <w:kern w:val="0"/>
          <w:sz w:val="24"/>
          <w:szCs w:val="24"/>
        </w:rPr>
        <w:t>初级中药师</w:t>
      </w:r>
      <w:r>
        <w:rPr>
          <w:rFonts w:hint="eastAsia" w:ascii="宋体" w:hAnsi="宋体" w:eastAsia="宋体" w:cs="宋体"/>
          <w:color w:val="333333"/>
          <w:kern w:val="0"/>
          <w:sz w:val="24"/>
          <w:szCs w:val="24"/>
        </w:rPr>
        <w:fldChar w:fldCharType="end"/>
      </w:r>
      <w:r>
        <w:rPr>
          <w:rFonts w:hint="eastAsia" w:ascii="宋体" w:hAnsi="宋体" w:eastAsia="宋体" w:cs="宋体"/>
          <w:color w:val="000000"/>
          <w:kern w:val="0"/>
          <w:sz w:val="24"/>
          <w:szCs w:val="24"/>
        </w:rPr>
        <w:t>备考学习计划应该注意什么？相信是很多初级</w:t>
      </w:r>
      <w:r>
        <w:fldChar w:fldCharType="begin"/>
      </w:r>
      <w:r>
        <w:instrText xml:space="preserve"> HYPERLINK "http://www.med66.com/chujizhongyaoshi/" \t "_blank" \o "中药师" </w:instrText>
      </w:r>
      <w:r>
        <w:fldChar w:fldCharType="separate"/>
      </w:r>
      <w:r>
        <w:rPr>
          <w:rFonts w:hint="eastAsia" w:ascii="宋体" w:hAnsi="宋体" w:eastAsia="宋体" w:cs="宋体"/>
          <w:color w:val="333333"/>
          <w:kern w:val="0"/>
          <w:sz w:val="24"/>
          <w:szCs w:val="24"/>
        </w:rPr>
        <w:t>中药师</w:t>
      </w:r>
      <w:r>
        <w:rPr>
          <w:rFonts w:hint="eastAsia" w:ascii="宋体" w:hAnsi="宋体" w:eastAsia="宋体" w:cs="宋体"/>
          <w:color w:val="333333"/>
          <w:kern w:val="0"/>
          <w:sz w:val="24"/>
          <w:szCs w:val="24"/>
        </w:rPr>
        <w:fldChar w:fldCharType="end"/>
      </w:r>
      <w:r>
        <w:rPr>
          <w:rFonts w:hint="eastAsia" w:ascii="宋体" w:hAnsi="宋体" w:eastAsia="宋体" w:cs="宋体"/>
          <w:color w:val="000000"/>
          <w:kern w:val="0"/>
          <w:sz w:val="24"/>
          <w:szCs w:val="24"/>
        </w:rPr>
        <w:t>考生都想知道的。医学/教育/网小编搜集并整理一些制定初级中药师备考学习计划应注意的问题，分享给大家，希望有助于大家做好备考学习计划。</w:t>
      </w:r>
    </w:p>
    <w:p>
      <w:pPr>
        <w:widowControl/>
        <w:spacing w:before="100" w:beforeAutospacing="1" w:after="100" w:afterAutospacing="1"/>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1、必须强调的是，制订计划必须按自己的特点自己制订，不能仿制别人的计划，别人告诉你的方法最多只能充当一个指路标的作用，是很难完全套用的。只有自己去试着做，摸索出自己的完整方法，才是最有用的。 </w:t>
      </w:r>
    </w:p>
    <w:p>
      <w:pPr>
        <w:widowControl/>
        <w:spacing w:before="100" w:beforeAutospacing="1" w:after="100" w:afterAutospacing="1"/>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2、列计划只是一种手段，绝不要为了列计划才去列计划，只要是能达到目的的计划都是好计划。不管什么时候，列计划都只是为了完成一定的学习任务。 </w:t>
      </w:r>
    </w:p>
    <w:p>
      <w:pPr>
        <w:widowControl/>
        <w:spacing w:before="100" w:beforeAutospacing="1" w:after="100" w:afterAutospacing="1"/>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3、刚开始列计划的同学，可能不太容易掌握好难易的尺度，列的计划过高过低都是自然的，只要不断调整，不断改进，很快就会适应这种方法。 </w:t>
      </w:r>
    </w:p>
    <w:p>
      <w:pPr>
        <w:widowControl/>
        <w:spacing w:before="100" w:beforeAutospacing="1" w:after="100" w:afterAutospacing="1"/>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4、任何学习计划刚执行起来都难免会遇到一些困难，但你应该知道为了执行这份计划而付出的努力是值得的。能够适应这份计划是保证你的远程学习以及未来事业成功的重要步骤。 </w:t>
      </w:r>
    </w:p>
    <w:p>
      <w:pPr>
        <w:widowControl/>
        <w:spacing w:before="100" w:beforeAutospacing="1" w:after="100" w:afterAutospacing="1"/>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坚持”是计划实施过程中最难的。由于缺乏毅力与恒心，很易虎头蛇尾。而学习是一个周期比较长的过程，今天的努力，并不能在明天就得到回报。它是量的积累引起质的飞跃。半途而废，最浪费时间与精力，并对人的自信心有很大的动摇。所以在实施计划时，一时看不到进步不要心焦，更不要气馁、不要轻言放弃。坚持！坚持一定能产生奇迹。</w:t>
      </w:r>
    </w:p>
    <w:p>
      <w:pPr>
        <w:widowControl/>
        <w:jc w:val="left"/>
        <w:rPr>
          <w:rFonts w:hint="eastAsia" w:ascii="宋体" w:hAnsi="宋体" w:eastAsia="宋体" w:cs="宋体"/>
          <w:vanish/>
          <w:color w:val="000000"/>
          <w:kern w:val="0"/>
          <w:sz w:val="24"/>
          <w:szCs w:val="24"/>
        </w:rPr>
      </w:pPr>
      <w:r>
        <w:fldChar w:fldCharType="begin"/>
      </w:r>
      <w:r>
        <w:instrText xml:space="preserve"> HYPERLINK "http://www.med66.com/jiucuo/" \t "_blank" </w:instrText>
      </w:r>
      <w:r>
        <w:fldChar w:fldCharType="separate"/>
      </w:r>
      <w:r>
        <w:rPr>
          <w:rFonts w:hint="eastAsia" w:ascii="宋体" w:hAnsi="宋体" w:eastAsia="宋体" w:cs="宋体"/>
          <w:vanish/>
          <w:color w:val="333333"/>
          <w:kern w:val="0"/>
          <w:sz w:val="24"/>
          <w:szCs w:val="24"/>
        </w:rPr>
        <w:t>纠错</w:t>
      </w:r>
      <w:r>
        <w:rPr>
          <w:rFonts w:hint="eastAsia" w:ascii="宋体" w:hAnsi="宋体" w:eastAsia="宋体" w:cs="宋体"/>
          <w:vanish/>
          <w:color w:val="333333"/>
          <w:kern w:val="0"/>
          <w:sz w:val="24"/>
          <w:szCs w:val="24"/>
        </w:rPr>
        <w:fldChar w:fldCharType="end"/>
      </w:r>
      <w:r>
        <w:rPr>
          <w:rFonts w:hint="eastAsia" w:ascii="宋体" w:hAnsi="宋体" w:eastAsia="宋体" w:cs="宋体"/>
          <w:vanish/>
          <w:color w:val="000000"/>
          <w:kern w:val="0"/>
          <w:sz w:val="24"/>
          <w:szCs w:val="24"/>
        </w:rPr>
        <w:t xml:space="preserve"> 责任编辑：陈坡</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eastAsia" w:ascii="微软雅黑" w:hAnsi="微软雅黑" w:eastAsia="微软雅黑" w:cs="微软雅黑"/>
          <w:b w:val="0"/>
          <w:i w:val="0"/>
          <w:caps w:val="0"/>
          <w:color w:val="333333"/>
          <w:spacing w:val="0"/>
          <w:kern w:val="0"/>
          <w:sz w:val="21"/>
          <w:szCs w:val="21"/>
          <w:lang w:val="en-US" w:eastAsia="zh-CN" w:bidi="ar"/>
        </w:rPr>
      </w:pPr>
    </w:p>
    <w:p>
      <w:pPr>
        <w:pStyle w:val="5"/>
        <w:shd w:val="clear" w:color="auto" w:fill="FFFFFF"/>
        <w:spacing w:beforeAutospacing="0" w:afterAutospacing="0" w:line="420" w:lineRule="atLeast"/>
        <w:ind w:firstLine="480"/>
        <w:jc w:val="center"/>
        <w:rPr>
          <w:rFonts w:hint="eastAsia" w:ascii="微软雅黑" w:hAnsi="微软雅黑" w:eastAsia="微软雅黑"/>
          <w:color w:val="333333"/>
          <w:sz w:val="36"/>
          <w:szCs w:val="36"/>
        </w:rPr>
      </w:pPr>
      <w:r>
        <w:rPr>
          <w:rFonts w:hint="eastAsia" w:ascii="微软雅黑" w:hAnsi="微软雅黑" w:eastAsia="微软雅黑"/>
          <w:b/>
          <w:bCs/>
          <w:color w:val="FFFFFF" w:themeColor="background1"/>
          <w:spacing w:val="90"/>
          <w:sz w:val="36"/>
          <w:szCs w:val="36"/>
          <w:shd w:val="clear" w:color="auto" w:fill="3C30B3"/>
        </w:rPr>
        <w:t>加入我们开启学习之路</w:t>
      </w:r>
    </w:p>
    <w:p>
      <w:pPr>
        <w:rPr>
          <w:rFonts w:hint="eastAsia" w:eastAsiaTheme="minorEastAsia"/>
          <w:lang w:eastAsia="zh-CN"/>
        </w:rPr>
      </w:pPr>
      <w:r>
        <w:rPr>
          <w:rFonts w:hint="eastAsia" w:eastAsiaTheme="minorEastAsia"/>
          <w:lang w:eastAsia="zh-CN"/>
        </w:rPr>
        <w:drawing>
          <wp:anchor distT="0" distB="0" distL="114300" distR="114300" simplePos="0" relativeHeight="251658240" behindDoc="1" locked="0" layoutInCell="1" allowOverlap="1">
            <wp:simplePos x="0" y="0"/>
            <wp:positionH relativeFrom="column">
              <wp:posOffset>400050</wp:posOffset>
            </wp:positionH>
            <wp:positionV relativeFrom="paragraph">
              <wp:posOffset>62865</wp:posOffset>
            </wp:positionV>
            <wp:extent cx="4724400" cy="1762125"/>
            <wp:effectExtent l="0" t="0" r="0" b="9525"/>
            <wp:wrapTight wrapText="bothSides">
              <wp:wrapPolygon>
                <wp:start x="0" y="0"/>
                <wp:lineTo x="0" y="21483"/>
                <wp:lineTo x="21513" y="21483"/>
                <wp:lineTo x="21513" y="0"/>
                <wp:lineTo x="0" y="0"/>
              </wp:wrapPolygon>
            </wp:wrapTight>
            <wp:docPr id="1" name="图片 1" descr="中药学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药学2"/>
                    <pic:cNvPicPr>
                      <a:picLocks noChangeAspect="1"/>
                    </pic:cNvPicPr>
                  </pic:nvPicPr>
                  <pic:blipFill>
                    <a:blip r:embed="rId5"/>
                    <a:stretch>
                      <a:fillRect/>
                    </a:stretch>
                  </pic:blipFill>
                  <pic:spPr>
                    <a:xfrm>
                      <a:off x="0" y="0"/>
                      <a:ext cx="4724400" cy="1762125"/>
                    </a:xfrm>
                    <a:prstGeom prst="rect">
                      <a:avLst/>
                    </a:prstGeom>
                  </pic:spPr>
                </pic:pic>
              </a:graphicData>
            </a:graphic>
          </wp:anchor>
        </w:drawing>
      </w:r>
    </w:p>
    <w:p>
      <w:pPr>
        <w:rPr>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jc w:val="left"/>
    </w:pPr>
    <w:r>
      <w:drawing>
        <wp:inline distT="0" distB="0" distL="0" distR="0">
          <wp:extent cx="1526540" cy="393065"/>
          <wp:effectExtent l="0" t="0" r="16510" b="6985"/>
          <wp:docPr id="2" name="图片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logo"/>
                  <pic:cNvPicPr>
                    <a:picLocks noChangeAspect="1" noChangeArrowheads="1"/>
                  </pic:cNvPicPr>
                </pic:nvPicPr>
                <pic:blipFill>
                  <a:blip r:embed="rId1"/>
                  <a:stretch>
                    <a:fillRect/>
                  </a:stretch>
                </pic:blipFill>
                <pic:spPr>
                  <a:xfrm>
                    <a:off x="0" y="0"/>
                    <a:ext cx="1526540" cy="393199"/>
                  </a:xfrm>
                  <a:prstGeom prst="rect">
                    <a:avLst/>
                  </a:prstGeom>
                  <a:noFill/>
                  <a:ln w="9525">
                    <a:noFill/>
                    <a:miter lim="800000"/>
                    <a:headEnd/>
                    <a:tailEnd/>
                  </a:ln>
                </pic:spPr>
              </pic:pic>
            </a:graphicData>
          </a:graphic>
        </wp:inline>
      </w:drawing>
    </w:r>
    <w:r>
      <w:rPr>
        <w:rFonts w:hint="eastAsia"/>
      </w:rPr>
      <w:t>　　　　</w:t>
    </w:r>
    <w:r>
      <w:rPr>
        <w:rFonts w:hint="eastAsia"/>
        <w:lang w:val="en-US" w:eastAsia="zh-CN"/>
      </w:rPr>
      <w:t>中药学职称</w:t>
    </w:r>
    <w:r>
      <w:rPr>
        <w:rFonts w:hint="eastAsia" w:ascii="Calibri" w:hAnsi="Calibri" w:eastAsia="宋体" w:cs="Times New Roman"/>
      </w:rPr>
      <w:t>考试交流群</w:t>
    </w:r>
    <w:r>
      <w:rPr>
        <w:rFonts w:hint="eastAsia" w:ascii="宋体" w:hAnsi="Calibri" w:eastAsia="宋体" w:cs="宋体"/>
      </w:rPr>
      <w:t>：</w:t>
    </w:r>
    <w:r>
      <w:rPr>
        <w:rFonts w:hint="eastAsia" w:ascii="Calibri" w:hAnsi="Calibri" w:eastAsia="宋体" w:cs="Times New Roman"/>
      </w:rPr>
      <w:t>485332042</w:t>
    </w:r>
    <w:r>
      <w:rPr>
        <w:rFonts w:ascii="Calibri" w:hAnsi="Calibri" w:eastAsia="宋体" w:cs="Times New Roman"/>
      </w:rPr>
      <w:t xml:space="preserve"> </w:t>
    </w:r>
    <w:r>
      <w:rPr>
        <w:rFonts w:hint="eastAsia" w:ascii="宋体" w:hAnsi="Calibri" w:eastAsia="宋体" w:cs="宋体"/>
      </w:rPr>
      <w:t>微信公众号：</w:t>
    </w:r>
    <w:r>
      <w:rPr>
        <w:rFonts w:hint="eastAsia" w:ascii="Calibri" w:hAnsi="Calibri" w:eastAsia="宋体" w:cs="Times New Roman"/>
      </w:rPr>
      <w:t>med66_weisheng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43787"/>
    <w:rsid w:val="0003636C"/>
    <w:rsid w:val="000B0D27"/>
    <w:rsid w:val="00643787"/>
    <w:rsid w:val="006E2ED4"/>
    <w:rsid w:val="00FB7BA8"/>
    <w:rsid w:val="2D287579"/>
    <w:rsid w:val="44FA4C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widowControl/>
      <w:spacing w:before="100" w:beforeAutospacing="1" w:after="100" w:afterAutospacing="1"/>
      <w:jc w:val="left"/>
      <w:outlineLvl w:val="0"/>
    </w:pPr>
    <w:rPr>
      <w:rFonts w:ascii="宋体" w:hAnsi="宋体" w:eastAsia="宋体" w:cs="宋体"/>
      <w:b/>
      <w:bCs/>
      <w:kern w:val="36"/>
      <w:szCs w:val="21"/>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0"/>
    <w:semiHidden/>
    <w:unhideWhenUsed/>
    <w:uiPriority w:val="99"/>
    <w:pPr>
      <w:tabs>
        <w:tab w:val="center" w:pos="4153"/>
        <w:tab w:val="right" w:pos="8306"/>
      </w:tabs>
      <w:snapToGrid w:val="0"/>
      <w:jc w:val="left"/>
    </w:pPr>
    <w:rPr>
      <w:sz w:val="18"/>
      <w:szCs w:val="18"/>
    </w:rPr>
  </w:style>
  <w:style w:type="paragraph" w:styleId="4">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semiHidden/>
    <w:unhideWhenUsed/>
    <w:qFormat/>
    <w:uiPriority w:val="99"/>
    <w:rPr>
      <w:color w:val="333333"/>
      <w:u w:val="none"/>
    </w:rPr>
  </w:style>
  <w:style w:type="character" w:customStyle="1" w:styleId="9">
    <w:name w:val="页眉 Char"/>
    <w:basedOn w:val="6"/>
    <w:link w:val="4"/>
    <w:semiHidden/>
    <w:qFormat/>
    <w:uiPriority w:val="99"/>
    <w:rPr>
      <w:sz w:val="18"/>
      <w:szCs w:val="18"/>
    </w:rPr>
  </w:style>
  <w:style w:type="character" w:customStyle="1" w:styleId="10">
    <w:name w:val="页脚 Char"/>
    <w:basedOn w:val="6"/>
    <w:link w:val="3"/>
    <w:semiHidden/>
    <w:qFormat/>
    <w:uiPriority w:val="99"/>
    <w:rPr>
      <w:sz w:val="18"/>
      <w:szCs w:val="18"/>
    </w:rPr>
  </w:style>
  <w:style w:type="character" w:customStyle="1" w:styleId="11">
    <w:name w:val="标题 1 Char"/>
    <w:basedOn w:val="6"/>
    <w:link w:val="2"/>
    <w:qFormat/>
    <w:uiPriority w:val="9"/>
    <w:rPr>
      <w:rFonts w:ascii="宋体" w:hAnsi="宋体" w:eastAsia="宋体" w:cs="宋体"/>
      <w:b/>
      <w:bCs/>
      <w:kern w:val="36"/>
      <w:szCs w:val="21"/>
    </w:rPr>
  </w:style>
  <w:style w:type="character" w:customStyle="1" w:styleId="12">
    <w:name w:val="fl"/>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121</Words>
  <Characters>693</Characters>
  <Lines>5</Lines>
  <Paragraphs>1</Paragraphs>
  <TotalTime>0</TotalTime>
  <ScaleCrop>false</ScaleCrop>
  <LinksUpToDate>false</LinksUpToDate>
  <CharactersWithSpaces>813</CharactersWithSpaces>
  <Application>WPS Office_11.1.0.7693_F1E327BC-269C-435d-A152-05C5408002CA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2018-04-24T06:17:00Z</dcterms:created>
  <dc:creator>DELL</dc:creator>
  <cp:lastModifiedBy>dell</cp:lastModifiedBy>
  <dcterms:modified xsi:type="dcterms:W3CDTF">2019-08-13T06:46:29Z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2052-11.1.0.7693</vt:lpwstr>
  </property>
</Properties>
</file>