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line="23" w:lineRule="atLeast"/>
        <w:jc w:val="center"/>
        <w:rPr>
          <w:rFonts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如何才能提高备考初级中药士的学习效率？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同样是备考</w:t>
      </w: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 HYPERLINK "http://www.med66.com/zhongyaoshi/" \o "初级中药士" \t "http://www.med66.com/zhongyaoshi/_blank" </w:instrText>
      </w:r>
      <w:r>
        <w:rPr>
          <w:rFonts w:hint="eastAsia" w:ascii="宋体" w:hAnsi="宋体" w:eastAsia="宋体" w:cs="宋体"/>
          <w:sz w:val="28"/>
          <w:szCs w:val="28"/>
        </w:rPr>
        <w:fldChar w:fldCharType="separate"/>
      </w:r>
      <w:r>
        <w:rPr>
          <w:rStyle w:val="10"/>
          <w:rFonts w:hint="eastAsia" w:ascii="宋体" w:hAnsi="宋体" w:eastAsia="宋体" w:cs="宋体"/>
          <w:sz w:val="28"/>
          <w:szCs w:val="28"/>
        </w:rPr>
        <w:t>初级中药士</w:t>
      </w:r>
      <w:r>
        <w:rPr>
          <w:rFonts w:hint="eastAsia" w:ascii="宋体" w:hAnsi="宋体" w:eastAsia="宋体" w:cs="宋体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color w:val="000000"/>
          <w:sz w:val="28"/>
          <w:szCs w:val="28"/>
        </w:rPr>
        <w:t>，为什么学习的效率总是比别人低？医学/教育/网备考学习需要身心结合，注意方法。以下六种方法助你提高备考初级</w:t>
      </w: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 HYPERLINK "http://www.med66.com/zhongyaoshi/" \o "中药士" \t "http://www.med66.com/zhongyaoshi/_blank" </w:instrText>
      </w:r>
      <w:r>
        <w:rPr>
          <w:rFonts w:hint="eastAsia" w:ascii="宋体" w:hAnsi="宋体" w:eastAsia="宋体" w:cs="宋体"/>
          <w:sz w:val="28"/>
          <w:szCs w:val="28"/>
        </w:rPr>
        <w:fldChar w:fldCharType="separate"/>
      </w:r>
      <w:r>
        <w:rPr>
          <w:rStyle w:val="10"/>
          <w:rFonts w:hint="eastAsia" w:ascii="宋体" w:hAnsi="宋体" w:eastAsia="宋体" w:cs="宋体"/>
          <w:sz w:val="28"/>
          <w:szCs w:val="28"/>
        </w:rPr>
        <w:t>中药士</w:t>
      </w:r>
      <w:r>
        <w:rPr>
          <w:rFonts w:hint="eastAsia" w:ascii="宋体" w:hAnsi="宋体" w:eastAsia="宋体" w:cs="宋体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的学习效率：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Style w:val="7"/>
          <w:rFonts w:hint="eastAsia" w:ascii="宋体" w:hAnsi="宋体" w:eastAsia="宋体" w:cs="宋体"/>
          <w:color w:val="000000"/>
          <w:sz w:val="28"/>
          <w:szCs w:val="28"/>
        </w:rPr>
        <w:t>一、学习要主动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只有积极主动地学习，才能感受到其中的乐趣，才能对学习越发有兴趣。有了兴趣，效率就会在不知不觉中得到提高。有的同学基础不好，学习过程中老是有不懂的问题，又羞于向人请教，结果是郁郁寡欢，心不在焉，从何谈起提高学习效率。这时，唯一的方法是，向人请教，不懂的地方一定要弄懂，一点一滴地积累，才能进步。如此，才能逐步地提高效率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Style w:val="7"/>
          <w:rFonts w:hint="eastAsia" w:ascii="宋体" w:hAnsi="宋体" w:eastAsia="宋体" w:cs="宋体"/>
          <w:color w:val="000000"/>
          <w:sz w:val="28"/>
          <w:szCs w:val="28"/>
        </w:rPr>
        <w:t>二、学习时要全神贯注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玩的时候痛快玩，学的时候认真学。一天到晚伏案苦读，不是良策。学习到一定程度就得休息、补充能量。医学/教育/网学习之余，一定要注意休息。但学习时，一定要全身心地投入，手脑并用。我学习的时侯常有陶渊明的"虽处闹市，而无车马喧嚣"的境界，只有我的手和脑与课本交流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Style w:val="7"/>
          <w:rFonts w:hint="eastAsia" w:ascii="宋体" w:hAnsi="宋体" w:eastAsia="宋体" w:cs="宋体"/>
          <w:color w:val="000000"/>
          <w:sz w:val="28"/>
          <w:szCs w:val="28"/>
        </w:rPr>
        <w:t>三、注意整理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学习过程中，把各科课本、作业和资料有规律地放在一起。待用时，一看便知在哪。而有的学生查阅某本书时，东找西翻，不见踪影。时间就在忙碌而焦急的寻找中逝去。我认为，没有条理的学生不会学得很好。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Style w:val="7"/>
          <w:rFonts w:hint="eastAsia" w:ascii="宋体" w:hAnsi="宋体" w:eastAsia="宋体" w:cs="宋体"/>
          <w:color w:val="000000"/>
          <w:sz w:val="28"/>
          <w:szCs w:val="28"/>
        </w:rPr>
        <w:t xml:space="preserve">四、保持愉快的心情，与同学互帮互助。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每天有个好心情，做事干净利落，学习积极投入，效率自然高。医学/教育/网另一方面，把个人和集体结合起来，和同学保持互助关系，团结进取，也能提高学习效率。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Style w:val="7"/>
          <w:rFonts w:hint="eastAsia" w:ascii="宋体" w:hAnsi="宋体" w:eastAsia="宋体" w:cs="宋体"/>
          <w:color w:val="000000"/>
          <w:sz w:val="28"/>
          <w:szCs w:val="28"/>
        </w:rPr>
        <w:t>五、每天保证8小时睡眠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晚上不要熬夜，定时就寝。中午坚持午睡。充足的睡眠、饱满的精神是提高效率的基本要求。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Style w:val="7"/>
          <w:rFonts w:hint="eastAsia" w:ascii="宋体" w:hAnsi="宋体" w:eastAsia="宋体" w:cs="宋体"/>
          <w:color w:val="000000"/>
          <w:sz w:val="28"/>
          <w:szCs w:val="28"/>
        </w:rPr>
        <w:t xml:space="preserve">六、坚持体育锻炼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身体是"学习"的本钱。没有一个好的身体，再大的能耐也无法发挥。医学/教育/网因而，再繁忙的学习，也不可忽视放松锻炼。有的同学为了学习而忽视锻炼，身体越来越弱，学习越来越感到力不从心，这样怎么能提高学习效率呢？</w:t>
      </w:r>
    </w:p>
    <w:p>
      <w:pPr>
        <w:keepNext w:val="0"/>
        <w:keepLines w:val="0"/>
        <w:widowControl/>
        <w:suppressLineNumbers w:val="0"/>
        <w:spacing w:line="23" w:lineRule="atLeast"/>
        <w:jc w:val="left"/>
        <w:rPr>
          <w:rFonts w:hint="eastAsia" w:ascii="宋体" w:hAnsi="宋体" w:eastAsia="宋体" w:cs="宋体"/>
          <w:vanish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vanish/>
          <w:kern w:val="0"/>
          <w:sz w:val="28"/>
          <w:szCs w:val="28"/>
          <w:lang w:val="en-US" w:eastAsia="zh-CN" w:bidi="ar"/>
        </w:rPr>
        <w:fldChar w:fldCharType="begin"/>
      </w:r>
      <w:r>
        <w:rPr>
          <w:rFonts w:hint="eastAsia" w:ascii="宋体" w:hAnsi="宋体" w:eastAsia="宋体" w:cs="宋体"/>
          <w:vanish/>
          <w:kern w:val="0"/>
          <w:sz w:val="28"/>
          <w:szCs w:val="28"/>
          <w:lang w:val="en-US" w:eastAsia="zh-CN" w:bidi="ar"/>
        </w:rPr>
        <w:instrText xml:space="preserve"> HYPERLINK "http://www.med66.com/jiucuo/" \t "http://www.med66.com/zhongyaoshi/_blank" </w:instrText>
      </w:r>
      <w:r>
        <w:rPr>
          <w:rFonts w:hint="eastAsia" w:ascii="宋体" w:hAnsi="宋体" w:eastAsia="宋体" w:cs="宋体"/>
          <w:vanish/>
          <w:kern w:val="0"/>
          <w:sz w:val="28"/>
          <w:szCs w:val="28"/>
          <w:lang w:val="en-US" w:eastAsia="zh-CN" w:bidi="ar"/>
        </w:rPr>
        <w:fldChar w:fldCharType="separate"/>
      </w:r>
      <w:r>
        <w:rPr>
          <w:rStyle w:val="10"/>
          <w:rFonts w:hint="eastAsia" w:ascii="宋体" w:hAnsi="宋体" w:eastAsia="宋体" w:cs="宋体"/>
          <w:vanish/>
          <w:sz w:val="28"/>
          <w:szCs w:val="28"/>
        </w:rPr>
        <w:t>纠错</w:t>
      </w:r>
      <w:r>
        <w:rPr>
          <w:rFonts w:hint="eastAsia" w:ascii="宋体" w:hAnsi="宋体" w:eastAsia="宋体" w:cs="宋体"/>
          <w:vanish/>
          <w:kern w:val="0"/>
          <w:sz w:val="28"/>
          <w:szCs w:val="28"/>
          <w:lang w:val="en-US" w:eastAsia="zh-CN" w:bidi="ar"/>
        </w:rPr>
        <w:fldChar w:fldCharType="end"/>
      </w:r>
      <w:r>
        <w:rPr>
          <w:rStyle w:val="13"/>
          <w:rFonts w:hint="eastAsia" w:ascii="宋体" w:hAnsi="宋体" w:eastAsia="宋体" w:cs="宋体"/>
          <w:vanish/>
          <w:color w:val="000000"/>
          <w:sz w:val="28"/>
          <w:szCs w:val="28"/>
          <w:lang w:val="en-US" w:eastAsia="zh-CN" w:bidi="ar"/>
        </w:rPr>
        <w:t xml:space="preserve"> 责任编辑：陈坡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</w:p>
    <w:p>
      <w:pPr>
        <w:pStyle w:val="5"/>
        <w:shd w:val="clear" w:color="auto" w:fill="FFFFFF"/>
        <w:spacing w:beforeAutospacing="0" w:afterAutospacing="0" w:line="420" w:lineRule="atLeast"/>
        <w:ind w:firstLine="480"/>
        <w:jc w:val="center"/>
        <w:rPr>
          <w:rFonts w:hint="eastAsia" w:ascii="微软雅黑" w:hAnsi="微软雅黑" w:eastAsia="微软雅黑"/>
          <w:color w:val="333333"/>
          <w:sz w:val="36"/>
          <w:szCs w:val="36"/>
        </w:rPr>
      </w:pPr>
      <w:r>
        <w:rPr>
          <w:rFonts w:hint="eastAsia" w:ascii="微软雅黑" w:hAnsi="微软雅黑" w:eastAsia="微软雅黑"/>
          <w:b/>
          <w:bCs/>
          <w:color w:val="FFFFFF" w:themeColor="background1"/>
          <w:spacing w:val="90"/>
          <w:sz w:val="36"/>
          <w:szCs w:val="36"/>
          <w:shd w:val="clear" w:color="auto" w:fill="3C30B3"/>
          <w14:textFill>
            <w14:solidFill>
              <w14:schemeClr w14:val="bg1"/>
            </w14:solidFill>
          </w14:textFill>
        </w:rPr>
        <w:t>加入我们开启学习之路</w:t>
      </w:r>
    </w:p>
    <w:p>
      <w:pPr>
        <w:rPr>
          <w:rFonts w:hint="eastAsia" w:eastAsiaTheme="minorEastAsia"/>
          <w:lang w:eastAsia="zh-CN"/>
        </w:rPr>
      </w:pPr>
      <w:bookmarkStart w:id="0" w:name="_GoBack"/>
      <w:bookmarkEnd w:id="0"/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400050</wp:posOffset>
            </wp:positionH>
            <wp:positionV relativeFrom="paragraph">
              <wp:posOffset>62865</wp:posOffset>
            </wp:positionV>
            <wp:extent cx="4724400" cy="1762125"/>
            <wp:effectExtent l="0" t="0" r="0" b="9525"/>
            <wp:wrapTight wrapText="bothSides">
              <wp:wrapPolygon>
                <wp:start x="0" y="0"/>
                <wp:lineTo x="0" y="21483"/>
                <wp:lineTo x="21513" y="21483"/>
                <wp:lineTo x="21513" y="0"/>
                <wp:lineTo x="0" y="0"/>
              </wp:wrapPolygon>
            </wp:wrapTight>
            <wp:docPr id="1" name="图片 1" descr="中药学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中药学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sz w:val="28"/>
          <w:szCs w:val="28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single" w:color="auto" w:sz="4" w:space="1"/>
      </w:pBdr>
      <w:jc w:val="left"/>
    </w:pPr>
    <w:r>
      <w:drawing>
        <wp:inline distT="0" distB="0" distL="0" distR="0">
          <wp:extent cx="1526540" cy="393065"/>
          <wp:effectExtent l="0" t="0" r="16510" b="6985"/>
          <wp:docPr id="2" name="图片 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4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26540" cy="39319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</w:t>
    </w:r>
    <w:r>
      <w:rPr>
        <w:rFonts w:hint="eastAsia"/>
        <w:lang w:val="en-US" w:eastAsia="zh-CN"/>
      </w:rPr>
      <w:t>中药学职称</w:t>
    </w:r>
    <w:r>
      <w:rPr>
        <w:rFonts w:hint="eastAsia" w:ascii="Calibri" w:hAnsi="Calibri" w:eastAsia="宋体" w:cs="Times New Roman"/>
      </w:rPr>
      <w:t>考试交流群</w:t>
    </w:r>
    <w:r>
      <w:rPr>
        <w:rFonts w:hint="eastAsia" w:ascii="宋体" w:hAnsi="Calibri" w:eastAsia="宋体" w:cs="宋体"/>
      </w:rPr>
      <w:t>：</w:t>
    </w:r>
    <w:r>
      <w:rPr>
        <w:rFonts w:hint="eastAsia" w:ascii="Calibri" w:hAnsi="Calibri" w:eastAsia="宋体" w:cs="Times New Roman"/>
      </w:rPr>
      <w:t>485332042</w:t>
    </w:r>
    <w:r>
      <w:rPr>
        <w:rFonts w:ascii="Calibri" w:hAnsi="Calibri" w:eastAsia="宋体" w:cs="Times New Roman"/>
      </w:rPr>
      <w:t xml:space="preserve"> </w:t>
    </w:r>
    <w:r>
      <w:rPr>
        <w:rFonts w:hint="eastAsia" w:ascii="宋体" w:hAnsi="Calibri" w:eastAsia="宋体" w:cs="宋体"/>
      </w:rPr>
      <w:t>微信公众号：</w:t>
    </w:r>
    <w:r>
      <w:rPr>
        <w:rFonts w:hint="eastAsia" w:ascii="Calibri" w:hAnsi="Calibri" w:eastAsia="宋体" w:cs="Times New Roman"/>
      </w:rPr>
      <w:t>med66_weisheng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12FE551C"/>
    <w:rsid w:val="216A617D"/>
    <w:rsid w:val="23392F60"/>
    <w:rsid w:val="311C306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Ascii" w:hAnsiTheme="minorAscii" w:eastAsiaTheme="minorEastAsia" w:cstheme="minorBidi"/>
      <w:kern w:val="2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b/>
      <w:kern w:val="44"/>
      <w:sz w:val="21"/>
      <w:szCs w:val="21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FollowedHyperlink"/>
    <w:basedOn w:val="6"/>
    <w:qFormat/>
    <w:uiPriority w:val="0"/>
    <w:rPr>
      <w:color w:val="333333"/>
      <w:u w:val="none"/>
    </w:rPr>
  </w:style>
  <w:style w:type="character" w:styleId="9">
    <w:name w:val="Emphasis"/>
    <w:basedOn w:val="6"/>
    <w:qFormat/>
    <w:uiPriority w:val="0"/>
  </w:style>
  <w:style w:type="character" w:styleId="10">
    <w:name w:val="Hyperlink"/>
    <w:basedOn w:val="6"/>
    <w:qFormat/>
    <w:uiPriority w:val="0"/>
    <w:rPr>
      <w:color w:val="333333"/>
      <w:u w:val="none"/>
    </w:rPr>
  </w:style>
  <w:style w:type="character" w:styleId="11">
    <w:name w:val="HTML Cite"/>
    <w:basedOn w:val="6"/>
    <w:qFormat/>
    <w:uiPriority w:val="0"/>
  </w:style>
  <w:style w:type="character" w:customStyle="1" w:styleId="13">
    <w:name w:val="fl1"/>
    <w:basedOn w:val="6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Office_11.1.0.7693_F1E327BC-269C-435d-A152-05C5408002CA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意随程意</dc:creator>
  <cp:lastModifiedBy>dell</cp:lastModifiedBy>
  <dcterms:modified xsi:type="dcterms:W3CDTF">2019-08-13T06:32:56Z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2052-11.1.0.7693</vt:lpwstr>
  </property>
</Properties>
</file>