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BEF" w:rsidRDefault="00074BEF" w:rsidP="00074BEF">
      <w:pPr>
        <w:spacing w:line="366" w:lineRule="exact"/>
        <w:ind w:right="-29"/>
        <w:jc w:val="center"/>
        <w:rPr>
          <w:rFonts w:ascii="宋体" w:eastAsia="宋体" w:hAnsi="宋体"/>
          <w:sz w:val="32"/>
        </w:rPr>
      </w:pPr>
      <w:r>
        <w:rPr>
          <w:rFonts w:ascii="宋体" w:eastAsia="宋体" w:hAnsi="宋体"/>
          <w:sz w:val="32"/>
        </w:rPr>
        <w:t>（二）中医诊断学</w:t>
      </w:r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314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074BEF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第一单元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绪论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绪论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中医诊断的基本原理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8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中医诊断的基本原则</w:t>
            </w:r>
          </w:p>
        </w:tc>
      </w:tr>
      <w:tr w:rsidR="00074BEF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7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得神、失神、少神、假神的常见临床表现及其意</w:t>
            </w:r>
          </w:p>
        </w:tc>
      </w:tr>
      <w:tr w:rsidR="00074BEF" w:rsidTr="00530DE5">
        <w:trPr>
          <w:trHeight w:val="30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一、望神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义</w:t>
            </w:r>
          </w:p>
        </w:tc>
      </w:tr>
      <w:tr w:rsidR="00074BEF" w:rsidTr="00530DE5">
        <w:trPr>
          <w:trHeight w:val="3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神乱的常见临床表现及其意义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常色与病色的分类、临床表现及其意义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二、望面色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五色主病的临床表现及其意义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面部色诊的意义</w:t>
            </w:r>
          </w:p>
        </w:tc>
      </w:tr>
      <w:tr w:rsidR="00074BEF" w:rsidTr="00530DE5">
        <w:trPr>
          <w:trHeight w:val="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形体强弱胖瘦的临床表现及其意义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三、望形态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姿态异常（动静姿态、异常动作）的临床表现及</w:t>
            </w:r>
          </w:p>
        </w:tc>
      </w:tr>
      <w:tr w:rsidR="00074BEF" w:rsidTr="00530DE5">
        <w:trPr>
          <w:trHeight w:val="25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其意义</w:t>
            </w:r>
          </w:p>
        </w:tc>
      </w:tr>
      <w:tr w:rsidR="00074BEF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望头、发的主要内容及其临床意义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面肿、腮肿及口眼  斜的临床表现及其意义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9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第二单元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望诊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四、望头面五官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目的脏腑分属，望目色、目形、目态的主要内容</w:t>
            </w:r>
          </w:p>
        </w:tc>
      </w:tr>
      <w:tr w:rsidR="00074BEF" w:rsidTr="00530DE5">
        <w:trPr>
          <w:trHeight w:val="10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及其临床意义</w:t>
            </w:r>
          </w:p>
        </w:tc>
      </w:tr>
      <w:tr w:rsidR="00074BE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074BEF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望口、唇、齿、龈的主要内容及其临床意义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望咽喉的主要内容及其临床意义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五、望躯体四肢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望颈项的主要内容及其临床意义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望四肢的主要内容及其临床意义</w:t>
            </w:r>
          </w:p>
        </w:tc>
      </w:tr>
      <w:tr w:rsidR="00074BEF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六、望皮肤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望皮肤色泽的内容及其临床意义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望斑疹的内容及其临床意义</w:t>
            </w:r>
          </w:p>
        </w:tc>
      </w:tr>
      <w:tr w:rsidR="00074BEF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七、望排出物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望痰、涕的内容及其临床意义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望呕吐物的内容及其临床意义</w:t>
            </w:r>
          </w:p>
        </w:tc>
      </w:tr>
      <w:tr w:rsidR="00074BEF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八、望小儿食指络脉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望小儿食指络脉的方法及其正常表现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小儿食指络脉病理变化的临床表现及其意义</w:t>
            </w:r>
          </w:p>
        </w:tc>
      </w:tr>
      <w:tr w:rsidR="00074BEF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一、舌诊原理与方法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舌诊原理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舌诊方法与注意事项</w:t>
            </w:r>
          </w:p>
        </w:tc>
      </w:tr>
      <w:tr w:rsidR="00074BEF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二、正常舌象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正常舌象的特点及临床意义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9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舌神变化（荣、枯）的特征与临床意义</w:t>
            </w:r>
          </w:p>
        </w:tc>
      </w:tr>
      <w:tr w:rsidR="00074BEF" w:rsidTr="00530DE5">
        <w:trPr>
          <w:trHeight w:val="270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第三单元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望舌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舌色变化（淡白、淡红、红、绛、青紫）的特征</w:t>
            </w:r>
          </w:p>
        </w:tc>
      </w:tr>
      <w:tr w:rsidR="00074BEF" w:rsidTr="00530DE5">
        <w:trPr>
          <w:trHeight w:val="58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074BEF" w:rsidTr="00530DE5">
        <w:trPr>
          <w:trHeight w:val="19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与临床意义</w:t>
            </w:r>
          </w:p>
        </w:tc>
      </w:tr>
      <w:tr w:rsidR="00074BEF" w:rsidTr="00530DE5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三、望舌质</w:t>
            </w: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074BEF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舌形变化（老嫩、胖瘦、点刺、裂纹、齿痕）的</w:t>
            </w:r>
          </w:p>
        </w:tc>
      </w:tr>
      <w:tr w:rsidR="00074BEF" w:rsidTr="00530DE5">
        <w:trPr>
          <w:trHeight w:val="25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特征与临床意义</w:t>
            </w:r>
          </w:p>
        </w:tc>
      </w:tr>
      <w:tr w:rsidR="00074BEF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074BEF" w:rsidTr="00530DE5">
        <w:trPr>
          <w:trHeight w:val="25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舌态变化（强硬、痿软、颤动、歪斜、吐弄、短</w:t>
            </w:r>
          </w:p>
        </w:tc>
      </w:tr>
      <w:tr w:rsidR="00074BEF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缩）的特征与临床意义</w:t>
            </w:r>
          </w:p>
        </w:tc>
      </w:tr>
      <w:tr w:rsidR="00074BEF" w:rsidTr="00530DE5">
        <w:trPr>
          <w:trHeight w:val="65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</w:tbl>
    <w:p w:rsidR="00074BEF" w:rsidRDefault="00074BEF" w:rsidP="00074BEF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noProof/>
          <w:sz w:val="5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4574540</wp:posOffset>
            </wp:positionH>
            <wp:positionV relativeFrom="paragraph">
              <wp:posOffset>-4837430</wp:posOffset>
            </wp:positionV>
            <wp:extent cx="216535" cy="125095"/>
            <wp:effectExtent l="1905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" cy="125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/>
          <w:sz w:val="5"/>
        </w:rPr>
        <w:pict>
          <v:rect id="_x0000_s2051" style="position:absolute;margin-left:8.75pt;margin-top:-93.25pt;width:.95pt;height:1pt;z-index:-25165516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5"/>
        </w:rPr>
        <w:pict>
          <v:rect id="_x0000_s2052" style="position:absolute;margin-left:144.15pt;margin-top:-93.25pt;width:.95pt;height:1pt;z-index:-25165414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5"/>
        </w:rPr>
        <w:pict>
          <v:rect id="_x0000_s2053" style="position:absolute;margin-left:476.5pt;margin-top:-93.25pt;width:.95pt;height:1pt;z-index:-251653120;mso-position-horizontal-relative:text;mso-position-vertical-relative:text" o:userdrawn="t" fillcolor="#231f20" strokecolor="none"/>
        </w:pict>
      </w:r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354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237</w:t>
      </w:r>
    </w:p>
    <w:p w:rsidR="00074BEF" w:rsidRDefault="00074BEF" w:rsidP="00074BEF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074BEF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  <w:bookmarkStart w:id="0" w:name="page244"/>
      <w:bookmarkEnd w:id="0"/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60"/>
        <w:gridCol w:w="2700"/>
        <w:gridCol w:w="3940"/>
      </w:tblGrid>
      <w:tr w:rsidR="00074BEF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0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16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80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苔质变化（厚薄、润燥、腐腻、剥落、真假）的</w:t>
            </w:r>
          </w:p>
        </w:tc>
      </w:tr>
      <w:tr w:rsidR="00074BEF" w:rsidTr="00530DE5">
        <w:trPr>
          <w:trHeight w:val="30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四、望舌苔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特征与临床意义</w:t>
            </w:r>
          </w:p>
        </w:tc>
      </w:tr>
      <w:tr w:rsidR="00074BEF" w:rsidTr="00530DE5">
        <w:trPr>
          <w:trHeight w:val="7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第三单元</w:t>
            </w:r>
          </w:p>
        </w:tc>
        <w:tc>
          <w:tcPr>
            <w:tcW w:w="18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望舌</w:t>
            </w: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苔色变化（白、黄、灰黑）的特征与临床意义</w:t>
            </w:r>
          </w:p>
        </w:tc>
      </w:tr>
      <w:tr w:rsidR="00074BEF" w:rsidTr="00530DE5">
        <w:trPr>
          <w:trHeight w:val="70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78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五、舌下络脉</w:t>
            </w: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舌下络脉变化的特征与临床意义</w:t>
            </w:r>
          </w:p>
        </w:tc>
      </w:tr>
      <w:tr w:rsidR="00074BEF" w:rsidTr="00530DE5">
        <w:trPr>
          <w:trHeight w:val="18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六、舌象综合分析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舌质和舌苔的综合诊察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舌诊的临床意义</w:t>
            </w:r>
          </w:p>
        </w:tc>
      </w:tr>
      <w:tr w:rsidR="00074BEF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音哑与失音的临床表现及其意义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谵语、郑声、独语、错语、狂言、言謇的临床表</w:t>
            </w:r>
          </w:p>
        </w:tc>
      </w:tr>
      <w:tr w:rsidR="00074BEF" w:rsidTr="00530DE5">
        <w:trPr>
          <w:trHeight w:val="25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现及其意义</w:t>
            </w:r>
          </w:p>
        </w:tc>
      </w:tr>
      <w:tr w:rsidR="00074BEF" w:rsidTr="00530DE5">
        <w:trPr>
          <w:trHeight w:val="12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一、听声音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074BEF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咳嗽、喘、哮的临床表现及其意义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第四单元</w:t>
            </w:r>
          </w:p>
        </w:tc>
        <w:tc>
          <w:tcPr>
            <w:tcW w:w="18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闻诊</w:t>
            </w: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短气、少气的临床表现及其意义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呕吐、呃逆、嗳气的临床表现及其意义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太息的临床表现及其意义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二、嗅气味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口气、排泄物之气味异常的临床意义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病室气味异常的临床意义</w:t>
            </w:r>
          </w:p>
        </w:tc>
      </w:tr>
      <w:tr w:rsidR="00074BEF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一、问诊内容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主诉的概念与意义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十问歌</w:t>
            </w:r>
          </w:p>
        </w:tc>
      </w:tr>
      <w:tr w:rsidR="00074BEF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恶寒发热的临床表现及其意义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但寒不热的临床表现及其意义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二、问寒热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31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但热不寒（壮热、潮热、微热）的临床表现及其</w:t>
            </w:r>
          </w:p>
        </w:tc>
      </w:tr>
      <w:tr w:rsidR="00074BEF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意义</w:t>
            </w:r>
          </w:p>
        </w:tc>
      </w:tr>
      <w:tr w:rsidR="00074BE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寒热往来的临床表现及其意义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特殊汗出（自汗、盗汗、绝汗、战汗）的临床表</w:t>
            </w:r>
          </w:p>
        </w:tc>
      </w:tr>
      <w:tr w:rsidR="00074BEF" w:rsidTr="00530DE5">
        <w:trPr>
          <w:trHeight w:val="25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现及其意义</w:t>
            </w:r>
          </w:p>
        </w:tc>
      </w:tr>
      <w:tr w:rsidR="00074BEF" w:rsidTr="00530DE5">
        <w:trPr>
          <w:trHeight w:val="125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第五单元</w:t>
            </w:r>
          </w:p>
        </w:tc>
        <w:tc>
          <w:tcPr>
            <w:tcW w:w="18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问诊</w:t>
            </w: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074BEF" w:rsidTr="00530DE5">
        <w:trPr>
          <w:trHeight w:val="88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三、问汗</w:t>
            </w: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黄汗的临床表现及其意义</w:t>
            </w:r>
          </w:p>
        </w:tc>
      </w:tr>
      <w:tr w:rsidR="00074BEF" w:rsidTr="00530DE5">
        <w:trPr>
          <w:trHeight w:val="17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局部汗出（头汗、半身汗、手足心汗、阴汗）的</w:t>
            </w:r>
          </w:p>
        </w:tc>
      </w:tr>
      <w:tr w:rsidR="00074BEF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临床表现及其意义</w:t>
            </w:r>
          </w:p>
        </w:tc>
      </w:tr>
      <w:tr w:rsidR="00074BE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疼痛的性质及其临床意义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四、问疼痛</w:t>
            </w: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问头痛、胸痛、胁痛、胃脘痛、腹痛、腰痛的要</w:t>
            </w:r>
          </w:p>
        </w:tc>
      </w:tr>
      <w:tr w:rsidR="00074BEF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点及其临床意义</w:t>
            </w:r>
          </w:p>
        </w:tc>
      </w:tr>
      <w:tr w:rsidR="00074BE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074BEF" w:rsidTr="00530DE5">
        <w:trPr>
          <w:trHeight w:val="31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问头晕、胸闷、心悸、脘痞、腹胀、麻木、疲乏</w:t>
            </w:r>
          </w:p>
        </w:tc>
      </w:tr>
      <w:tr w:rsidR="00074BEF" w:rsidTr="00530DE5">
        <w:trPr>
          <w:trHeight w:val="25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0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五、问头身胸腹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的要点及其临床意义</w:t>
            </w:r>
          </w:p>
        </w:tc>
      </w:tr>
      <w:tr w:rsidR="00074BEF" w:rsidTr="00530DE5">
        <w:trPr>
          <w:trHeight w:val="5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0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074BEF" w:rsidTr="00530DE5">
        <w:trPr>
          <w:trHeight w:val="7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0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身重、身痒的要点及其临床意义</w:t>
            </w:r>
          </w:p>
        </w:tc>
      </w:tr>
      <w:tr w:rsidR="00074BEF" w:rsidTr="00530DE5">
        <w:trPr>
          <w:trHeight w:val="74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0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307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238</w:t>
      </w:r>
    </w:p>
    <w:p w:rsidR="00074BEF" w:rsidRDefault="00074BEF" w:rsidP="00074BEF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074BEF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  <w:bookmarkStart w:id="1" w:name="page245"/>
      <w:bookmarkEnd w:id="1"/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20"/>
        <w:gridCol w:w="3900"/>
        <w:gridCol w:w="40"/>
      </w:tblGrid>
      <w:tr w:rsidR="00074BEF" w:rsidTr="00530DE5">
        <w:trPr>
          <w:trHeight w:val="288"/>
        </w:trPr>
        <w:tc>
          <w:tcPr>
            <w:tcW w:w="272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20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074BE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耳鸣、耳聋的临床表现及其意义</w:t>
            </w:r>
          </w:p>
        </w:tc>
      </w:tr>
      <w:tr w:rsidR="00074BE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六、问耳目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目眩的临床表现及其意义</w:t>
            </w:r>
          </w:p>
        </w:tc>
      </w:tr>
      <w:tr w:rsidR="00074BE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目昏、雀盲的临床表现及其意义</w:t>
            </w:r>
          </w:p>
        </w:tc>
      </w:tr>
      <w:tr w:rsidR="00074BE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七、问睡眠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失眠的临床表现及其意义</w:t>
            </w:r>
          </w:p>
        </w:tc>
      </w:tr>
      <w:tr w:rsidR="00074BE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8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嗜睡的临床表现及其意义</w:t>
            </w:r>
          </w:p>
        </w:tc>
      </w:tr>
      <w:tr w:rsidR="00074BEF" w:rsidTr="00530DE5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074BE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31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口渴与饮水：口渴多饮、渴不多饮的临床表现及</w:t>
            </w:r>
          </w:p>
        </w:tc>
      </w:tr>
      <w:tr w:rsidR="00074BEF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其意义</w:t>
            </w:r>
          </w:p>
        </w:tc>
      </w:tr>
      <w:tr w:rsidR="00074BEF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074BEF" w:rsidTr="00530DE5">
        <w:trPr>
          <w:trHeight w:val="31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八、问饮食与口味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食欲与食量：食欲减退、厌食、消谷善饥、饥不</w:t>
            </w:r>
          </w:p>
        </w:tc>
      </w:tr>
      <w:tr w:rsidR="00074BEF" w:rsidTr="00530DE5">
        <w:trPr>
          <w:trHeight w:val="12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欲食、除中的临床表现及其意义</w:t>
            </w:r>
          </w:p>
        </w:tc>
      </w:tr>
      <w:tr w:rsidR="00074BEF" w:rsidTr="00530DE5">
        <w:trPr>
          <w:trHeight w:val="12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074BEF" w:rsidTr="00530DE5">
        <w:trPr>
          <w:trHeight w:val="125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第五单元  问诊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074BEF" w:rsidTr="00530DE5">
        <w:trPr>
          <w:trHeight w:val="88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口味：口淡、口甜、口黏腻、口酸、口涩、口</w:t>
            </w:r>
          </w:p>
        </w:tc>
      </w:tr>
      <w:tr w:rsidR="00074BEF" w:rsidTr="00530DE5">
        <w:trPr>
          <w:trHeight w:val="22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074BEF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苦、口咸的临床表现及其意义</w:t>
            </w:r>
          </w:p>
        </w:tc>
      </w:tr>
      <w:tr w:rsidR="00074BEF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074BEF" w:rsidTr="00530DE5">
        <w:trPr>
          <w:trHeight w:val="31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大便异常（便次、便质、排便感觉）的临床表现</w:t>
            </w:r>
          </w:p>
        </w:tc>
      </w:tr>
      <w:tr w:rsidR="00074BEF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及其意义</w:t>
            </w:r>
          </w:p>
        </w:tc>
      </w:tr>
      <w:tr w:rsidR="00074BEF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九、问二便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074BEF" w:rsidTr="00530DE5">
        <w:trPr>
          <w:trHeight w:val="8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小便异常（尿次、尿量、排尿感觉）的临床表现</w:t>
            </w:r>
          </w:p>
        </w:tc>
      </w:tr>
      <w:tr w:rsidR="00074BEF" w:rsidTr="00530DE5">
        <w:trPr>
          <w:trHeight w:val="22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074BEF" w:rsidTr="00530DE5">
        <w:trPr>
          <w:trHeight w:val="25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及其意义</w:t>
            </w:r>
          </w:p>
        </w:tc>
      </w:tr>
      <w:tr w:rsidR="00074BEF" w:rsidTr="00530DE5">
        <w:trPr>
          <w:trHeight w:val="12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074BEF" w:rsidTr="00530DE5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经期、经量异常的临床表现及其意义</w:t>
            </w:r>
          </w:p>
        </w:tc>
      </w:tr>
      <w:tr w:rsidR="00074BE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十、问经带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闭经、痛经、崩漏的临床表现及其意义</w:t>
            </w:r>
          </w:p>
        </w:tc>
      </w:tr>
      <w:tr w:rsidR="00074BE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带下异常（白带、黄带）的临床表现及其意义</w:t>
            </w:r>
          </w:p>
        </w:tc>
      </w:tr>
      <w:tr w:rsidR="00074BE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脉象形成原理</w:t>
            </w:r>
          </w:p>
        </w:tc>
      </w:tr>
      <w:tr w:rsidR="00074BE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9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一、脉诊概说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诊脉部位</w:t>
            </w:r>
          </w:p>
        </w:tc>
      </w:tr>
      <w:tr w:rsidR="00074BE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8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诊脉方法及注意事项</w:t>
            </w:r>
          </w:p>
        </w:tc>
      </w:tr>
      <w:tr w:rsidR="00074BEF" w:rsidTr="00530DE5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074BE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脉象要素</w:t>
            </w:r>
          </w:p>
        </w:tc>
      </w:tr>
      <w:tr w:rsidR="00074BE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二、正常脉象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正常脉象的表现</w:t>
            </w:r>
          </w:p>
        </w:tc>
      </w:tr>
      <w:tr w:rsidR="00074BE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8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正常脉象的特点（胃、神、根）</w:t>
            </w:r>
          </w:p>
        </w:tc>
      </w:tr>
      <w:tr w:rsidR="00074BEF" w:rsidTr="00530DE5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074BE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7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常见脉象的脉象特征及鉴别（浮脉、沉脉、迟</w:t>
            </w:r>
          </w:p>
        </w:tc>
      </w:tr>
      <w:tr w:rsidR="00074BEF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脉、数脉、虚脉、实脉、洪脉、细脉、滑脉、涩</w:t>
            </w:r>
          </w:p>
        </w:tc>
      </w:tr>
      <w:tr w:rsidR="00074BEF" w:rsidTr="00530DE5">
        <w:trPr>
          <w:trHeight w:val="25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第六单元  脉诊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三、常见脉象的特征与临床意义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脉、弦脉、紧脉、缓脉、濡脉、弱脉、微脉、结</w:t>
            </w:r>
          </w:p>
        </w:tc>
      </w:tr>
      <w:tr w:rsidR="00074BEF" w:rsidTr="00530DE5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脉、促脉、代脉、散脉、芤脉、革脉、伏脉、牢</w:t>
            </w:r>
          </w:p>
        </w:tc>
      </w:tr>
      <w:tr w:rsidR="00074BEF" w:rsidTr="00530DE5">
        <w:trPr>
          <w:trHeight w:val="79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脉、疾脉、长脉、短脉、动脉）</w:t>
            </w:r>
          </w:p>
        </w:tc>
      </w:tr>
      <w:tr w:rsidR="00074BEF" w:rsidTr="00530DE5">
        <w:trPr>
          <w:trHeight w:val="8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074BEF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常见脉象的临床意义</w:t>
            </w:r>
          </w:p>
        </w:tc>
      </w:tr>
      <w:tr w:rsidR="00074BE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四、相兼脉与真脏脉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相兼脉的概念与主病</w:t>
            </w:r>
          </w:p>
        </w:tc>
      </w:tr>
      <w:tr w:rsidR="00074BE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8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真脏脉的概念与临床意义</w:t>
            </w:r>
          </w:p>
        </w:tc>
      </w:tr>
      <w:tr w:rsidR="00074BEF" w:rsidTr="00530DE5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074BE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五、诊小儿脉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小儿正常脉象的特点</w:t>
            </w:r>
          </w:p>
        </w:tc>
      </w:tr>
      <w:tr w:rsidR="00074BE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8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常见小儿病脉的临床意义</w:t>
            </w:r>
          </w:p>
        </w:tc>
      </w:tr>
      <w:tr w:rsidR="00074BEF" w:rsidTr="00530DE5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074BE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六、诊妇人脉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月经脉与妊娠脉的脉象及临床意义</w:t>
            </w:r>
          </w:p>
        </w:tc>
      </w:tr>
      <w:tr w:rsidR="00074BEF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074BEF" w:rsidRDefault="00074BEF" w:rsidP="00074BEF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54" style="position:absolute;margin-left:476.5pt;margin-top:-.7pt;width:.95pt;height:.95pt;z-index:-251652096;mso-position-horizontal-relative:text;mso-position-vertical-relative:text" o:userdrawn="t" fillcolor="#231f20" strokecolor="none"/>
        </w:pict>
      </w:r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346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239</w:t>
      </w:r>
    </w:p>
    <w:p w:rsidR="00074BEF" w:rsidRDefault="00074BEF" w:rsidP="00074BEF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074BEF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  <w:bookmarkStart w:id="2" w:name="page246"/>
      <w:bookmarkEnd w:id="2"/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074BEF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按诊的方法与注意事项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按肌肤手足的内容及其临床意义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第七单元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按诊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按诊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按腹部辨疼痛、痞满、积聚的要点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按胸部虚里的内容及其临床意义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按腧穴的内容及其临床意义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八纲辨证的概念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表证与里证的概念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二、表里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表证与里证的临床表现、辨证要点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表证与里证的鉴别要点</w:t>
            </w:r>
          </w:p>
        </w:tc>
      </w:tr>
      <w:tr w:rsidR="00074BEF" w:rsidTr="00530DE5">
        <w:trPr>
          <w:trHeight w:val="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三、寒热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寒证与热证的概念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8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寒证与热证的临床表现、鉴别要点</w:t>
            </w:r>
          </w:p>
        </w:tc>
      </w:tr>
      <w:tr w:rsidR="00074BEF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四、虚实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虚证与实证的概念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194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第八单元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八纲辨证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虚证与实证的临床表现、鉴别要点</w:t>
            </w:r>
          </w:p>
        </w:tc>
      </w:tr>
      <w:tr w:rsidR="00074BEF" w:rsidTr="00530DE5">
        <w:trPr>
          <w:trHeight w:val="180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074BEF" w:rsidTr="00530DE5">
        <w:trPr>
          <w:trHeight w:val="6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阴证与阳证的概念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五、阴阳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阴证与阳证的鉴别要点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阳虚证、阴虚证的临床表现</w:t>
            </w:r>
          </w:p>
        </w:tc>
      </w:tr>
      <w:tr w:rsidR="00074BEF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亡阳证、亡阴证的临床表现与鉴别要点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证候相兼、错杂与转化（寒证转化为热证、热证</w:t>
            </w:r>
          </w:p>
        </w:tc>
      </w:tr>
      <w:tr w:rsidR="00074BEF" w:rsidTr="00530DE5">
        <w:trPr>
          <w:trHeight w:val="30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六、八纲证候间的关系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转化为寒证、实证转虚）的概念</w:t>
            </w:r>
          </w:p>
        </w:tc>
      </w:tr>
      <w:tr w:rsidR="00074BEF" w:rsidTr="00530DE5">
        <w:trPr>
          <w:trHeight w:val="7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证候真假（寒热真假、虚实真假）的鉴别要点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一、六淫辨证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风淫证、寒淫证、暑淫证、湿淫证、燥淫证、火淫</w:t>
            </w:r>
          </w:p>
        </w:tc>
      </w:tr>
      <w:tr w:rsidR="00074BEF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证的临床表现</w:t>
            </w:r>
          </w:p>
        </w:tc>
      </w:tr>
      <w:tr w:rsidR="00074BEF" w:rsidTr="00530DE5">
        <w:trPr>
          <w:trHeight w:val="12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074BEF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喜证的临床表现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第九单元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病因辨证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怒证的临床表现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76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二、情志辨证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悲证的临床表现</w:t>
            </w:r>
          </w:p>
        </w:tc>
      </w:tr>
      <w:tr w:rsidR="00074BEF" w:rsidTr="00530DE5">
        <w:trPr>
          <w:trHeight w:val="18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忧证的临床表现</w:t>
            </w:r>
          </w:p>
        </w:tc>
      </w:tr>
      <w:tr w:rsidR="00074BEF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恐证的临床表现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思证的临床表现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气虚证的临床表现、辨证要点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气陷证的临床表现、辨证要点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气不固证的临床表现、辨证要点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气血津液辨证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一、气病辨证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气脱证的临床表现、辨证要点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气滞证的临床表现、辨证要点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气逆证的临床表现、辨证要点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气闭证的临床表现、辨证要点</w:t>
            </w:r>
          </w:p>
        </w:tc>
      </w:tr>
      <w:tr w:rsidR="00074BEF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074BEF" w:rsidRDefault="00074BEF" w:rsidP="00074BEF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55" style="position:absolute;margin-left:476.5pt;margin-top:-.7pt;width:.95pt;height:.95pt;z-index:-251651072;mso-position-horizontal-relative:text;mso-position-vertical-relative:text" o:userdrawn="t" fillcolor="#231f20" strokecolor="none"/>
        </w:pict>
      </w:r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237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240</w:t>
      </w:r>
    </w:p>
    <w:p w:rsidR="00074BEF" w:rsidRDefault="00074BEF" w:rsidP="00074BEF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074BEF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  <w:bookmarkStart w:id="3" w:name="page247"/>
      <w:bookmarkEnd w:id="3"/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80"/>
        <w:gridCol w:w="1740"/>
        <w:gridCol w:w="2720"/>
        <w:gridCol w:w="3900"/>
        <w:gridCol w:w="40"/>
      </w:tblGrid>
      <w:tr w:rsidR="00074BEF" w:rsidTr="00530DE5">
        <w:trPr>
          <w:trHeight w:val="288"/>
        </w:trPr>
        <w:tc>
          <w:tcPr>
            <w:tcW w:w="9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2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20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074BEF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血虚证的临床表现、辨证要点</w:t>
            </w:r>
          </w:p>
        </w:tc>
      </w:tr>
      <w:tr w:rsidR="00074BEF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血脱证的临床表现、辨证要点</w:t>
            </w:r>
          </w:p>
        </w:tc>
      </w:tr>
      <w:tr w:rsidR="00074BEF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二、血病辨证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血瘀证的临床表现、辨证要点</w:t>
            </w:r>
          </w:p>
        </w:tc>
      </w:tr>
      <w:tr w:rsidR="00074BEF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血热证的临床表现、辨证要点</w:t>
            </w:r>
          </w:p>
        </w:tc>
      </w:tr>
      <w:tr w:rsidR="00074BEF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血寒证的临床表现、辨证要点</w:t>
            </w:r>
          </w:p>
        </w:tc>
      </w:tr>
      <w:tr w:rsidR="00074BEF" w:rsidTr="00530DE5">
        <w:trPr>
          <w:trHeight w:val="72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right="635"/>
              <w:jc w:val="center"/>
              <w:rPr>
                <w:rFonts w:ascii="宋体" w:eastAsia="宋体" w:hAnsi="宋体"/>
                <w:w w:val="99"/>
                <w:sz w:val="17"/>
              </w:rPr>
            </w:pPr>
            <w:r>
              <w:rPr>
                <w:rFonts w:ascii="宋体" w:eastAsia="宋体" w:hAnsi="宋体"/>
                <w:w w:val="99"/>
                <w:sz w:val="17"/>
              </w:rPr>
              <w:t>气血津液辨证</w:t>
            </w: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73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4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三、气血同病辨证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气滞血瘀、气虚血瘀、气血两虚、气不摄血、气随</w:t>
            </w:r>
          </w:p>
        </w:tc>
      </w:tr>
      <w:tr w:rsidR="00074BEF" w:rsidTr="00530DE5">
        <w:trPr>
          <w:trHeight w:val="127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血脱证的临床表现、辨证要点</w:t>
            </w:r>
          </w:p>
        </w:tc>
      </w:tr>
      <w:tr w:rsidR="00074BEF" w:rsidTr="00530DE5">
        <w:trPr>
          <w:trHeight w:val="12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074BEF" w:rsidTr="00530DE5">
        <w:trPr>
          <w:trHeight w:val="8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074BEF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痰证的临床表现、辨证要点</w:t>
            </w:r>
          </w:p>
        </w:tc>
      </w:tr>
      <w:tr w:rsidR="00074BEF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四、津液病辨证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饮证的临床表现、辨证要点</w:t>
            </w:r>
          </w:p>
        </w:tc>
      </w:tr>
      <w:tr w:rsidR="00074BEF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81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水停证的临床表现、辨证要点</w:t>
            </w:r>
          </w:p>
        </w:tc>
      </w:tr>
      <w:tr w:rsidR="00074BEF" w:rsidTr="00530DE5">
        <w:trPr>
          <w:trHeight w:val="175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074BEF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津液亏虚证的临床表现、辨证要点</w:t>
            </w:r>
          </w:p>
        </w:tc>
      </w:tr>
      <w:tr w:rsidR="00074BEF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7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心气虚、心阳虚、心阳虚脱证的临床表现、鉴别</w:t>
            </w:r>
          </w:p>
        </w:tc>
      </w:tr>
      <w:tr w:rsidR="00074BEF" w:rsidTr="00530DE5">
        <w:trPr>
          <w:trHeight w:val="25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要点</w:t>
            </w:r>
          </w:p>
        </w:tc>
      </w:tr>
      <w:tr w:rsidR="00074BEF" w:rsidTr="00530DE5">
        <w:trPr>
          <w:trHeight w:val="8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074BEF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心血虚、心阴虚证的临床表现、鉴别要点</w:t>
            </w:r>
          </w:p>
        </w:tc>
      </w:tr>
      <w:tr w:rsidR="00074BEF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70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心脉痹阻证的临床表现及瘀阻心脉、痰阻心脉、</w:t>
            </w:r>
          </w:p>
        </w:tc>
      </w:tr>
      <w:tr w:rsidR="00074BEF" w:rsidTr="00530DE5">
        <w:trPr>
          <w:trHeight w:val="254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一、心与小肠病辨证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寒凝心脉、气滞心脉四证的鉴别</w:t>
            </w:r>
          </w:p>
        </w:tc>
      </w:tr>
      <w:tr w:rsidR="00074BEF" w:rsidTr="00530DE5">
        <w:trPr>
          <w:trHeight w:val="8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074BEF" w:rsidTr="00530DE5">
        <w:trPr>
          <w:trHeight w:val="260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痰蒙心神、痰火扰神证的临床表现、鉴别要点</w:t>
            </w:r>
          </w:p>
        </w:tc>
      </w:tr>
      <w:tr w:rsidR="00074BEF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心火亢盛证的临床表现</w:t>
            </w:r>
          </w:p>
        </w:tc>
      </w:tr>
      <w:tr w:rsidR="00074BEF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瘀阻脑络证的临床表现</w:t>
            </w:r>
          </w:p>
        </w:tc>
      </w:tr>
      <w:tr w:rsidR="00074BEF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小肠实热证的临床表现</w:t>
            </w:r>
          </w:p>
        </w:tc>
      </w:tr>
      <w:tr w:rsidR="00074BEF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9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肺气虚、肺阴虚证的临床表现、鉴别要点</w:t>
            </w:r>
          </w:p>
        </w:tc>
      </w:tr>
      <w:tr w:rsidR="00074BEF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7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风寒犯肺、寒痰阻肺、饮停胸胁证的临床表现、</w:t>
            </w:r>
          </w:p>
        </w:tc>
      </w:tr>
      <w:tr w:rsidR="00074BEF" w:rsidTr="00530DE5">
        <w:trPr>
          <w:trHeight w:val="25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鉴别要点</w:t>
            </w:r>
          </w:p>
        </w:tc>
      </w:tr>
      <w:tr w:rsidR="00074BEF" w:rsidTr="00530DE5">
        <w:trPr>
          <w:trHeight w:val="86"/>
        </w:trPr>
        <w:tc>
          <w:tcPr>
            <w:tcW w:w="9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20"/>
              <w:rPr>
                <w:rFonts w:ascii="宋体" w:eastAsia="宋体" w:hAnsi="宋体"/>
                <w:w w:val="98"/>
                <w:sz w:val="17"/>
              </w:rPr>
            </w:pPr>
            <w:r>
              <w:rPr>
                <w:rFonts w:ascii="宋体" w:eastAsia="宋体" w:hAnsi="宋体"/>
                <w:w w:val="98"/>
                <w:sz w:val="17"/>
              </w:rPr>
              <w:t>第十一单元</w:t>
            </w:r>
          </w:p>
        </w:tc>
        <w:tc>
          <w:tcPr>
            <w:tcW w:w="17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right="655"/>
              <w:jc w:val="center"/>
              <w:rPr>
                <w:rFonts w:ascii="宋体" w:eastAsia="宋体" w:hAnsi="宋体"/>
                <w:w w:val="99"/>
                <w:sz w:val="17"/>
              </w:rPr>
            </w:pPr>
            <w:r>
              <w:rPr>
                <w:rFonts w:ascii="宋体" w:eastAsia="宋体" w:hAnsi="宋体"/>
                <w:w w:val="99"/>
                <w:sz w:val="17"/>
              </w:rPr>
              <w:t>脏腑辨证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074BEF" w:rsidTr="00530DE5">
        <w:trPr>
          <w:trHeight w:val="270"/>
        </w:trPr>
        <w:tc>
          <w:tcPr>
            <w:tcW w:w="9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二、肺与大肠病辨证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风热犯肺、肺热炽盛、痰热壅肺、燥邪犯肺证的</w:t>
            </w:r>
          </w:p>
        </w:tc>
      </w:tr>
      <w:tr w:rsidR="00074BEF" w:rsidTr="00530DE5">
        <w:trPr>
          <w:trHeight w:val="127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临床表现、鉴别要点</w:t>
            </w:r>
          </w:p>
        </w:tc>
      </w:tr>
      <w:tr w:rsidR="00074BEF" w:rsidTr="00530DE5">
        <w:trPr>
          <w:trHeight w:val="127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074BEF" w:rsidTr="00530DE5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074BEF" w:rsidTr="00530DE5">
        <w:trPr>
          <w:trHeight w:val="25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风水相搏证的临床表现</w:t>
            </w:r>
          </w:p>
        </w:tc>
      </w:tr>
      <w:tr w:rsidR="00074BEF" w:rsidTr="00530DE5">
        <w:trPr>
          <w:trHeight w:val="72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70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肠道湿热、肠热腑实、肠燥津亏证的临床表现、</w:t>
            </w:r>
          </w:p>
        </w:tc>
      </w:tr>
      <w:tr w:rsidR="00074BEF" w:rsidTr="00530DE5">
        <w:trPr>
          <w:trHeight w:val="254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鉴别要点</w:t>
            </w:r>
          </w:p>
        </w:tc>
      </w:tr>
      <w:tr w:rsidR="00074BEF" w:rsidTr="00530DE5">
        <w:trPr>
          <w:trHeight w:val="8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074BEF" w:rsidTr="00530DE5">
        <w:trPr>
          <w:trHeight w:val="270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脾气虚、脾阳虚、脾虚气陷、脾不统血证的临床</w:t>
            </w:r>
          </w:p>
        </w:tc>
      </w:tr>
      <w:tr w:rsidR="00074BEF" w:rsidTr="00530DE5">
        <w:trPr>
          <w:trHeight w:val="254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表现、鉴别要点</w:t>
            </w:r>
          </w:p>
        </w:tc>
      </w:tr>
      <w:tr w:rsidR="00074BEF" w:rsidTr="00530DE5">
        <w:trPr>
          <w:trHeight w:val="84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074BEF" w:rsidTr="00530DE5">
        <w:trPr>
          <w:trHeight w:val="280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湿热蕴脾、寒湿困脾证的临床表现、鉴别要点</w:t>
            </w:r>
          </w:p>
        </w:tc>
      </w:tr>
      <w:tr w:rsidR="00074BEF" w:rsidTr="00530DE5">
        <w:trPr>
          <w:trHeight w:val="9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074BEF" w:rsidTr="00530DE5">
        <w:trPr>
          <w:trHeight w:val="271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三、脾与胃病辨证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胃气虚、胃阳虚、胃阴虚证的临床表现、鉴别要</w:t>
            </w:r>
          </w:p>
        </w:tc>
      </w:tr>
      <w:tr w:rsidR="00074BEF" w:rsidTr="00530DE5">
        <w:trPr>
          <w:trHeight w:val="137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点</w:t>
            </w:r>
          </w:p>
        </w:tc>
      </w:tr>
      <w:tr w:rsidR="00074BEF" w:rsidTr="00530DE5">
        <w:trPr>
          <w:trHeight w:val="118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074BEF" w:rsidTr="00530DE5">
        <w:trPr>
          <w:trHeight w:val="86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074BEF" w:rsidTr="00530DE5">
        <w:trPr>
          <w:trHeight w:val="290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胃热炽盛、寒饮停胃证的临床表现、鉴别要点</w:t>
            </w:r>
          </w:p>
        </w:tc>
      </w:tr>
      <w:tr w:rsidR="00074BEF" w:rsidTr="00530DE5">
        <w:trPr>
          <w:trHeight w:val="103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074BEF" w:rsidTr="00530DE5">
        <w:trPr>
          <w:trHeight w:val="270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寒滞胃肠、食滞胃肠、胃肠气滞证的临床表现、</w:t>
            </w:r>
          </w:p>
        </w:tc>
      </w:tr>
      <w:tr w:rsidR="00074BEF" w:rsidTr="00530DE5">
        <w:trPr>
          <w:trHeight w:val="254"/>
        </w:trPr>
        <w:tc>
          <w:tcPr>
            <w:tcW w:w="9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7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鉴别要点</w:t>
            </w:r>
          </w:p>
        </w:tc>
      </w:tr>
      <w:tr w:rsidR="00074BEF" w:rsidTr="00530DE5">
        <w:trPr>
          <w:trHeight w:val="86"/>
        </w:trPr>
        <w:tc>
          <w:tcPr>
            <w:tcW w:w="9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7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074BEF" w:rsidRDefault="00074BEF" w:rsidP="00074BEF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7"/>
        </w:rPr>
        <w:pict>
          <v:rect id="_x0000_s2056" style="position:absolute;margin-left:8.75pt;margin-top:-84.5pt;width:.95pt;height:1pt;z-index:-251650048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7"/>
        </w:rPr>
        <w:pict>
          <v:rect id="_x0000_s2057" style="position:absolute;margin-left:144.15pt;margin-top:-84.5pt;width:.95pt;height:1pt;z-index:-251649024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7"/>
        </w:rPr>
        <w:pict>
          <v:rect id="_x0000_s2058" style="position:absolute;margin-left:476.5pt;margin-top:-84.5pt;width:.95pt;height:1pt;z-index:-251648000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7"/>
        </w:rPr>
        <w:pict>
          <v:rect id="_x0000_s2059" style="position:absolute;margin-left:476.5pt;margin-top:-.7pt;width:.95pt;height:.95pt;z-index:-251646976;mso-position-horizontal-relative:text;mso-position-vertical-relative:text" o:userdrawn="t" fillcolor="#231f20" strokecolor="none"/>
        </w:pict>
      </w:r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209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241</w:t>
      </w:r>
    </w:p>
    <w:p w:rsidR="00074BEF" w:rsidRDefault="00074BEF" w:rsidP="00074BEF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074BEF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  <w:bookmarkStart w:id="4" w:name="page248"/>
      <w:bookmarkEnd w:id="4"/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00"/>
        <w:gridCol w:w="40"/>
      </w:tblGrid>
      <w:tr w:rsidR="00074BEF" w:rsidTr="00530DE5">
        <w:trPr>
          <w:trHeight w:val="288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074BEF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肝血虚、肝阴虚证的临床表现、鉴别要点</w:t>
            </w:r>
          </w:p>
        </w:tc>
      </w:tr>
      <w:tr w:rsidR="00074BEF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31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肝郁气滞、肝火炽盛、肝阳上亢证的临床表现、</w:t>
            </w:r>
          </w:p>
        </w:tc>
      </w:tr>
      <w:tr w:rsidR="00074BEF" w:rsidTr="00530DE5">
        <w:trPr>
          <w:trHeight w:val="25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鉴别要点</w:t>
            </w:r>
          </w:p>
        </w:tc>
      </w:tr>
      <w:tr w:rsidR="00074BEF" w:rsidTr="00530DE5">
        <w:trPr>
          <w:trHeight w:val="12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四、肝与胆病辨证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074BEF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肝风内动四证的临床表现、鉴别要点</w:t>
            </w:r>
          </w:p>
        </w:tc>
      </w:tr>
      <w:tr w:rsidR="00074BEF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寒滞肝脉证的临床表现</w:t>
            </w:r>
          </w:p>
        </w:tc>
      </w:tr>
      <w:tr w:rsidR="00074BEF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肝胆湿热证的临床表现</w:t>
            </w:r>
          </w:p>
        </w:tc>
      </w:tr>
      <w:tr w:rsidR="00074BEF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胆郁痰扰证的临床表现</w:t>
            </w:r>
          </w:p>
        </w:tc>
      </w:tr>
      <w:tr w:rsidR="00074BEF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31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肾阳虚、肾阴虚、肾精不足、肾气不固、肾虚水</w:t>
            </w:r>
          </w:p>
        </w:tc>
      </w:tr>
      <w:tr w:rsidR="00074BEF" w:rsidTr="00530DE5">
        <w:trPr>
          <w:trHeight w:val="30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五、肾与膀胱病辨证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泛证的临床表现、鉴别要点</w:t>
            </w:r>
          </w:p>
        </w:tc>
      </w:tr>
      <w:tr w:rsidR="00074BEF" w:rsidTr="00530DE5">
        <w:trPr>
          <w:trHeight w:val="77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第十一单元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脏腑辨证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膀胱湿热证的临床表现</w:t>
            </w:r>
          </w:p>
        </w:tc>
      </w:tr>
      <w:tr w:rsidR="00074BEF" w:rsidTr="00530DE5">
        <w:trPr>
          <w:trHeight w:val="72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87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心肾不交、心脾气血虚证的临床表现、鉴别要点</w:t>
            </w:r>
          </w:p>
        </w:tc>
      </w:tr>
      <w:tr w:rsidR="00074BEF" w:rsidTr="00530DE5">
        <w:trPr>
          <w:trHeight w:val="9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074BEF" w:rsidTr="00530DE5">
        <w:trPr>
          <w:trHeight w:val="31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肝火犯肺、肝胃不和、肝脾不调证的临床表现、</w:t>
            </w:r>
          </w:p>
        </w:tc>
      </w:tr>
      <w:tr w:rsidR="00074BEF" w:rsidTr="00530DE5">
        <w:trPr>
          <w:trHeight w:val="25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鉴别要点</w:t>
            </w:r>
          </w:p>
        </w:tc>
      </w:tr>
      <w:tr w:rsidR="00074BEF" w:rsidTr="00530DE5">
        <w:trPr>
          <w:trHeight w:val="12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074BEF" w:rsidTr="00530DE5">
        <w:trPr>
          <w:trHeight w:val="31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六、脏腑兼病辨证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心肺气虚、脾肺气虚、肺肾气虚证的临床表现、</w:t>
            </w:r>
          </w:p>
        </w:tc>
      </w:tr>
      <w:tr w:rsidR="00074BEF" w:rsidTr="00530DE5">
        <w:trPr>
          <w:trHeight w:val="137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鉴别要点</w:t>
            </w:r>
          </w:p>
        </w:tc>
      </w:tr>
      <w:tr w:rsidR="00074BEF" w:rsidTr="00530DE5">
        <w:trPr>
          <w:trHeight w:val="11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074BEF" w:rsidTr="00530DE5">
        <w:trPr>
          <w:trHeight w:val="12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074BEF" w:rsidTr="00530DE5">
        <w:trPr>
          <w:trHeight w:val="297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心肾阳虚、脾肾阳虚证的临床表现、鉴别要点</w:t>
            </w:r>
          </w:p>
        </w:tc>
      </w:tr>
      <w:tr w:rsidR="00074BEF" w:rsidTr="00530DE5">
        <w:trPr>
          <w:trHeight w:val="110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074BEF" w:rsidTr="00530DE5">
        <w:trPr>
          <w:trHeight w:val="31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心肝血虚、肝肾阴虚、肺肾阴虚证的临床表现、</w:t>
            </w:r>
          </w:p>
        </w:tc>
      </w:tr>
      <w:tr w:rsidR="00074BEF" w:rsidTr="00530DE5">
        <w:trPr>
          <w:trHeight w:val="25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辨证要点</w:t>
            </w:r>
          </w:p>
        </w:tc>
      </w:tr>
      <w:tr w:rsidR="00074BEF" w:rsidTr="00530DE5">
        <w:trPr>
          <w:trHeight w:val="12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074BEF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七、脏腑辨证各相关证候的鉴别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各脏腑间相关证候的鉴别要点</w:t>
            </w:r>
          </w:p>
        </w:tc>
      </w:tr>
      <w:tr w:rsidR="00074BEF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31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太阳经证（太阳中风证、太阳伤寒证）临床表现</w:t>
            </w:r>
          </w:p>
        </w:tc>
      </w:tr>
      <w:tr w:rsidR="00074BEF" w:rsidTr="00530DE5">
        <w:trPr>
          <w:trHeight w:val="25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与辨证要点</w:t>
            </w:r>
          </w:p>
        </w:tc>
      </w:tr>
      <w:tr w:rsidR="00074BEF" w:rsidTr="00530DE5">
        <w:trPr>
          <w:trHeight w:val="127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一、太阳病证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074BEF" w:rsidTr="00530DE5">
        <w:trPr>
          <w:trHeight w:val="8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太阳腑证（太阳蓄水证、太阳蓄血证）临床表现</w:t>
            </w:r>
          </w:p>
        </w:tc>
      </w:tr>
      <w:tr w:rsidR="00074BEF" w:rsidTr="00530DE5">
        <w:trPr>
          <w:trHeight w:val="230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074BEF" w:rsidTr="00530DE5">
        <w:trPr>
          <w:trHeight w:val="25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与辨证要点</w:t>
            </w:r>
          </w:p>
        </w:tc>
      </w:tr>
      <w:tr w:rsidR="00074BEF" w:rsidTr="00530DE5">
        <w:trPr>
          <w:trHeight w:val="12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074BEF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二、阳明病证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阳明经证临床表现与辨证要点</w:t>
            </w:r>
          </w:p>
        </w:tc>
      </w:tr>
      <w:tr w:rsidR="00074BEF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194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第十二单元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六经辨证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阳明腑证临床表现与辨证要点</w:t>
            </w:r>
          </w:p>
        </w:tc>
      </w:tr>
      <w:tr w:rsidR="00074BEF" w:rsidTr="00530DE5">
        <w:trPr>
          <w:trHeight w:val="175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074BEF" w:rsidTr="00530DE5">
        <w:trPr>
          <w:trHeight w:val="72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74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三、少阳病证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少阳病证临床表现与辨证要点</w:t>
            </w:r>
          </w:p>
        </w:tc>
      </w:tr>
      <w:tr w:rsidR="00074BEF" w:rsidTr="00530DE5">
        <w:trPr>
          <w:trHeight w:val="18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074BEF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四、太阴病证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太阴病证临床表现与辨证要点</w:t>
            </w:r>
          </w:p>
        </w:tc>
      </w:tr>
      <w:tr w:rsidR="00074BEF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五、少阴病证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少阴寒化证临床表现与辨证要点</w:t>
            </w:r>
          </w:p>
        </w:tc>
      </w:tr>
      <w:tr w:rsidR="00074BEF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8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少阴热化证临床表现与辨证要点</w:t>
            </w:r>
          </w:p>
        </w:tc>
      </w:tr>
      <w:tr w:rsidR="00074BEF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074BEF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六、厥阴病证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厥阴病证临床表现与辨证要点</w:t>
            </w:r>
          </w:p>
        </w:tc>
      </w:tr>
      <w:tr w:rsidR="00074BEF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七、六经病证的传变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传经、直中、合病、并病的概念</w:t>
            </w:r>
          </w:p>
        </w:tc>
      </w:tr>
      <w:tr w:rsidR="00074BEF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074BEF" w:rsidRDefault="00074BEF" w:rsidP="00074BEF">
      <w:pPr>
        <w:spacing w:line="20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6"/>
        </w:rPr>
        <w:pict>
          <v:rect id="_x0000_s2060" style="position:absolute;margin-left:8.75pt;margin-top:-35.75pt;width:.95pt;height:.95pt;z-index:-251645952;mso-position-horizontal-relative:text;mso-position-vertical-relative:text" o:userdrawn="t" fillcolor="#231f20" strokecolor="none"/>
        </w:pict>
      </w:r>
      <w:r>
        <w:rPr>
          <w:rFonts w:ascii="Times New Roman" w:eastAsia="Times New Roman" w:hAnsi="Times New Roman"/>
          <w:sz w:val="6"/>
        </w:rPr>
        <w:pict>
          <v:rect id="_x0000_s2061" style="position:absolute;margin-left:476.5pt;margin-top:-35.75pt;width:.95pt;height:.95pt;z-index:-251644928;mso-position-horizontal-relative:text;mso-position-vertical-relative:text" o:userdrawn="t" fillcolor="#231f20" strokecolor="none"/>
        </w:pict>
      </w:r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253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242</w:t>
      </w:r>
    </w:p>
    <w:p w:rsidR="00074BEF" w:rsidRDefault="00074BEF" w:rsidP="00074BEF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074BEF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  <w:bookmarkStart w:id="5" w:name="page249"/>
      <w:bookmarkEnd w:id="5"/>
    </w:p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</w:p>
    <w:p w:rsidR="00074BEF" w:rsidRDefault="00074BEF" w:rsidP="00074BEF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40"/>
      </w:tblGrid>
      <w:tr w:rsidR="00074BEF" w:rsidTr="00530DE5">
        <w:trPr>
          <w:trHeight w:val="288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074BEF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一、卫分证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卫分证临床表现与辨证要点</w:t>
            </w:r>
          </w:p>
        </w:tc>
      </w:tr>
      <w:tr w:rsidR="00074BEF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二、气分证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气分证临床表现与辨证要点</w:t>
            </w:r>
          </w:p>
        </w:tc>
      </w:tr>
      <w:tr w:rsidR="00074BEF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第十三单元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卫气营血辨证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三、营分证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营分证临床表现与辨证要点</w:t>
            </w:r>
          </w:p>
        </w:tc>
      </w:tr>
      <w:tr w:rsidR="00074BEF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四、血分证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血分证临床表现与辨证要点</w:t>
            </w:r>
          </w:p>
        </w:tc>
      </w:tr>
      <w:tr w:rsidR="00074BEF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五、卫气营血证的传变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顺传与逆传的概念</w:t>
            </w:r>
          </w:p>
        </w:tc>
      </w:tr>
      <w:tr w:rsidR="00074BEF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一、上焦病证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上焦病证的临床表现、辨证要点</w:t>
            </w:r>
          </w:p>
        </w:tc>
      </w:tr>
      <w:tr w:rsidR="00074BEF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第十四单元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三焦辨证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二、中焦病证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中焦病证的临床表现、辨证要点</w:t>
            </w:r>
          </w:p>
        </w:tc>
      </w:tr>
      <w:tr w:rsidR="00074BEF" w:rsidTr="00530DE5">
        <w:trPr>
          <w:trHeight w:val="72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83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三、下焦病证</w:t>
            </w: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下焦病证的临床表现、辨证要点</w:t>
            </w:r>
          </w:p>
        </w:tc>
      </w:tr>
      <w:tr w:rsidR="00074BEF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074BEF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四、三焦病证的传变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顺传与逆传的概念</w:t>
            </w:r>
          </w:p>
        </w:tc>
      </w:tr>
      <w:tr w:rsidR="00074BEF" w:rsidTr="00530DE5">
        <w:trPr>
          <w:trHeight w:val="73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074BEF" w:rsidTr="00530DE5">
        <w:trPr>
          <w:trHeight w:val="258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第十五单元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中医诊断思维与应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一、中医诊断思维方法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基本思维方法与过程</w:t>
            </w:r>
          </w:p>
        </w:tc>
      </w:tr>
      <w:tr w:rsidR="00074BEF" w:rsidTr="00530DE5">
        <w:trPr>
          <w:trHeight w:val="62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074BEF" w:rsidTr="00530DE5">
        <w:trPr>
          <w:trHeight w:val="22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用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二、中医诊断思维的应用</w:t>
            </w: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辨病、辨证、辨症</w:t>
            </w:r>
          </w:p>
        </w:tc>
      </w:tr>
      <w:tr w:rsidR="00074BEF" w:rsidTr="00530DE5">
        <w:trPr>
          <w:trHeight w:val="5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074BEF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074BEF" w:rsidRDefault="00074BEF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074BEF" w:rsidRDefault="00074BEF" w:rsidP="00074BEF">
      <w:pPr>
        <w:spacing w:line="200" w:lineRule="exact"/>
        <w:rPr>
          <w:rFonts w:ascii="Times New Roman" w:eastAsia="Times New Roman" w:hAnsi="Times New Roman"/>
        </w:rPr>
      </w:pPr>
    </w:p>
    <w:p w:rsidR="00514E47" w:rsidRDefault="00514E47"/>
    <w:sectPr w:rsidR="00514E47" w:rsidSect="00514E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AA8" w:rsidRDefault="00504AA8" w:rsidP="00074BEF">
      <w:r>
        <w:separator/>
      </w:r>
    </w:p>
  </w:endnote>
  <w:endnote w:type="continuationSeparator" w:id="0">
    <w:p w:rsidR="00504AA8" w:rsidRDefault="00504AA8" w:rsidP="00074B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AA8" w:rsidRDefault="00504AA8" w:rsidP="00074BEF">
      <w:r>
        <w:separator/>
      </w:r>
    </w:p>
  </w:footnote>
  <w:footnote w:type="continuationSeparator" w:id="0">
    <w:p w:rsidR="00504AA8" w:rsidRDefault="00504AA8" w:rsidP="00074B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4BEF"/>
    <w:rsid w:val="00033A79"/>
    <w:rsid w:val="00074BEF"/>
    <w:rsid w:val="000A274A"/>
    <w:rsid w:val="001306D8"/>
    <w:rsid w:val="001C465F"/>
    <w:rsid w:val="00223DDF"/>
    <w:rsid w:val="002260F9"/>
    <w:rsid w:val="00245D20"/>
    <w:rsid w:val="002661F6"/>
    <w:rsid w:val="00291314"/>
    <w:rsid w:val="003327FA"/>
    <w:rsid w:val="003355A6"/>
    <w:rsid w:val="00336B99"/>
    <w:rsid w:val="00346AAC"/>
    <w:rsid w:val="003834B6"/>
    <w:rsid w:val="003A0611"/>
    <w:rsid w:val="003A2BEA"/>
    <w:rsid w:val="003D627D"/>
    <w:rsid w:val="004429B2"/>
    <w:rsid w:val="00467D9C"/>
    <w:rsid w:val="004904A8"/>
    <w:rsid w:val="004D0CC3"/>
    <w:rsid w:val="004E5BFC"/>
    <w:rsid w:val="004F62BD"/>
    <w:rsid w:val="00504AA8"/>
    <w:rsid w:val="00512C2E"/>
    <w:rsid w:val="00514E47"/>
    <w:rsid w:val="005229CE"/>
    <w:rsid w:val="00560BF3"/>
    <w:rsid w:val="006000CE"/>
    <w:rsid w:val="00602332"/>
    <w:rsid w:val="00655E95"/>
    <w:rsid w:val="006A2078"/>
    <w:rsid w:val="00710F5F"/>
    <w:rsid w:val="00722A20"/>
    <w:rsid w:val="007324E6"/>
    <w:rsid w:val="00760265"/>
    <w:rsid w:val="007773E4"/>
    <w:rsid w:val="007A6A4A"/>
    <w:rsid w:val="007C651C"/>
    <w:rsid w:val="00810D76"/>
    <w:rsid w:val="008206CD"/>
    <w:rsid w:val="00836D74"/>
    <w:rsid w:val="00866B9E"/>
    <w:rsid w:val="00880265"/>
    <w:rsid w:val="008E4F24"/>
    <w:rsid w:val="00933D94"/>
    <w:rsid w:val="00991C5D"/>
    <w:rsid w:val="00A1357E"/>
    <w:rsid w:val="00A1768B"/>
    <w:rsid w:val="00A27EC6"/>
    <w:rsid w:val="00A36A92"/>
    <w:rsid w:val="00A823D7"/>
    <w:rsid w:val="00A977D3"/>
    <w:rsid w:val="00AB5A8C"/>
    <w:rsid w:val="00AE1F4C"/>
    <w:rsid w:val="00B05B1E"/>
    <w:rsid w:val="00B62333"/>
    <w:rsid w:val="00B754B9"/>
    <w:rsid w:val="00B85CB6"/>
    <w:rsid w:val="00BA4D95"/>
    <w:rsid w:val="00BB51F9"/>
    <w:rsid w:val="00BF509B"/>
    <w:rsid w:val="00C452CC"/>
    <w:rsid w:val="00C7538D"/>
    <w:rsid w:val="00C75569"/>
    <w:rsid w:val="00C84DFD"/>
    <w:rsid w:val="00C96ACD"/>
    <w:rsid w:val="00CB1A18"/>
    <w:rsid w:val="00CB3E82"/>
    <w:rsid w:val="00CD6215"/>
    <w:rsid w:val="00CE0B05"/>
    <w:rsid w:val="00CF006D"/>
    <w:rsid w:val="00D06FAD"/>
    <w:rsid w:val="00D50DAD"/>
    <w:rsid w:val="00D71066"/>
    <w:rsid w:val="00E27235"/>
    <w:rsid w:val="00E412E1"/>
    <w:rsid w:val="00E853E0"/>
    <w:rsid w:val="00E90D16"/>
    <w:rsid w:val="00E9717C"/>
    <w:rsid w:val="00ED20C8"/>
    <w:rsid w:val="00EE31BD"/>
    <w:rsid w:val="00EF27F8"/>
    <w:rsid w:val="00F12EA6"/>
    <w:rsid w:val="00F47441"/>
    <w:rsid w:val="00F64AB5"/>
    <w:rsid w:val="00F833E7"/>
    <w:rsid w:val="00FA1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BEF"/>
    <w:rPr>
      <w:rFonts w:ascii="Calibri" w:hAnsi="Calibri" w:cs="Arial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74BE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74BE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74BEF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74B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921</Words>
  <Characters>5254</Characters>
  <Application>Microsoft Office Word</Application>
  <DocSecurity>0</DocSecurity>
  <Lines>43</Lines>
  <Paragraphs>12</Paragraphs>
  <ScaleCrop>false</ScaleCrop>
  <Company/>
  <LinksUpToDate>false</LinksUpToDate>
  <CharactersWithSpaces>6163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2020-01-21T06:05:00Z</dcterms:created>
  <dcterms:modified xsi:type="dcterms:W3CDTF">2020-01-21T06:05:00Z</dcterms:modified>
</cp:coreProperties>
</file>