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38E" w:rsidRDefault="0088038E" w:rsidP="0088038E">
      <w:pPr>
        <w:spacing w:line="366" w:lineRule="exact"/>
        <w:ind w:right="-29"/>
        <w:jc w:val="center"/>
        <w:rPr>
          <w:rFonts w:ascii="宋体" w:eastAsia="宋体" w:hAnsi="宋体"/>
          <w:sz w:val="32"/>
        </w:rPr>
      </w:pPr>
      <w:r>
        <w:rPr>
          <w:rFonts w:ascii="宋体" w:eastAsia="宋体" w:hAnsi="宋体"/>
          <w:sz w:val="32"/>
        </w:rPr>
        <w:t>（一）医学伦理学</w:t>
      </w:r>
    </w:p>
    <w:p w:rsidR="0088038E" w:rsidRDefault="0088038E" w:rsidP="0088038E">
      <w:pPr>
        <w:spacing w:line="200" w:lineRule="exact"/>
        <w:rPr>
          <w:rFonts w:ascii="Times New Roman" w:eastAsia="Times New Roman" w:hAnsi="Times New Roman"/>
        </w:rPr>
      </w:pPr>
    </w:p>
    <w:p w:rsidR="0088038E" w:rsidRDefault="0088038E" w:rsidP="0088038E">
      <w:pPr>
        <w:spacing w:line="314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00"/>
        <w:gridCol w:w="40"/>
      </w:tblGrid>
      <w:tr w:rsidR="0088038E" w:rsidTr="00530DE5">
        <w:trPr>
          <w:trHeight w:val="288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3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88038E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一、医学伦理学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伦理学、医学伦理学、医学道德</w:t>
            </w:r>
          </w:p>
        </w:tc>
      </w:tr>
      <w:tr w:rsidR="0088038E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194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第一单元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医学伦理学与医学目</w:t>
            </w: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医学伦理学的研究对象、研究内容</w:t>
            </w:r>
          </w:p>
        </w:tc>
      </w:tr>
      <w:tr w:rsidR="0088038E" w:rsidTr="00530DE5">
        <w:trPr>
          <w:trHeight w:val="223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88038E" w:rsidTr="00530DE5">
        <w:trPr>
          <w:trHeight w:val="24"/>
        </w:trPr>
        <w:tc>
          <w:tcPr>
            <w:tcW w:w="2720" w:type="dxa"/>
            <w:gridSpan w:val="2"/>
            <w:vMerge w:val="restart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的、医学模式</w:t>
            </w: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88038E" w:rsidTr="00530DE5">
        <w:trPr>
          <w:trHeight w:val="256"/>
        </w:trPr>
        <w:tc>
          <w:tcPr>
            <w:tcW w:w="2720" w:type="dxa"/>
            <w:gridSpan w:val="2"/>
            <w:vMerge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二、医学目的、医学模式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医学目的的内涵</w:t>
            </w:r>
          </w:p>
        </w:tc>
      </w:tr>
      <w:tr w:rsidR="0088038E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医学模式的类型</w:t>
            </w:r>
          </w:p>
        </w:tc>
      </w:tr>
      <w:tr w:rsidR="0088038E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88038E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30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6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一、中国古代医学家的道德境界</w:t>
            </w:r>
          </w:p>
        </w:tc>
        <w:tc>
          <w:tcPr>
            <w:tcW w:w="3900" w:type="dxa"/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88038E" w:rsidTr="00530DE5">
        <w:trPr>
          <w:trHeight w:val="11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88038E" w:rsidTr="00530DE5">
        <w:trPr>
          <w:trHeight w:val="29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第二单元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中国医学的道德传统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6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二、中国现代医学家的道德境界</w:t>
            </w:r>
          </w:p>
        </w:tc>
        <w:tc>
          <w:tcPr>
            <w:tcW w:w="3900" w:type="dxa"/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88038E" w:rsidTr="00530DE5">
        <w:trPr>
          <w:trHeight w:val="11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88038E" w:rsidTr="00530DE5">
        <w:trPr>
          <w:trHeight w:val="29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6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三、中国当代医学家的道德境界</w:t>
            </w:r>
          </w:p>
        </w:tc>
        <w:tc>
          <w:tcPr>
            <w:tcW w:w="3900" w:type="dxa"/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88038E" w:rsidTr="00530DE5">
        <w:trPr>
          <w:trHeight w:val="115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88038E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生命神圣论</w:t>
            </w:r>
          </w:p>
        </w:tc>
      </w:tr>
      <w:tr w:rsidR="0088038E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一、生命论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生命质量论</w:t>
            </w:r>
          </w:p>
        </w:tc>
      </w:tr>
      <w:tr w:rsidR="0088038E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生命价值论</w:t>
            </w:r>
          </w:p>
        </w:tc>
      </w:tr>
      <w:tr w:rsidR="0088038E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二、人道论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医学人道主义的含义</w:t>
            </w:r>
          </w:p>
        </w:tc>
      </w:tr>
      <w:tr w:rsidR="0088038E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医学人道主义的核心内容</w:t>
            </w:r>
          </w:p>
        </w:tc>
      </w:tr>
      <w:tr w:rsidR="0088038E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88038E" w:rsidTr="00530DE5">
        <w:trPr>
          <w:trHeight w:val="72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第三单元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医学伦理学的理论基</w:t>
            </w: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131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美德论</w:t>
            </w:r>
          </w:p>
        </w:tc>
      </w:tr>
      <w:tr w:rsidR="0088038E" w:rsidTr="00530DE5">
        <w:trPr>
          <w:trHeight w:val="127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础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三、美德论</w:t>
            </w: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88038E" w:rsidTr="00530DE5">
        <w:trPr>
          <w:trHeight w:val="72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83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医德品质</w:t>
            </w:r>
          </w:p>
        </w:tc>
      </w:tr>
      <w:tr w:rsidR="0088038E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88038E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四、功利论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功利论的含义</w:t>
            </w:r>
          </w:p>
        </w:tc>
      </w:tr>
      <w:tr w:rsidR="0088038E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医德功利的特征</w:t>
            </w:r>
          </w:p>
        </w:tc>
      </w:tr>
      <w:tr w:rsidR="0088038E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88038E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五、道义论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道义论的含义</w:t>
            </w:r>
          </w:p>
        </w:tc>
      </w:tr>
      <w:tr w:rsidR="0088038E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医学道义论</w:t>
            </w:r>
          </w:p>
        </w:tc>
      </w:tr>
      <w:tr w:rsidR="0088038E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88038E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尊重</w:t>
            </w:r>
          </w:p>
        </w:tc>
      </w:tr>
      <w:tr w:rsidR="0088038E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一、医学道德原则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无伤</w:t>
            </w:r>
          </w:p>
        </w:tc>
      </w:tr>
      <w:tr w:rsidR="0088038E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公正</w:t>
            </w:r>
          </w:p>
        </w:tc>
      </w:tr>
      <w:tr w:rsidR="0088038E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二、医学道德规范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医学道德规范的含义</w:t>
            </w:r>
          </w:p>
        </w:tc>
      </w:tr>
      <w:tr w:rsidR="0088038E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194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第四单元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医学道德规范体系</w:t>
            </w: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医学道德规范的内容</w:t>
            </w:r>
          </w:p>
        </w:tc>
      </w:tr>
      <w:tr w:rsidR="0088038E" w:rsidTr="00530DE5">
        <w:trPr>
          <w:trHeight w:val="175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88038E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权利与义务</w:t>
            </w:r>
          </w:p>
        </w:tc>
      </w:tr>
      <w:tr w:rsidR="0088038E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三、医学道德范畴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情感与良心</w:t>
            </w:r>
          </w:p>
        </w:tc>
      </w:tr>
      <w:tr w:rsidR="0088038E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审慎与保密</w:t>
            </w:r>
          </w:p>
        </w:tc>
      </w:tr>
      <w:tr w:rsidR="0088038E" w:rsidTr="00530DE5">
        <w:trPr>
          <w:trHeight w:val="17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88038E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荣誉与幸福</w:t>
            </w:r>
          </w:p>
        </w:tc>
      </w:tr>
      <w:tr w:rsidR="0088038E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88038E" w:rsidRDefault="0088038E" w:rsidP="0088038E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050" style="position:absolute;margin-left:8.75pt;margin-top:-35.75pt;width:.95pt;height:.95pt;z-index:-251656192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51" style="position:absolute;margin-left:144.15pt;margin-top:-35.75pt;width:.95pt;height:.95pt;z-index:-251655168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52" style="position:absolute;margin-left:476.5pt;margin-top:-35.75pt;width:.95pt;height:.95pt;z-index:-251654144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53" style="position:absolute;margin-left:476.5pt;margin-top:-.7pt;width:.95pt;height:.95pt;z-index:-251653120;mso-position-horizontal-relative:text;mso-position-vertical-relative:text" o:userdrawn="t" fillcolor="#231f20" strokecolor="none"/>
        </w:pict>
      </w:r>
    </w:p>
    <w:p w:rsidR="0088038E" w:rsidRDefault="0088038E" w:rsidP="0088038E">
      <w:pPr>
        <w:spacing w:line="200" w:lineRule="exact"/>
        <w:rPr>
          <w:rFonts w:ascii="Times New Roman" w:eastAsia="Times New Roman" w:hAnsi="Times New Roman"/>
        </w:rPr>
      </w:pPr>
    </w:p>
    <w:p w:rsidR="0088038E" w:rsidRDefault="0088038E" w:rsidP="0088038E">
      <w:pPr>
        <w:spacing w:line="200" w:lineRule="exact"/>
        <w:rPr>
          <w:rFonts w:ascii="Times New Roman" w:eastAsia="Times New Roman" w:hAnsi="Times New Roman"/>
        </w:rPr>
      </w:pPr>
    </w:p>
    <w:p w:rsidR="0088038E" w:rsidRDefault="0088038E" w:rsidP="0088038E">
      <w:pPr>
        <w:spacing w:line="200" w:lineRule="exact"/>
        <w:rPr>
          <w:rFonts w:ascii="Times New Roman" w:eastAsia="Times New Roman" w:hAnsi="Times New Roman"/>
        </w:rPr>
      </w:pPr>
    </w:p>
    <w:p w:rsidR="0088038E" w:rsidRDefault="0088038E" w:rsidP="0088038E">
      <w:pPr>
        <w:spacing w:line="200" w:lineRule="exact"/>
        <w:rPr>
          <w:rFonts w:ascii="Times New Roman" w:eastAsia="Times New Roman" w:hAnsi="Times New Roman"/>
        </w:rPr>
      </w:pPr>
    </w:p>
    <w:p w:rsidR="0088038E" w:rsidRDefault="0088038E" w:rsidP="0088038E">
      <w:pPr>
        <w:spacing w:line="200" w:lineRule="exact"/>
        <w:rPr>
          <w:rFonts w:ascii="Times New Roman" w:eastAsia="Times New Roman" w:hAnsi="Times New Roman"/>
        </w:rPr>
      </w:pPr>
    </w:p>
    <w:p w:rsidR="0088038E" w:rsidRDefault="0088038E" w:rsidP="0088038E">
      <w:pPr>
        <w:spacing w:line="200" w:lineRule="exact"/>
        <w:rPr>
          <w:rFonts w:ascii="Times New Roman" w:eastAsia="Times New Roman" w:hAnsi="Times New Roman"/>
        </w:rPr>
      </w:pPr>
    </w:p>
    <w:p w:rsidR="0088038E" w:rsidRDefault="0088038E" w:rsidP="0088038E">
      <w:pPr>
        <w:spacing w:line="200" w:lineRule="exact"/>
        <w:rPr>
          <w:rFonts w:ascii="Times New Roman" w:eastAsia="Times New Roman" w:hAnsi="Times New Roman"/>
        </w:rPr>
      </w:pPr>
    </w:p>
    <w:p w:rsidR="0088038E" w:rsidRDefault="0088038E" w:rsidP="0088038E">
      <w:pPr>
        <w:spacing w:line="369" w:lineRule="exact"/>
        <w:rPr>
          <w:rFonts w:ascii="Times New Roman" w:eastAsia="Times New Roman" w:hAnsi="Times New Roman"/>
        </w:rPr>
      </w:pPr>
    </w:p>
    <w:p w:rsidR="0088038E" w:rsidRDefault="0088038E" w:rsidP="0088038E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343</w:t>
      </w:r>
    </w:p>
    <w:p w:rsidR="0088038E" w:rsidRDefault="0088038E" w:rsidP="0088038E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88038E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88038E" w:rsidRDefault="0088038E" w:rsidP="0088038E">
      <w:pPr>
        <w:spacing w:line="200" w:lineRule="exact"/>
        <w:rPr>
          <w:rFonts w:ascii="Times New Roman" w:eastAsia="Times New Roman" w:hAnsi="Times New Roman"/>
        </w:rPr>
      </w:pPr>
      <w:bookmarkStart w:id="0" w:name="page350"/>
      <w:bookmarkEnd w:id="0"/>
    </w:p>
    <w:p w:rsidR="0088038E" w:rsidRDefault="0088038E" w:rsidP="0088038E">
      <w:pPr>
        <w:spacing w:line="200" w:lineRule="exact"/>
        <w:rPr>
          <w:rFonts w:ascii="Times New Roman" w:eastAsia="Times New Roman" w:hAnsi="Times New Roman"/>
        </w:rPr>
      </w:pPr>
    </w:p>
    <w:p w:rsidR="0088038E" w:rsidRDefault="0088038E" w:rsidP="0088038E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80"/>
        <w:gridCol w:w="1740"/>
        <w:gridCol w:w="2720"/>
        <w:gridCol w:w="3900"/>
        <w:gridCol w:w="40"/>
      </w:tblGrid>
      <w:tr w:rsidR="0088038E" w:rsidTr="00530DE5">
        <w:trPr>
          <w:trHeight w:val="288"/>
        </w:trPr>
        <w:tc>
          <w:tcPr>
            <w:tcW w:w="9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2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88038E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医患关系</w:t>
            </w:r>
          </w:p>
        </w:tc>
      </w:tr>
      <w:tr w:rsidR="0088038E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26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一、医患关系的特点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医患关系的模式</w:t>
            </w:r>
          </w:p>
        </w:tc>
      </w:tr>
      <w:tr w:rsidR="0088038E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194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第五单元</w:t>
            </w:r>
          </w:p>
        </w:tc>
        <w:tc>
          <w:tcPr>
            <w:tcW w:w="17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处理与患者关系的道</w:t>
            </w: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影响医患关系的主要因素</w:t>
            </w:r>
          </w:p>
        </w:tc>
      </w:tr>
      <w:tr w:rsidR="0088038E" w:rsidTr="00530DE5">
        <w:trPr>
          <w:trHeight w:val="223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88038E" w:rsidTr="00530DE5">
        <w:trPr>
          <w:trHeight w:val="29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德要求</w:t>
            </w: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88038E" w:rsidTr="00530DE5">
        <w:trPr>
          <w:trHeight w:val="206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</w:t>
            </w:r>
            <w:r>
              <w:rPr>
                <w:rFonts w:ascii="宋体" w:eastAsia="宋体" w:hAnsi="宋体"/>
                <w:sz w:val="17"/>
              </w:rPr>
              <w:t>.处理与患者关系的道德原则</w:t>
            </w:r>
          </w:p>
        </w:tc>
      </w:tr>
      <w:tr w:rsidR="0088038E" w:rsidTr="00530DE5">
        <w:trPr>
          <w:trHeight w:val="6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88038E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二、与患者沟通的道德要求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与患者沟通的原则、方法</w:t>
            </w:r>
          </w:p>
        </w:tc>
      </w:tr>
      <w:tr w:rsidR="0088038E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83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医患冲突的防范</w:t>
            </w:r>
          </w:p>
        </w:tc>
      </w:tr>
      <w:tr w:rsidR="0088038E" w:rsidTr="00530DE5">
        <w:trPr>
          <w:trHeight w:val="175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88038E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285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一、正确处理医务人员之间关系的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有利于提高医疗服务水平</w:t>
            </w:r>
          </w:p>
        </w:tc>
      </w:tr>
      <w:tr w:rsidR="0088038E" w:rsidTr="00530DE5">
        <w:trPr>
          <w:trHeight w:val="24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意义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88038E" w:rsidTr="00530DE5">
        <w:trPr>
          <w:trHeight w:val="249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有利于医务人员成才</w:t>
            </w:r>
          </w:p>
        </w:tc>
      </w:tr>
      <w:tr w:rsidR="0088038E" w:rsidTr="00530DE5">
        <w:trPr>
          <w:trHeight w:val="6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88038E" w:rsidTr="00530DE5">
        <w:trPr>
          <w:trHeight w:val="285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第六单元</w:t>
            </w: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处理医务人员之间关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互相尊重</w:t>
            </w:r>
          </w:p>
        </w:tc>
      </w:tr>
      <w:tr w:rsidR="0088038E" w:rsidTr="00530DE5">
        <w:trPr>
          <w:trHeight w:val="25"/>
        </w:trPr>
        <w:tc>
          <w:tcPr>
            <w:tcW w:w="2720" w:type="dxa"/>
            <w:gridSpan w:val="2"/>
            <w:vMerge w:val="restart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系的道德要求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88038E" w:rsidTr="00530DE5">
        <w:trPr>
          <w:trHeight w:val="287"/>
        </w:trPr>
        <w:tc>
          <w:tcPr>
            <w:tcW w:w="2720" w:type="dxa"/>
            <w:gridSpan w:val="2"/>
            <w:vMerge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二、正确处理医务人员之间关系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互相支持</w:t>
            </w:r>
          </w:p>
        </w:tc>
      </w:tr>
      <w:tr w:rsidR="0088038E" w:rsidTr="00530DE5">
        <w:trPr>
          <w:trHeight w:val="24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的道德原则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88038E" w:rsidTr="00530DE5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互相监督</w:t>
            </w:r>
          </w:p>
        </w:tc>
      </w:tr>
      <w:tr w:rsidR="0088038E" w:rsidTr="00530DE5">
        <w:trPr>
          <w:trHeight w:val="6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88038E" w:rsidTr="00530DE5">
        <w:trPr>
          <w:trHeight w:val="249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互相学习</w:t>
            </w:r>
          </w:p>
        </w:tc>
      </w:tr>
      <w:tr w:rsidR="0088038E" w:rsidTr="00530DE5">
        <w:trPr>
          <w:trHeight w:val="62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88038E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一、临床诊疗的道德原则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临床诊疗的道德内涵</w:t>
            </w:r>
          </w:p>
        </w:tc>
      </w:tr>
      <w:tr w:rsidR="0088038E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81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临床诊疗的道德原则</w:t>
            </w:r>
          </w:p>
        </w:tc>
      </w:tr>
      <w:tr w:rsidR="0088038E" w:rsidTr="00530DE5">
        <w:trPr>
          <w:trHeight w:val="175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88038E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中医四诊的道德要求</w:t>
            </w:r>
          </w:p>
        </w:tc>
      </w:tr>
      <w:tr w:rsidR="0088038E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二、临床诊断的道德要求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体格检查的道德要求</w:t>
            </w:r>
          </w:p>
        </w:tc>
      </w:tr>
      <w:tr w:rsidR="0088038E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辅助检查的道德要求</w:t>
            </w:r>
          </w:p>
        </w:tc>
      </w:tr>
      <w:tr w:rsidR="0088038E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诊治急症病人的道德要求</w:t>
            </w:r>
          </w:p>
        </w:tc>
      </w:tr>
      <w:tr w:rsidR="0088038E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中医治疗的道德要求</w:t>
            </w:r>
          </w:p>
        </w:tc>
      </w:tr>
      <w:tr w:rsidR="0088038E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256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第七单元</w:t>
            </w:r>
          </w:p>
        </w:tc>
        <w:tc>
          <w:tcPr>
            <w:tcW w:w="17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临床诊疗的道德要求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药物治疗的道德要求</w:t>
            </w:r>
          </w:p>
        </w:tc>
      </w:tr>
      <w:tr w:rsidR="0088038E" w:rsidTr="00530DE5">
        <w:trPr>
          <w:trHeight w:val="72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83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三、临床治疗的道德要求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手术治疗的道德要求</w:t>
            </w:r>
          </w:p>
        </w:tc>
      </w:tr>
      <w:tr w:rsidR="0088038E" w:rsidTr="00530DE5">
        <w:trPr>
          <w:trHeight w:val="175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88038E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心理治疗的道德要求</w:t>
            </w:r>
          </w:p>
        </w:tc>
      </w:tr>
      <w:tr w:rsidR="0088038E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康复治疗的道德要求</w:t>
            </w:r>
          </w:p>
        </w:tc>
      </w:tr>
      <w:tr w:rsidR="0088038E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临终关怀的道德要求</w:t>
            </w:r>
          </w:p>
        </w:tc>
      </w:tr>
      <w:tr w:rsidR="0088038E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实施人类辅助生殖技术的伦理原则</w:t>
            </w:r>
          </w:p>
        </w:tc>
      </w:tr>
      <w:tr w:rsidR="0088038E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25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四、新技术临床应用的道德要求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人体器官移植的伦理原则</w:t>
            </w:r>
          </w:p>
        </w:tc>
      </w:tr>
      <w:tr w:rsidR="0088038E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83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人类胚胎干细胞研究和应用的伦理原则</w:t>
            </w:r>
          </w:p>
        </w:tc>
      </w:tr>
      <w:tr w:rsidR="0088038E" w:rsidTr="00530DE5">
        <w:trPr>
          <w:trHeight w:val="175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88038E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基因诊断和基因治疗的伦理原则</w:t>
            </w:r>
          </w:p>
        </w:tc>
      </w:tr>
      <w:tr w:rsidR="0088038E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249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一、医学研究的基本道德要求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医学研究的基本道德要求</w:t>
            </w:r>
          </w:p>
        </w:tc>
      </w:tr>
      <w:tr w:rsidR="0088038E" w:rsidTr="00530DE5">
        <w:trPr>
          <w:trHeight w:val="6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88038E" w:rsidTr="00530DE5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第八单元</w:t>
            </w: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医学研究的道德要求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二、人体试验的道德要求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人体试验</w:t>
            </w:r>
          </w:p>
        </w:tc>
      </w:tr>
      <w:tr w:rsidR="0088038E" w:rsidTr="00530DE5">
        <w:trPr>
          <w:trHeight w:val="6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88038E" w:rsidTr="00530DE5">
        <w:trPr>
          <w:trHeight w:val="83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人体试验的道德原则</w:t>
            </w:r>
          </w:p>
        </w:tc>
      </w:tr>
      <w:tr w:rsidR="0088038E" w:rsidTr="00530DE5">
        <w:trPr>
          <w:trHeight w:val="16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88038E" w:rsidTr="00530DE5">
        <w:trPr>
          <w:trHeight w:val="62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88038E" w:rsidTr="00530DE5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一、医学道德评价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医学道德评价的标准</w:t>
            </w:r>
          </w:p>
        </w:tc>
      </w:tr>
      <w:tr w:rsidR="0088038E" w:rsidTr="00530DE5">
        <w:trPr>
          <w:trHeight w:val="6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88038E" w:rsidTr="00530DE5">
        <w:trPr>
          <w:trHeight w:val="83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医学道德评价的方式</w:t>
            </w:r>
          </w:p>
        </w:tc>
      </w:tr>
      <w:tr w:rsidR="0088038E" w:rsidTr="00530DE5">
        <w:trPr>
          <w:trHeight w:val="16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88038E" w:rsidTr="00530DE5">
        <w:trPr>
          <w:trHeight w:val="6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88038E" w:rsidTr="00530DE5">
        <w:trPr>
          <w:trHeight w:val="285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第九单元</w:t>
            </w: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医学道德评价与良好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二、医学道德教育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医学道德教育的意义</w:t>
            </w:r>
          </w:p>
        </w:tc>
      </w:tr>
      <w:tr w:rsidR="0088038E" w:rsidTr="00530DE5">
        <w:trPr>
          <w:trHeight w:val="24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20"/>
              <w:rPr>
                <w:rFonts w:ascii="宋体" w:eastAsia="宋体" w:hAnsi="宋体"/>
                <w:w w:val="98"/>
                <w:sz w:val="17"/>
              </w:rPr>
            </w:pPr>
            <w:r>
              <w:rPr>
                <w:rFonts w:ascii="宋体" w:eastAsia="宋体" w:hAnsi="宋体"/>
                <w:w w:val="98"/>
                <w:sz w:val="17"/>
              </w:rPr>
              <w:t>医德的养成</w:t>
            </w: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88038E" w:rsidTr="00530DE5">
        <w:trPr>
          <w:trHeight w:val="83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医学道德教育的方法</w:t>
            </w:r>
          </w:p>
        </w:tc>
      </w:tr>
      <w:tr w:rsidR="0088038E" w:rsidTr="00530DE5">
        <w:trPr>
          <w:trHeight w:val="166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88038E" w:rsidTr="00530DE5">
        <w:trPr>
          <w:trHeight w:val="6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88038E" w:rsidTr="00530DE5">
        <w:trPr>
          <w:trHeight w:val="24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三、医学道德修养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医学道德修养的意义</w:t>
            </w:r>
          </w:p>
        </w:tc>
      </w:tr>
      <w:tr w:rsidR="0088038E" w:rsidTr="00530DE5">
        <w:trPr>
          <w:trHeight w:val="6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88038E" w:rsidTr="00530DE5">
        <w:trPr>
          <w:trHeight w:val="83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医学道德修养的途径</w:t>
            </w:r>
          </w:p>
        </w:tc>
      </w:tr>
      <w:tr w:rsidR="0088038E" w:rsidTr="00530DE5">
        <w:trPr>
          <w:trHeight w:val="16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88038E" w:rsidTr="00530DE5">
        <w:trPr>
          <w:trHeight w:val="62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</w:tbl>
    <w:p w:rsidR="0088038E" w:rsidRDefault="0088038E" w:rsidP="0088038E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5"/>
        </w:rPr>
        <w:pict>
          <v:rect id="_x0000_s2054" style="position:absolute;margin-left:476.5pt;margin-top:-.7pt;width:.95pt;height:.95pt;z-index:-251652096;mso-position-horizontal-relative:text;mso-position-vertical-relative:text" o:userdrawn="t" fillcolor="#231f20" strokecolor="none"/>
        </w:pict>
      </w:r>
    </w:p>
    <w:p w:rsidR="0088038E" w:rsidRDefault="0088038E" w:rsidP="0088038E">
      <w:pPr>
        <w:spacing w:line="226" w:lineRule="exact"/>
        <w:rPr>
          <w:rFonts w:ascii="Times New Roman" w:eastAsia="Times New Roman" w:hAnsi="Times New Roman"/>
        </w:rPr>
      </w:pPr>
    </w:p>
    <w:p w:rsidR="0088038E" w:rsidRDefault="0088038E" w:rsidP="0088038E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344</w:t>
      </w:r>
    </w:p>
    <w:p w:rsidR="0088038E" w:rsidRDefault="0088038E" w:rsidP="0088038E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88038E">
          <w:pgSz w:w="12600" w:h="16560"/>
          <w:pgMar w:top="1440" w:right="1440" w:bottom="360" w:left="1440" w:header="0" w:footer="0" w:gutter="0"/>
          <w:cols w:space="0" w:equalWidth="0">
            <w:col w:w="9710"/>
          </w:cols>
          <w:docGrid w:linePitch="360"/>
        </w:sectPr>
      </w:pPr>
    </w:p>
    <w:p w:rsidR="0088038E" w:rsidRDefault="0088038E" w:rsidP="0088038E">
      <w:pPr>
        <w:spacing w:line="200" w:lineRule="exact"/>
        <w:rPr>
          <w:rFonts w:ascii="Times New Roman" w:eastAsia="Times New Roman" w:hAnsi="Times New Roman"/>
        </w:rPr>
      </w:pPr>
      <w:bookmarkStart w:id="1" w:name="page351"/>
      <w:bookmarkEnd w:id="1"/>
    </w:p>
    <w:p w:rsidR="0088038E" w:rsidRDefault="0088038E" w:rsidP="0088038E">
      <w:pPr>
        <w:spacing w:line="200" w:lineRule="exact"/>
        <w:rPr>
          <w:rFonts w:ascii="Times New Roman" w:eastAsia="Times New Roman" w:hAnsi="Times New Roman"/>
        </w:rPr>
      </w:pPr>
    </w:p>
    <w:p w:rsidR="0088038E" w:rsidRDefault="0088038E" w:rsidP="0088038E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40"/>
      </w:tblGrid>
      <w:tr w:rsidR="0088038E" w:rsidTr="00530DE5">
        <w:trPr>
          <w:trHeight w:val="288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3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88038E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赫尔辛基宣言（涉及人类受试者医学研究的伦理</w:t>
            </w:r>
          </w:p>
        </w:tc>
      </w:tr>
      <w:tr w:rsidR="0088038E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准则）（</w:t>
            </w:r>
            <w:r>
              <w:rPr>
                <w:rFonts w:ascii="Arial" w:eastAsia="Arial" w:hAnsi="Arial"/>
                <w:sz w:val="17"/>
              </w:rPr>
              <w:t>2000</w:t>
            </w:r>
            <w:r>
              <w:rPr>
                <w:rFonts w:ascii="宋体" w:eastAsia="宋体" w:hAnsi="宋体"/>
                <w:sz w:val="17"/>
              </w:rPr>
              <w:t>年修订）</w:t>
            </w:r>
          </w:p>
        </w:tc>
      </w:tr>
      <w:tr w:rsidR="0088038E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88038E" w:rsidTr="00530DE5">
        <w:trPr>
          <w:trHeight w:val="26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生命伦理学吉汉宣言（</w:t>
            </w:r>
            <w:r>
              <w:rPr>
                <w:rFonts w:ascii="Arial" w:eastAsia="Arial" w:hAnsi="Arial"/>
                <w:sz w:val="17"/>
              </w:rPr>
              <w:t>2000</w:t>
            </w:r>
            <w:r>
              <w:rPr>
                <w:rFonts w:ascii="宋体" w:eastAsia="宋体" w:hAnsi="宋体"/>
                <w:sz w:val="17"/>
              </w:rPr>
              <w:t>年）</w:t>
            </w:r>
          </w:p>
        </w:tc>
      </w:tr>
      <w:tr w:rsidR="0088038E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32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国际性研究中的伦理与政策问题：发展中国家的</w:t>
            </w:r>
          </w:p>
        </w:tc>
      </w:tr>
      <w:tr w:rsidR="0088038E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一、国外文献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临床试验（</w:t>
            </w:r>
            <w:r>
              <w:rPr>
                <w:rFonts w:ascii="Arial" w:eastAsia="Arial" w:hAnsi="Arial"/>
                <w:sz w:val="17"/>
              </w:rPr>
              <w:t>2001</w:t>
            </w:r>
            <w:r>
              <w:rPr>
                <w:rFonts w:ascii="宋体" w:eastAsia="宋体" w:hAnsi="宋体"/>
                <w:sz w:val="17"/>
              </w:rPr>
              <w:t>年）</w:t>
            </w:r>
          </w:p>
        </w:tc>
      </w:tr>
      <w:tr w:rsidR="0088038E" w:rsidTr="00530DE5">
        <w:trPr>
          <w:trHeight w:val="5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88038E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88038E" w:rsidTr="00530DE5">
        <w:trPr>
          <w:trHeight w:val="32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国际人类基因组组织（</w:t>
            </w:r>
            <w:r>
              <w:rPr>
                <w:rFonts w:ascii="Arial" w:eastAsia="Arial" w:hAnsi="Arial"/>
                <w:sz w:val="17"/>
              </w:rPr>
              <w:t>HUGO</w:t>
            </w:r>
            <w:r>
              <w:rPr>
                <w:rFonts w:ascii="宋体" w:eastAsia="宋体" w:hAnsi="宋体"/>
                <w:sz w:val="17"/>
              </w:rPr>
              <w:t>）伦理委员会关于</w:t>
            </w:r>
          </w:p>
        </w:tc>
      </w:tr>
      <w:tr w:rsidR="0088038E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人类基因组数据库的声明（</w:t>
            </w:r>
            <w:r>
              <w:rPr>
                <w:rFonts w:ascii="Arial" w:eastAsia="Arial" w:hAnsi="Arial"/>
                <w:sz w:val="17"/>
              </w:rPr>
              <w:t>2002</w:t>
            </w:r>
            <w:r>
              <w:rPr>
                <w:rFonts w:ascii="宋体" w:eastAsia="宋体" w:hAnsi="宋体"/>
                <w:sz w:val="17"/>
              </w:rPr>
              <w:t>年）</w:t>
            </w:r>
          </w:p>
        </w:tc>
      </w:tr>
      <w:tr w:rsidR="0088038E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88038E" w:rsidTr="00530DE5">
        <w:trPr>
          <w:trHeight w:val="32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国际医学科学组织委员会《人体生物医学研究国</w:t>
            </w:r>
          </w:p>
        </w:tc>
      </w:tr>
      <w:tr w:rsidR="0088038E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际道德指南》（</w:t>
            </w:r>
            <w:r>
              <w:rPr>
                <w:rFonts w:ascii="Arial" w:eastAsia="Arial" w:hAnsi="Arial"/>
                <w:sz w:val="17"/>
              </w:rPr>
              <w:t>2002</w:t>
            </w:r>
            <w:r>
              <w:rPr>
                <w:rFonts w:ascii="宋体" w:eastAsia="宋体" w:hAnsi="宋体"/>
                <w:sz w:val="17"/>
              </w:rPr>
              <w:t>年</w:t>
            </w:r>
            <w:r>
              <w:rPr>
                <w:rFonts w:ascii="Arial" w:eastAsia="Arial" w:hAnsi="Arial"/>
                <w:sz w:val="17"/>
              </w:rPr>
              <w:t>8</w:t>
            </w:r>
            <w:r>
              <w:rPr>
                <w:rFonts w:ascii="宋体" w:eastAsia="宋体" w:hAnsi="宋体"/>
                <w:sz w:val="17"/>
              </w:rPr>
              <w:t>月修订）</w:t>
            </w:r>
          </w:p>
        </w:tc>
      </w:tr>
      <w:tr w:rsidR="0088038E" w:rsidTr="00530DE5">
        <w:trPr>
          <w:trHeight w:val="125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医学伦理学文献</w:t>
            </w: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88038E" w:rsidTr="00530DE5">
        <w:trPr>
          <w:trHeight w:val="268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1.«</w:t>
            </w:r>
            <w:r>
              <w:rPr>
                <w:rFonts w:ascii="宋体" w:eastAsia="宋体" w:hAnsi="宋体"/>
                <w:sz w:val="17"/>
              </w:rPr>
              <w:t>突发公共卫生事件应急条例</w:t>
            </w:r>
            <w:r>
              <w:rPr>
                <w:rFonts w:ascii="Arial" w:eastAsia="Arial" w:hAnsi="Arial"/>
                <w:sz w:val="17"/>
              </w:rPr>
              <w:t>»</w:t>
            </w: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2003</w:t>
            </w:r>
            <w:r>
              <w:rPr>
                <w:rFonts w:ascii="宋体" w:eastAsia="宋体" w:hAnsi="宋体"/>
                <w:sz w:val="17"/>
              </w:rPr>
              <w:t>年</w:t>
            </w:r>
            <w:r>
              <w:rPr>
                <w:rFonts w:ascii="Arial" w:eastAsia="Arial" w:hAnsi="Arial"/>
                <w:sz w:val="17"/>
              </w:rPr>
              <w:t>5</w:t>
            </w:r>
            <w:r>
              <w:rPr>
                <w:rFonts w:ascii="宋体" w:eastAsia="宋体" w:hAnsi="宋体"/>
                <w:sz w:val="17"/>
              </w:rPr>
              <w:t>月</w:t>
            </w:r>
            <w:r>
              <w:rPr>
                <w:rFonts w:ascii="Arial" w:eastAsia="Arial" w:hAnsi="Arial"/>
                <w:sz w:val="17"/>
              </w:rPr>
              <w:t>9</w:t>
            </w:r>
            <w:r>
              <w:rPr>
                <w:rFonts w:ascii="宋体" w:eastAsia="宋体" w:hAnsi="宋体"/>
                <w:sz w:val="17"/>
              </w:rPr>
              <w:t>日国</w:t>
            </w:r>
          </w:p>
        </w:tc>
      </w:tr>
      <w:tr w:rsidR="0088038E" w:rsidTr="00530DE5">
        <w:trPr>
          <w:trHeight w:val="5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88038E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务院</w:t>
            </w:r>
            <w:r>
              <w:rPr>
                <w:rFonts w:ascii="Arial" w:eastAsia="Arial" w:hAnsi="Arial"/>
                <w:sz w:val="17"/>
              </w:rPr>
              <w:t>375</w:t>
            </w:r>
            <w:r>
              <w:rPr>
                <w:rFonts w:ascii="宋体" w:eastAsia="宋体" w:hAnsi="宋体"/>
                <w:sz w:val="17"/>
              </w:rPr>
              <w:t>号令）</w:t>
            </w:r>
          </w:p>
        </w:tc>
      </w:tr>
      <w:tr w:rsidR="0088038E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88038E" w:rsidTr="00530DE5">
        <w:trPr>
          <w:trHeight w:val="32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中华人民共和国卫生部《人类辅助生殖技术和人</w:t>
            </w:r>
          </w:p>
        </w:tc>
      </w:tr>
      <w:tr w:rsidR="0088038E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类精子库伦理原则》（</w:t>
            </w:r>
            <w:r>
              <w:rPr>
                <w:rFonts w:ascii="Arial" w:eastAsia="Arial" w:hAnsi="Arial"/>
                <w:sz w:val="17"/>
              </w:rPr>
              <w:t>2003</w:t>
            </w:r>
            <w:r>
              <w:rPr>
                <w:rFonts w:ascii="宋体" w:eastAsia="宋体" w:hAnsi="宋体"/>
                <w:sz w:val="17"/>
              </w:rPr>
              <w:t>年）</w:t>
            </w:r>
          </w:p>
        </w:tc>
      </w:tr>
      <w:tr w:rsidR="0088038E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88038E" w:rsidTr="00530DE5">
        <w:trPr>
          <w:trHeight w:val="32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二、国内文献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中华人民共和国科技部、卫生部《人胚胎干细胞</w:t>
            </w:r>
          </w:p>
        </w:tc>
      </w:tr>
      <w:tr w:rsidR="0088038E" w:rsidTr="00530DE5">
        <w:trPr>
          <w:trHeight w:val="12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研究伦理指导原则》（</w:t>
            </w:r>
            <w:r>
              <w:rPr>
                <w:rFonts w:ascii="Arial" w:eastAsia="Arial" w:hAnsi="Arial"/>
                <w:sz w:val="17"/>
              </w:rPr>
              <w:t>2003</w:t>
            </w:r>
            <w:r>
              <w:rPr>
                <w:rFonts w:ascii="宋体" w:eastAsia="宋体" w:hAnsi="宋体"/>
                <w:sz w:val="17"/>
              </w:rPr>
              <w:t>年）</w:t>
            </w:r>
          </w:p>
        </w:tc>
      </w:tr>
      <w:tr w:rsidR="0088038E" w:rsidTr="00530DE5">
        <w:trPr>
          <w:trHeight w:val="12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88038E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88038E" w:rsidTr="00530DE5">
        <w:trPr>
          <w:trHeight w:val="32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中华人民共和国国家中医药管理局《中医药临床</w:t>
            </w:r>
          </w:p>
        </w:tc>
      </w:tr>
      <w:tr w:rsidR="0088038E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研究伦理审查管理规范》（</w:t>
            </w:r>
            <w:r>
              <w:rPr>
                <w:rFonts w:ascii="Arial" w:eastAsia="Arial" w:hAnsi="Arial"/>
                <w:sz w:val="17"/>
              </w:rPr>
              <w:t>2010</w:t>
            </w:r>
            <w:r>
              <w:rPr>
                <w:rFonts w:ascii="宋体" w:eastAsia="宋体" w:hAnsi="宋体"/>
                <w:sz w:val="17"/>
              </w:rPr>
              <w:t>）</w:t>
            </w:r>
          </w:p>
        </w:tc>
      </w:tr>
      <w:tr w:rsidR="0088038E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88038E" w:rsidTr="00530DE5">
        <w:trPr>
          <w:trHeight w:val="32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中华人民共和国卫生与计划生育委员会《涉及人</w:t>
            </w:r>
          </w:p>
        </w:tc>
      </w:tr>
      <w:tr w:rsidR="0088038E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的生物医学研究伦理审查办法》（</w:t>
            </w:r>
            <w:r>
              <w:rPr>
                <w:rFonts w:ascii="Arial" w:eastAsia="Arial" w:hAnsi="Arial"/>
                <w:sz w:val="17"/>
              </w:rPr>
              <w:t>2016</w:t>
            </w:r>
            <w:r>
              <w:rPr>
                <w:rFonts w:ascii="宋体" w:eastAsia="宋体" w:hAnsi="宋体"/>
                <w:sz w:val="17"/>
              </w:rPr>
              <w:t>）</w:t>
            </w:r>
          </w:p>
        </w:tc>
      </w:tr>
      <w:tr w:rsidR="0088038E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88038E" w:rsidRDefault="0088038E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</w:tbl>
    <w:p w:rsidR="0088038E" w:rsidRDefault="0088038E" w:rsidP="0088038E">
      <w:pPr>
        <w:spacing w:line="200" w:lineRule="exact"/>
        <w:rPr>
          <w:rFonts w:ascii="Times New Roman" w:eastAsia="Times New Roman" w:hAnsi="Times New Roman"/>
        </w:rPr>
      </w:pPr>
    </w:p>
    <w:p w:rsidR="00514E47" w:rsidRPr="0088038E" w:rsidRDefault="00514E47"/>
    <w:sectPr w:rsidR="00514E47" w:rsidRPr="0088038E" w:rsidSect="00514E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CD6" w:rsidRDefault="00F90CD6" w:rsidP="0088038E">
      <w:r>
        <w:separator/>
      </w:r>
    </w:p>
  </w:endnote>
  <w:endnote w:type="continuationSeparator" w:id="0">
    <w:p w:rsidR="00F90CD6" w:rsidRDefault="00F90CD6" w:rsidP="008803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CD6" w:rsidRDefault="00F90CD6" w:rsidP="0088038E">
      <w:r>
        <w:separator/>
      </w:r>
    </w:p>
  </w:footnote>
  <w:footnote w:type="continuationSeparator" w:id="0">
    <w:p w:rsidR="00F90CD6" w:rsidRDefault="00F90CD6" w:rsidP="008803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038E"/>
    <w:rsid w:val="00033A79"/>
    <w:rsid w:val="000A274A"/>
    <w:rsid w:val="001306D8"/>
    <w:rsid w:val="001C465F"/>
    <w:rsid w:val="00223DDF"/>
    <w:rsid w:val="002260F9"/>
    <w:rsid w:val="00245D20"/>
    <w:rsid w:val="002661F6"/>
    <w:rsid w:val="00291314"/>
    <w:rsid w:val="003327FA"/>
    <w:rsid w:val="003355A6"/>
    <w:rsid w:val="00336B99"/>
    <w:rsid w:val="00346AAC"/>
    <w:rsid w:val="003834B6"/>
    <w:rsid w:val="003A0611"/>
    <w:rsid w:val="003A2BEA"/>
    <w:rsid w:val="003D627D"/>
    <w:rsid w:val="004429B2"/>
    <w:rsid w:val="00467D9C"/>
    <w:rsid w:val="004904A8"/>
    <w:rsid w:val="004D0CC3"/>
    <w:rsid w:val="004E5BFC"/>
    <w:rsid w:val="004F62BD"/>
    <w:rsid w:val="00512C2E"/>
    <w:rsid w:val="00514E47"/>
    <w:rsid w:val="005229CE"/>
    <w:rsid w:val="00560BF3"/>
    <w:rsid w:val="006000CE"/>
    <w:rsid w:val="00602332"/>
    <w:rsid w:val="00655E95"/>
    <w:rsid w:val="006A2078"/>
    <w:rsid w:val="00710F5F"/>
    <w:rsid w:val="00722A20"/>
    <w:rsid w:val="007324E6"/>
    <w:rsid w:val="00760265"/>
    <w:rsid w:val="007773E4"/>
    <w:rsid w:val="007A6A4A"/>
    <w:rsid w:val="007C651C"/>
    <w:rsid w:val="00810D76"/>
    <w:rsid w:val="008206CD"/>
    <w:rsid w:val="00836D74"/>
    <w:rsid w:val="00866B9E"/>
    <w:rsid w:val="00880265"/>
    <w:rsid w:val="0088038E"/>
    <w:rsid w:val="008E4F24"/>
    <w:rsid w:val="00933D94"/>
    <w:rsid w:val="00991C5D"/>
    <w:rsid w:val="00A1357E"/>
    <w:rsid w:val="00A1768B"/>
    <w:rsid w:val="00A27EC6"/>
    <w:rsid w:val="00A36A92"/>
    <w:rsid w:val="00A823D7"/>
    <w:rsid w:val="00A977D3"/>
    <w:rsid w:val="00AB5A8C"/>
    <w:rsid w:val="00AE1F4C"/>
    <w:rsid w:val="00B05B1E"/>
    <w:rsid w:val="00B62333"/>
    <w:rsid w:val="00B754B9"/>
    <w:rsid w:val="00B85CB6"/>
    <w:rsid w:val="00BA4D95"/>
    <w:rsid w:val="00BB51F9"/>
    <w:rsid w:val="00BF509B"/>
    <w:rsid w:val="00C452CC"/>
    <w:rsid w:val="00C7538D"/>
    <w:rsid w:val="00C75569"/>
    <w:rsid w:val="00C84DFD"/>
    <w:rsid w:val="00C96ACD"/>
    <w:rsid w:val="00CB1A18"/>
    <w:rsid w:val="00CB3E82"/>
    <w:rsid w:val="00CD6215"/>
    <w:rsid w:val="00CE0B05"/>
    <w:rsid w:val="00CF006D"/>
    <w:rsid w:val="00D06FAD"/>
    <w:rsid w:val="00D50DAD"/>
    <w:rsid w:val="00D71066"/>
    <w:rsid w:val="00E27235"/>
    <w:rsid w:val="00E412E1"/>
    <w:rsid w:val="00E853E0"/>
    <w:rsid w:val="00E90D16"/>
    <w:rsid w:val="00E9717C"/>
    <w:rsid w:val="00ED20C8"/>
    <w:rsid w:val="00EE31BD"/>
    <w:rsid w:val="00EF27F8"/>
    <w:rsid w:val="00F12EA6"/>
    <w:rsid w:val="00F47441"/>
    <w:rsid w:val="00F64AB5"/>
    <w:rsid w:val="00F833E7"/>
    <w:rsid w:val="00F90CD6"/>
    <w:rsid w:val="00FA1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38E"/>
    <w:rPr>
      <w:rFonts w:ascii="Calibri" w:hAnsi="Calibri" w:cs="Arial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8038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8038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8038E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8038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364</Words>
  <Characters>2080</Characters>
  <Application>Microsoft Office Word</Application>
  <DocSecurity>0</DocSecurity>
  <Lines>17</Lines>
  <Paragraphs>4</Paragraphs>
  <ScaleCrop>false</ScaleCrop>
  <Company/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2020-01-21T06:49:00Z</dcterms:created>
  <dcterms:modified xsi:type="dcterms:W3CDTF">2020-01-21T06:49:00Z</dcterms:modified>
</cp:coreProperties>
</file>