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A0" w:rsidRDefault="000013A0" w:rsidP="000013A0">
      <w:pPr>
        <w:pStyle w:val="a6"/>
        <w:spacing w:line="299" w:lineRule="atLeast"/>
        <w:jc w:val="center"/>
        <w:rPr>
          <w:rFonts w:ascii="Arial" w:hAnsi="Arial" w:cs="Arial" w:hint="eastAsia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口腔助理医师考试四大类别科目出题点详细分析！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Style w:val="a7"/>
          <w:rFonts w:ascii="Arial" w:hAnsi="Arial" w:cs="Arial"/>
          <w:sz w:val="19"/>
          <w:szCs w:val="19"/>
          <w:shd w:val="clear" w:color="auto" w:fill="339966"/>
        </w:rPr>
        <w:t>一、整体分析</w:t>
      </w:r>
      <w:r>
        <w:rPr>
          <w:rStyle w:val="a7"/>
          <w:rFonts w:ascii="Arial" w:hAnsi="Arial" w:cs="Arial"/>
          <w:sz w:val="19"/>
          <w:szCs w:val="19"/>
          <w:shd w:val="clear" w:color="auto" w:fill="339966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考察范围：考察范围较为广泛，知识点细化。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考察难度：每个场次每套试卷的整体难易度相似，难度较高主要因考察的是非重点内容。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题目趋势：</w:t>
      </w:r>
      <w:r>
        <w:rPr>
          <w:rFonts w:ascii="Arial" w:hAnsi="Arial" w:cs="Arial"/>
          <w:sz w:val="19"/>
          <w:szCs w:val="19"/>
        </w:rPr>
        <w:t>“</w:t>
      </w:r>
      <w:r>
        <w:rPr>
          <w:rFonts w:ascii="Arial" w:hAnsi="Arial" w:cs="Arial"/>
          <w:sz w:val="19"/>
          <w:szCs w:val="19"/>
        </w:rPr>
        <w:t>整合型试题</w:t>
      </w:r>
      <w:r>
        <w:rPr>
          <w:rFonts w:ascii="Arial" w:hAnsi="Arial" w:cs="Arial"/>
          <w:sz w:val="19"/>
          <w:szCs w:val="19"/>
        </w:rPr>
        <w:t>”</w:t>
      </w:r>
      <w:r>
        <w:rPr>
          <w:rFonts w:ascii="Arial" w:hAnsi="Arial" w:cs="Arial"/>
          <w:sz w:val="19"/>
          <w:szCs w:val="19"/>
        </w:rPr>
        <w:t>为主，把基础医学，医学人文知识整合到临床病例中考察。出于对临床岗位胜任力的考查，题目越来越倾向于临床实践工作，出题会更加灵活，考查考生的临床思维能力和分析能力。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考试政策：</w:t>
      </w:r>
      <w:r>
        <w:rPr>
          <w:rFonts w:ascii="Arial" w:hAnsi="Arial" w:cs="Arial"/>
          <w:sz w:val="19"/>
          <w:szCs w:val="19"/>
        </w:rPr>
        <w:t>19</w:t>
      </w:r>
      <w:r>
        <w:rPr>
          <w:rFonts w:ascii="Arial" w:hAnsi="Arial" w:cs="Arial"/>
          <w:sz w:val="19"/>
          <w:szCs w:val="19"/>
        </w:rPr>
        <w:t>年新政策</w:t>
      </w:r>
      <w:r>
        <w:rPr>
          <w:rFonts w:ascii="Arial" w:hAnsi="Arial" w:cs="Arial"/>
          <w:sz w:val="19"/>
          <w:szCs w:val="19"/>
        </w:rPr>
        <w:t>——</w:t>
      </w:r>
      <w:r>
        <w:rPr>
          <w:rFonts w:ascii="Arial" w:hAnsi="Arial" w:cs="Arial"/>
          <w:sz w:val="19"/>
          <w:szCs w:val="19"/>
        </w:rPr>
        <w:t>跨题型不可回看，影响不大，需要考生针对考察题目的难易程度合理分配时间。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Style w:val="a7"/>
          <w:rFonts w:ascii="Arial" w:hAnsi="Arial" w:cs="Arial"/>
          <w:sz w:val="19"/>
          <w:szCs w:val="19"/>
          <w:shd w:val="clear" w:color="auto" w:fill="339966"/>
        </w:rPr>
        <w:t>二、各科目分析：</w:t>
      </w:r>
      <w:r>
        <w:rPr>
          <w:rStyle w:val="a7"/>
          <w:rFonts w:ascii="Arial" w:hAnsi="Arial" w:cs="Arial"/>
          <w:sz w:val="19"/>
          <w:szCs w:val="19"/>
          <w:shd w:val="clear" w:color="auto" w:fill="339966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shd w:val="clear" w:color="auto" w:fill="339966"/>
        </w:rPr>
        <w:t>1.</w:t>
      </w:r>
      <w:r>
        <w:rPr>
          <w:rFonts w:ascii="Arial" w:hAnsi="Arial" w:cs="Arial"/>
          <w:sz w:val="19"/>
          <w:szCs w:val="19"/>
          <w:shd w:val="clear" w:color="auto" w:fill="339966"/>
        </w:rPr>
        <w:t>基础医学综合：</w:t>
      </w:r>
      <w:r>
        <w:rPr>
          <w:rFonts w:ascii="Arial" w:hAnsi="Arial" w:cs="Arial"/>
          <w:sz w:val="19"/>
          <w:szCs w:val="19"/>
        </w:rPr>
        <w:t>考试难度不大，但由于对非口腔专业科目接触少，不易拿分。口腔解剖生理学和口腔组织病理学为口腔专业部分。口腔解剖生理学对牙体外形考察多，对神经、血管涉及少。个别牙（牙合）面形态的考察多放置于病例分析题中与修复学相结合。口腔组织病理学通过病例分析题与口腔颌面外科临床表现结合考察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shd w:val="clear" w:color="auto" w:fill="339966"/>
        </w:rPr>
        <w:t>2.</w:t>
      </w:r>
      <w:r>
        <w:rPr>
          <w:rFonts w:ascii="Arial" w:hAnsi="Arial" w:cs="Arial"/>
          <w:sz w:val="19"/>
          <w:szCs w:val="19"/>
          <w:shd w:val="clear" w:color="auto" w:fill="339966"/>
        </w:rPr>
        <w:t>预防医学综合：</w:t>
      </w:r>
      <w:r>
        <w:rPr>
          <w:rFonts w:ascii="Arial" w:hAnsi="Arial" w:cs="Arial"/>
          <w:sz w:val="19"/>
          <w:szCs w:val="19"/>
        </w:rPr>
        <w:t>口腔预防医学占分比高，易掌握，相比较而言是比较好拿分的学科。考察内容广泛，考察的知识点细致，平常所认为的窝沟封闭等重点内容涉及并不多，而</w:t>
      </w:r>
      <w:r>
        <w:rPr>
          <w:rFonts w:ascii="Arial" w:hAnsi="Arial" w:cs="Arial"/>
          <w:sz w:val="19"/>
          <w:szCs w:val="19"/>
        </w:rPr>
        <w:t>Q-H</w:t>
      </w:r>
      <w:r>
        <w:rPr>
          <w:rFonts w:ascii="Arial" w:hAnsi="Arial" w:cs="Arial"/>
          <w:sz w:val="19"/>
          <w:szCs w:val="19"/>
        </w:rPr>
        <w:t>菌斑指数及龈沟出血指数等均有涉及。近年来遵循</w:t>
      </w:r>
      <w:r>
        <w:rPr>
          <w:rFonts w:ascii="Arial" w:hAnsi="Arial" w:cs="Arial"/>
          <w:sz w:val="19"/>
          <w:szCs w:val="19"/>
        </w:rPr>
        <w:t>“</w:t>
      </w:r>
      <w:r>
        <w:rPr>
          <w:rFonts w:ascii="Arial" w:hAnsi="Arial" w:cs="Arial"/>
          <w:sz w:val="19"/>
          <w:szCs w:val="19"/>
        </w:rPr>
        <w:t>防大于治</w:t>
      </w:r>
      <w:r>
        <w:rPr>
          <w:rFonts w:ascii="Arial" w:hAnsi="Arial" w:cs="Arial"/>
          <w:sz w:val="19"/>
          <w:szCs w:val="19"/>
        </w:rPr>
        <w:t>”</w:t>
      </w:r>
      <w:r>
        <w:rPr>
          <w:rFonts w:ascii="Arial" w:hAnsi="Arial" w:cs="Arial"/>
          <w:sz w:val="19"/>
          <w:szCs w:val="19"/>
        </w:rPr>
        <w:t>的原则，其占分比有增长趋势。预防医学作为非口腔专业科目，难度大、考察内容少。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shd w:val="clear" w:color="auto" w:fill="339966"/>
        </w:rPr>
        <w:t>口腔临床医学综合：</w:t>
      </w:r>
      <w:r>
        <w:rPr>
          <w:rFonts w:ascii="Arial" w:hAnsi="Arial" w:cs="Arial"/>
          <w:sz w:val="19"/>
          <w:szCs w:val="19"/>
          <w:shd w:val="clear" w:color="auto" w:fill="339966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1</w:t>
      </w:r>
      <w:r>
        <w:rPr>
          <w:rFonts w:ascii="Arial" w:hAnsi="Arial" w:cs="Arial"/>
          <w:sz w:val="19"/>
          <w:szCs w:val="19"/>
        </w:rPr>
        <w:t>）口腔修复学：数字型考点涉及少，更偏重于临床应用。题干长，要求做题速度。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2</w:t>
      </w:r>
      <w:r>
        <w:rPr>
          <w:rFonts w:ascii="Arial" w:hAnsi="Arial" w:cs="Arial"/>
          <w:sz w:val="19"/>
          <w:szCs w:val="19"/>
        </w:rPr>
        <w:t>）口腔颌面外科学：肿瘤、感染等所认为的</w:t>
      </w:r>
      <w:r>
        <w:rPr>
          <w:rFonts w:ascii="Arial" w:hAnsi="Arial" w:cs="Arial"/>
          <w:sz w:val="19"/>
          <w:szCs w:val="19"/>
        </w:rPr>
        <w:t>“</w:t>
      </w:r>
      <w:r>
        <w:rPr>
          <w:rFonts w:ascii="Arial" w:hAnsi="Arial" w:cs="Arial"/>
          <w:sz w:val="19"/>
          <w:szCs w:val="19"/>
        </w:rPr>
        <w:t>重点部分</w:t>
      </w:r>
      <w:r>
        <w:rPr>
          <w:rFonts w:ascii="Arial" w:hAnsi="Arial" w:cs="Arial"/>
          <w:sz w:val="19"/>
          <w:szCs w:val="19"/>
        </w:rPr>
        <w:t>”</w:t>
      </w:r>
      <w:r>
        <w:rPr>
          <w:rFonts w:ascii="Arial" w:hAnsi="Arial" w:cs="Arial"/>
          <w:sz w:val="19"/>
          <w:szCs w:val="19"/>
        </w:rPr>
        <w:t>考察内容少，侧重于基础方向的考察。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3</w:t>
      </w:r>
      <w:r>
        <w:rPr>
          <w:rFonts w:ascii="Arial" w:hAnsi="Arial" w:cs="Arial"/>
          <w:sz w:val="19"/>
          <w:szCs w:val="19"/>
        </w:rPr>
        <w:t>）口腔内科学：难易程度与往年相似，更趋向于临床化。黏膜病变较易通过图片形式考察，注意结合图片掌握临床表现。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4</w:t>
      </w:r>
      <w:r>
        <w:rPr>
          <w:rFonts w:ascii="Arial" w:hAnsi="Arial" w:cs="Arial"/>
          <w:sz w:val="19"/>
          <w:szCs w:val="19"/>
        </w:rPr>
        <w:t>）口腔颌面医学影像诊断学：影像学相关图片题，多与口腔颌面外科中的肿瘤、唾液腺炎症、骨折等结合考察，单纯的文字记忆学习法已经行不通。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shd w:val="clear" w:color="auto" w:fill="339966"/>
        </w:rPr>
        <w:t>4.</w:t>
      </w:r>
      <w:r>
        <w:rPr>
          <w:rFonts w:ascii="Arial" w:hAnsi="Arial" w:cs="Arial"/>
          <w:sz w:val="19"/>
          <w:szCs w:val="19"/>
          <w:shd w:val="clear" w:color="auto" w:fill="339966"/>
        </w:rPr>
        <w:t>医学人文综合：</w:t>
      </w:r>
      <w:r>
        <w:rPr>
          <w:rFonts w:ascii="Arial" w:hAnsi="Arial" w:cs="Arial"/>
          <w:sz w:val="19"/>
          <w:szCs w:val="19"/>
        </w:rPr>
        <w:t>多整合到临床病例中考核，倾向于临床实践工作，难度小，易拿分科目。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这么多年来，大家对医师考试中的</w:t>
      </w:r>
      <w:r>
        <w:rPr>
          <w:rFonts w:ascii="Arial" w:hAnsi="Arial" w:cs="Arial"/>
          <w:sz w:val="19"/>
          <w:szCs w:val="19"/>
        </w:rPr>
        <w:t>A1</w:t>
      </w:r>
      <w:r>
        <w:rPr>
          <w:rFonts w:ascii="Arial" w:hAnsi="Arial" w:cs="Arial"/>
          <w:sz w:val="19"/>
          <w:szCs w:val="19"/>
        </w:rPr>
        <w:t>、</w:t>
      </w:r>
      <w:r>
        <w:rPr>
          <w:rFonts w:ascii="Arial" w:hAnsi="Arial" w:cs="Arial"/>
          <w:sz w:val="19"/>
          <w:szCs w:val="19"/>
        </w:rPr>
        <w:t>A2</w:t>
      </w:r>
      <w:r>
        <w:rPr>
          <w:rFonts w:ascii="Arial" w:hAnsi="Arial" w:cs="Arial"/>
          <w:sz w:val="19"/>
          <w:szCs w:val="19"/>
        </w:rPr>
        <w:t>、</w:t>
      </w:r>
      <w:r>
        <w:rPr>
          <w:rFonts w:ascii="Arial" w:hAnsi="Arial" w:cs="Arial"/>
          <w:sz w:val="19"/>
          <w:szCs w:val="19"/>
        </w:rPr>
        <w:t>A3</w:t>
      </w:r>
      <w:r>
        <w:rPr>
          <w:rFonts w:ascii="Arial" w:hAnsi="Arial" w:cs="Arial"/>
          <w:sz w:val="19"/>
          <w:szCs w:val="19"/>
        </w:rPr>
        <w:t>、</w:t>
      </w:r>
      <w:r>
        <w:rPr>
          <w:rFonts w:ascii="Arial" w:hAnsi="Arial" w:cs="Arial"/>
          <w:sz w:val="19"/>
          <w:szCs w:val="19"/>
        </w:rPr>
        <w:t>A4</w:t>
      </w:r>
      <w:r>
        <w:rPr>
          <w:rFonts w:ascii="Arial" w:hAnsi="Arial" w:cs="Arial"/>
          <w:sz w:val="19"/>
          <w:szCs w:val="19"/>
        </w:rPr>
        <w:t>、</w:t>
      </w:r>
      <w:r>
        <w:rPr>
          <w:rFonts w:ascii="Arial" w:hAnsi="Arial" w:cs="Arial"/>
          <w:sz w:val="19"/>
          <w:szCs w:val="19"/>
        </w:rPr>
        <w:t>B1</w:t>
      </w:r>
      <w:r>
        <w:rPr>
          <w:rFonts w:ascii="Arial" w:hAnsi="Arial" w:cs="Arial"/>
          <w:sz w:val="19"/>
          <w:szCs w:val="19"/>
        </w:rPr>
        <w:t>等题型并不陌生，但近几年国内医学在朝着</w:t>
      </w:r>
      <w:r>
        <w:rPr>
          <w:rFonts w:ascii="Arial" w:hAnsi="Arial" w:cs="Arial"/>
          <w:sz w:val="19"/>
          <w:szCs w:val="19"/>
        </w:rPr>
        <w:t>“</w:t>
      </w:r>
      <w:r>
        <w:rPr>
          <w:rFonts w:ascii="Arial" w:hAnsi="Arial" w:cs="Arial"/>
          <w:sz w:val="19"/>
          <w:szCs w:val="19"/>
        </w:rPr>
        <w:t>以岗位胜任力为导向</w:t>
      </w:r>
      <w:r>
        <w:rPr>
          <w:rFonts w:ascii="Arial" w:hAnsi="Arial" w:cs="Arial"/>
          <w:sz w:val="19"/>
          <w:szCs w:val="19"/>
        </w:rPr>
        <w:t>”</w:t>
      </w:r>
      <w:r>
        <w:rPr>
          <w:rFonts w:ascii="Arial" w:hAnsi="Arial" w:cs="Arial"/>
          <w:sz w:val="19"/>
          <w:szCs w:val="19"/>
        </w:rPr>
        <w:t>方向进行变革，考试命题趋势也随着发生着巨变。根据岗位胜任</w:t>
      </w:r>
      <w:proofErr w:type="gramStart"/>
      <w:r>
        <w:rPr>
          <w:rFonts w:ascii="Arial" w:hAnsi="Arial" w:cs="Arial"/>
          <w:sz w:val="19"/>
          <w:szCs w:val="19"/>
        </w:rPr>
        <w:t>力研究</w:t>
      </w:r>
      <w:proofErr w:type="gramEnd"/>
      <w:r>
        <w:rPr>
          <w:rFonts w:ascii="Arial" w:hAnsi="Arial" w:cs="Arial"/>
          <w:sz w:val="19"/>
          <w:szCs w:val="19"/>
        </w:rPr>
        <w:t>结果，调整医学综合考试试卷结构，突出对岗位胜任能力考查。同</w:t>
      </w:r>
      <w:r>
        <w:rPr>
          <w:rFonts w:ascii="Arial" w:hAnsi="Arial" w:cs="Arial"/>
          <w:color w:val="FF0000"/>
          <w:sz w:val="19"/>
          <w:szCs w:val="19"/>
        </w:rPr>
        <w:t>前几年相比难度并没有增加太多，而是将知识点细化，贴合临床</w:t>
      </w:r>
      <w:r>
        <w:rPr>
          <w:rFonts w:ascii="Arial" w:hAnsi="Arial" w:cs="Arial"/>
          <w:sz w:val="19"/>
          <w:szCs w:val="19"/>
        </w:rPr>
        <w:t>。只靠死记硬背和生硬模仿是很难通过考试的。新型试题及考试政策的出现，不仅是对知识点的考察，更是对众多考生心理素质的考察。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0013A0" w:rsidRDefault="000013A0" w:rsidP="000013A0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lastRenderedPageBreak/>
        <w:t>〖医学教育网版权所有，转载必究〗</w:t>
      </w:r>
    </w:p>
    <w:p w:rsidR="000013A0" w:rsidRDefault="000013A0" w:rsidP="000013A0">
      <w:pPr>
        <w:spacing w:line="299" w:lineRule="atLeast"/>
        <w:rPr>
          <w:rFonts w:ascii="Arial" w:hAnsi="Arial" w:cs="Arial"/>
          <w:vanish/>
          <w:sz w:val="19"/>
          <w:szCs w:val="19"/>
        </w:rPr>
      </w:pPr>
      <w:hyperlink r:id="rId6" w:tgtFrame="_blank" w:history="1">
        <w:r>
          <w:rPr>
            <w:rStyle w:val="a5"/>
            <w:rFonts w:ascii="Arial" w:hAnsi="Arial" w:cs="Arial"/>
            <w:vanish/>
            <w:sz w:val="19"/>
            <w:szCs w:val="19"/>
          </w:rPr>
          <w:t>纠错</w:t>
        </w:r>
      </w:hyperlink>
      <w:r>
        <w:rPr>
          <w:rStyle w:val="fl"/>
          <w:rFonts w:ascii="Arial" w:hAnsi="Arial" w:cs="Arial"/>
          <w:vanish/>
          <w:sz w:val="19"/>
          <w:szCs w:val="19"/>
        </w:rPr>
        <w:t xml:space="preserve"> </w:t>
      </w:r>
      <w:r>
        <w:rPr>
          <w:rStyle w:val="fl"/>
          <w:rFonts w:ascii="Arial" w:hAnsi="Arial" w:cs="Arial"/>
          <w:vanish/>
          <w:sz w:val="19"/>
          <w:szCs w:val="19"/>
        </w:rPr>
        <w:t>责任编辑：青青</w:t>
      </w:r>
    </w:p>
    <w:p w:rsidR="008855B6" w:rsidRPr="000013A0" w:rsidRDefault="008855B6" w:rsidP="000013A0"/>
    <w:sectPr w:rsidR="008855B6" w:rsidRPr="000013A0" w:rsidSect="00885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30" w:rsidRDefault="009C2330" w:rsidP="00314067">
      <w:r>
        <w:separator/>
      </w:r>
    </w:p>
  </w:endnote>
  <w:endnote w:type="continuationSeparator" w:id="0">
    <w:p w:rsidR="009C2330" w:rsidRDefault="009C2330" w:rsidP="00314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30" w:rsidRDefault="009C2330" w:rsidP="00314067">
      <w:r>
        <w:separator/>
      </w:r>
    </w:p>
  </w:footnote>
  <w:footnote w:type="continuationSeparator" w:id="0">
    <w:p w:rsidR="009C2330" w:rsidRDefault="009C2330" w:rsidP="003140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067"/>
    <w:rsid w:val="000013A0"/>
    <w:rsid w:val="001D6C1A"/>
    <w:rsid w:val="00314067"/>
    <w:rsid w:val="003760C6"/>
    <w:rsid w:val="008855B6"/>
    <w:rsid w:val="009C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4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40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4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406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1406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140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314067"/>
    <w:rPr>
      <w:b/>
      <w:bCs/>
    </w:rPr>
  </w:style>
  <w:style w:type="character" w:customStyle="1" w:styleId="fl">
    <w:name w:val="fl"/>
    <w:basedOn w:val="a0"/>
    <w:rsid w:val="00314067"/>
  </w:style>
  <w:style w:type="paragraph" w:styleId="a8">
    <w:name w:val="Balloon Text"/>
    <w:basedOn w:val="a"/>
    <w:link w:val="Char1"/>
    <w:uiPriority w:val="99"/>
    <w:semiHidden/>
    <w:unhideWhenUsed/>
    <w:rsid w:val="000013A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013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jiucu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2019-11-07T07:27:00Z</dcterms:created>
  <dcterms:modified xsi:type="dcterms:W3CDTF">2019-11-07T08:51:00Z</dcterms:modified>
</cp:coreProperties>
</file>