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7B8" w:rsidRPr="0036508E" w:rsidRDefault="007A3CFE">
      <w:pPr>
        <w:pStyle w:val="10"/>
        <w:tabs>
          <w:tab w:val="right" w:leader="dot" w:pos="8296"/>
        </w:tabs>
        <w:rPr>
          <w:noProof/>
        </w:rPr>
      </w:pPr>
      <w:r w:rsidRPr="0036508E">
        <w:rPr>
          <w:rFonts w:ascii="Tahoma" w:eastAsia="宋体" w:hAnsi="Tahoma" w:cs="Tahoma"/>
          <w:bCs/>
          <w:color w:val="000000"/>
          <w:kern w:val="36"/>
          <w:sz w:val="48"/>
          <w:szCs w:val="48"/>
        </w:rPr>
        <w:fldChar w:fldCharType="begin"/>
      </w:r>
      <w:r w:rsidR="00F82D2E" w:rsidRPr="0036508E">
        <w:rPr>
          <w:rFonts w:ascii="Tahoma" w:eastAsia="宋体" w:hAnsi="Tahoma" w:cs="Tahoma"/>
          <w:bCs/>
          <w:color w:val="000000"/>
          <w:kern w:val="36"/>
          <w:sz w:val="48"/>
          <w:szCs w:val="48"/>
        </w:rPr>
        <w:instrText xml:space="preserve"> </w:instrText>
      </w:r>
      <w:r w:rsidR="00F82D2E" w:rsidRPr="0036508E">
        <w:rPr>
          <w:rFonts w:ascii="Tahoma" w:eastAsia="宋体" w:hAnsi="Tahoma" w:cs="Tahoma" w:hint="eastAsia"/>
          <w:bCs/>
          <w:color w:val="000000"/>
          <w:kern w:val="36"/>
          <w:sz w:val="48"/>
          <w:szCs w:val="48"/>
        </w:rPr>
        <w:instrText>TOC \o "1-3" \h \z \u</w:instrText>
      </w:r>
      <w:r w:rsidR="00F82D2E" w:rsidRPr="0036508E">
        <w:rPr>
          <w:rFonts w:ascii="Tahoma" w:eastAsia="宋体" w:hAnsi="Tahoma" w:cs="Tahoma"/>
          <w:bCs/>
          <w:color w:val="000000"/>
          <w:kern w:val="36"/>
          <w:sz w:val="48"/>
          <w:szCs w:val="48"/>
        </w:rPr>
        <w:instrText xml:space="preserve"> </w:instrText>
      </w:r>
      <w:r w:rsidRPr="0036508E">
        <w:rPr>
          <w:rFonts w:ascii="Tahoma" w:eastAsia="宋体" w:hAnsi="Tahoma" w:cs="Tahoma"/>
          <w:bCs/>
          <w:color w:val="000000"/>
          <w:kern w:val="36"/>
          <w:sz w:val="48"/>
          <w:szCs w:val="48"/>
        </w:rPr>
        <w:fldChar w:fldCharType="separate"/>
      </w:r>
      <w:hyperlink w:anchor="_Toc24037585" w:history="1">
        <w:r w:rsidR="00A577B8" w:rsidRPr="0036508E">
          <w:rPr>
            <w:rStyle w:val="a9"/>
            <w:rFonts w:ascii="Tahoma" w:eastAsia="宋体" w:hAnsi="Tahoma" w:cs="Tahoma" w:hint="eastAsia"/>
            <w:bCs/>
            <w:noProof/>
            <w:kern w:val="36"/>
          </w:rPr>
          <w:t>第一篇　口腔组织病理学</w:t>
        </w:r>
        <w:r w:rsidR="00A577B8" w:rsidRPr="0036508E">
          <w:rPr>
            <w:noProof/>
            <w:webHidden/>
          </w:rPr>
          <w:tab/>
        </w:r>
        <w:r w:rsidR="00A577B8" w:rsidRPr="0036508E">
          <w:rPr>
            <w:noProof/>
            <w:webHidden/>
          </w:rPr>
          <w:fldChar w:fldCharType="begin"/>
        </w:r>
        <w:r w:rsidR="00A577B8" w:rsidRPr="0036508E">
          <w:rPr>
            <w:noProof/>
            <w:webHidden/>
          </w:rPr>
          <w:instrText xml:space="preserve"> PAGEREF _Toc24037585 \h </w:instrText>
        </w:r>
        <w:r w:rsidR="00A577B8" w:rsidRPr="0036508E">
          <w:rPr>
            <w:noProof/>
            <w:webHidden/>
          </w:rPr>
        </w:r>
        <w:r w:rsidR="00A577B8" w:rsidRPr="0036508E">
          <w:rPr>
            <w:noProof/>
            <w:webHidden/>
          </w:rPr>
          <w:fldChar w:fldCharType="separate"/>
        </w:r>
        <w:r w:rsidR="00A577B8" w:rsidRPr="0036508E">
          <w:rPr>
            <w:noProof/>
            <w:webHidden/>
          </w:rPr>
          <w:t>7</w:t>
        </w:r>
        <w:r w:rsidR="00A577B8" w:rsidRPr="0036508E">
          <w:rPr>
            <w:noProof/>
            <w:webHidden/>
          </w:rPr>
          <w:fldChar w:fldCharType="end"/>
        </w:r>
      </w:hyperlink>
    </w:p>
    <w:p w:rsidR="00A577B8" w:rsidRPr="0036508E" w:rsidRDefault="00A577B8">
      <w:pPr>
        <w:pStyle w:val="20"/>
        <w:tabs>
          <w:tab w:val="right" w:leader="dot" w:pos="8296"/>
        </w:tabs>
        <w:rPr>
          <w:noProof/>
        </w:rPr>
      </w:pPr>
      <w:hyperlink w:anchor="_Toc24037586" w:history="1">
        <w:r w:rsidRPr="0036508E">
          <w:rPr>
            <w:rStyle w:val="a9"/>
            <w:rFonts w:ascii="Tahoma" w:eastAsia="宋体" w:hAnsi="Tahoma" w:cs="Tahoma" w:hint="eastAsia"/>
            <w:bCs/>
            <w:noProof/>
            <w:kern w:val="0"/>
          </w:rPr>
          <w:t>第一章　牙体组织</w:t>
        </w:r>
        <w:r w:rsidRPr="0036508E">
          <w:rPr>
            <w:noProof/>
            <w:webHidden/>
          </w:rPr>
          <w:tab/>
        </w:r>
        <w:r w:rsidRPr="0036508E">
          <w:rPr>
            <w:noProof/>
            <w:webHidden/>
          </w:rPr>
          <w:fldChar w:fldCharType="begin"/>
        </w:r>
        <w:r w:rsidRPr="0036508E">
          <w:rPr>
            <w:noProof/>
            <w:webHidden/>
          </w:rPr>
          <w:instrText xml:space="preserve"> PAGEREF _Toc24037586 \h </w:instrText>
        </w:r>
        <w:r w:rsidRPr="0036508E">
          <w:rPr>
            <w:noProof/>
            <w:webHidden/>
          </w:rPr>
        </w:r>
        <w:r w:rsidRPr="0036508E">
          <w:rPr>
            <w:noProof/>
            <w:webHidden/>
          </w:rPr>
          <w:fldChar w:fldCharType="separate"/>
        </w:r>
        <w:r w:rsidRPr="0036508E">
          <w:rPr>
            <w:noProof/>
            <w:webHidden/>
          </w:rPr>
          <w:t>7</w:t>
        </w:r>
        <w:r w:rsidRPr="0036508E">
          <w:rPr>
            <w:noProof/>
            <w:webHidden/>
          </w:rPr>
          <w:fldChar w:fldCharType="end"/>
        </w:r>
      </w:hyperlink>
    </w:p>
    <w:p w:rsidR="00A577B8" w:rsidRPr="0036508E" w:rsidRDefault="00A577B8">
      <w:pPr>
        <w:pStyle w:val="30"/>
        <w:tabs>
          <w:tab w:val="right" w:leader="dot" w:pos="8296"/>
        </w:tabs>
        <w:rPr>
          <w:noProof/>
        </w:rPr>
      </w:pPr>
      <w:hyperlink w:anchor="_Toc24037587" w:history="1">
        <w:r w:rsidRPr="0036508E">
          <w:rPr>
            <w:rStyle w:val="a9"/>
            <w:rFonts w:ascii="Tahoma" w:eastAsia="宋体" w:hAnsi="Tahoma" w:cs="Tahoma" w:hint="eastAsia"/>
            <w:bCs/>
            <w:noProof/>
            <w:kern w:val="0"/>
          </w:rPr>
          <w:t>第</w:t>
        </w:r>
        <w:r w:rsidRPr="0036508E">
          <w:rPr>
            <w:rStyle w:val="a9"/>
            <w:rFonts w:ascii="Tahoma" w:eastAsia="宋体" w:hAnsi="Tahoma" w:cs="Tahoma"/>
            <w:bCs/>
            <w:noProof/>
            <w:kern w:val="0"/>
          </w:rPr>
          <w:t>1</w:t>
        </w:r>
        <w:r w:rsidRPr="0036508E">
          <w:rPr>
            <w:rStyle w:val="a9"/>
            <w:rFonts w:ascii="Tahoma" w:eastAsia="宋体" w:hAnsi="Tahoma" w:cs="Tahoma" w:hint="eastAsia"/>
            <w:bCs/>
            <w:noProof/>
            <w:kern w:val="0"/>
          </w:rPr>
          <w:t>讲　牙釉质</w:t>
        </w:r>
        <w:r w:rsidRPr="0036508E">
          <w:rPr>
            <w:noProof/>
            <w:webHidden/>
          </w:rPr>
          <w:tab/>
        </w:r>
        <w:r w:rsidRPr="0036508E">
          <w:rPr>
            <w:noProof/>
            <w:webHidden/>
          </w:rPr>
          <w:fldChar w:fldCharType="begin"/>
        </w:r>
        <w:r w:rsidRPr="0036508E">
          <w:rPr>
            <w:noProof/>
            <w:webHidden/>
          </w:rPr>
          <w:instrText xml:space="preserve"> PAGEREF _Toc24037587 \h </w:instrText>
        </w:r>
        <w:r w:rsidRPr="0036508E">
          <w:rPr>
            <w:noProof/>
            <w:webHidden/>
          </w:rPr>
        </w:r>
        <w:r w:rsidRPr="0036508E">
          <w:rPr>
            <w:noProof/>
            <w:webHidden/>
          </w:rPr>
          <w:fldChar w:fldCharType="separate"/>
        </w:r>
        <w:r w:rsidRPr="0036508E">
          <w:rPr>
            <w:noProof/>
            <w:webHidden/>
          </w:rPr>
          <w:t>8</w:t>
        </w:r>
        <w:r w:rsidRPr="0036508E">
          <w:rPr>
            <w:noProof/>
            <w:webHidden/>
          </w:rPr>
          <w:fldChar w:fldCharType="end"/>
        </w:r>
      </w:hyperlink>
    </w:p>
    <w:p w:rsidR="00A577B8" w:rsidRPr="0036508E" w:rsidRDefault="00A577B8">
      <w:pPr>
        <w:pStyle w:val="30"/>
        <w:tabs>
          <w:tab w:val="right" w:leader="dot" w:pos="8296"/>
        </w:tabs>
        <w:rPr>
          <w:noProof/>
        </w:rPr>
      </w:pPr>
      <w:hyperlink w:anchor="_Toc24037588"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牙本质</w:t>
        </w:r>
        <w:r w:rsidRPr="0036508E">
          <w:rPr>
            <w:noProof/>
            <w:webHidden/>
          </w:rPr>
          <w:tab/>
        </w:r>
        <w:r w:rsidRPr="0036508E">
          <w:rPr>
            <w:noProof/>
            <w:webHidden/>
          </w:rPr>
          <w:fldChar w:fldCharType="begin"/>
        </w:r>
        <w:r w:rsidRPr="0036508E">
          <w:rPr>
            <w:noProof/>
            <w:webHidden/>
          </w:rPr>
          <w:instrText xml:space="preserve"> PAGEREF _Toc24037588 \h </w:instrText>
        </w:r>
        <w:r w:rsidRPr="0036508E">
          <w:rPr>
            <w:noProof/>
            <w:webHidden/>
          </w:rPr>
        </w:r>
        <w:r w:rsidRPr="0036508E">
          <w:rPr>
            <w:noProof/>
            <w:webHidden/>
          </w:rPr>
          <w:fldChar w:fldCharType="separate"/>
        </w:r>
        <w:r w:rsidRPr="0036508E">
          <w:rPr>
            <w:noProof/>
            <w:webHidden/>
          </w:rPr>
          <w:t>9</w:t>
        </w:r>
        <w:r w:rsidRPr="0036508E">
          <w:rPr>
            <w:noProof/>
            <w:webHidden/>
          </w:rPr>
          <w:fldChar w:fldCharType="end"/>
        </w:r>
      </w:hyperlink>
    </w:p>
    <w:p w:rsidR="00A577B8" w:rsidRPr="0036508E" w:rsidRDefault="00A577B8">
      <w:pPr>
        <w:pStyle w:val="30"/>
        <w:tabs>
          <w:tab w:val="right" w:leader="dot" w:pos="8296"/>
        </w:tabs>
        <w:rPr>
          <w:noProof/>
        </w:rPr>
      </w:pPr>
      <w:hyperlink w:anchor="_Toc24037589"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牙髓</w:t>
        </w:r>
        <w:r w:rsidRPr="0036508E">
          <w:rPr>
            <w:noProof/>
            <w:webHidden/>
          </w:rPr>
          <w:tab/>
        </w:r>
        <w:r w:rsidRPr="0036508E">
          <w:rPr>
            <w:noProof/>
            <w:webHidden/>
          </w:rPr>
          <w:fldChar w:fldCharType="begin"/>
        </w:r>
        <w:r w:rsidRPr="0036508E">
          <w:rPr>
            <w:noProof/>
            <w:webHidden/>
          </w:rPr>
          <w:instrText xml:space="preserve"> PAGEREF _Toc24037589 \h </w:instrText>
        </w:r>
        <w:r w:rsidRPr="0036508E">
          <w:rPr>
            <w:noProof/>
            <w:webHidden/>
          </w:rPr>
        </w:r>
        <w:r w:rsidRPr="0036508E">
          <w:rPr>
            <w:noProof/>
            <w:webHidden/>
          </w:rPr>
          <w:fldChar w:fldCharType="separate"/>
        </w:r>
        <w:r w:rsidRPr="0036508E">
          <w:rPr>
            <w:noProof/>
            <w:webHidden/>
          </w:rPr>
          <w:t>10</w:t>
        </w:r>
        <w:r w:rsidRPr="0036508E">
          <w:rPr>
            <w:noProof/>
            <w:webHidden/>
          </w:rPr>
          <w:fldChar w:fldCharType="end"/>
        </w:r>
      </w:hyperlink>
    </w:p>
    <w:p w:rsidR="00A577B8" w:rsidRPr="0036508E" w:rsidRDefault="00A577B8">
      <w:pPr>
        <w:pStyle w:val="30"/>
        <w:tabs>
          <w:tab w:val="right" w:leader="dot" w:pos="8296"/>
        </w:tabs>
        <w:rPr>
          <w:noProof/>
        </w:rPr>
      </w:pPr>
      <w:hyperlink w:anchor="_Toc24037590"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牙骨质</w:t>
        </w:r>
        <w:r w:rsidRPr="0036508E">
          <w:rPr>
            <w:noProof/>
            <w:webHidden/>
          </w:rPr>
          <w:tab/>
        </w:r>
        <w:r w:rsidRPr="0036508E">
          <w:rPr>
            <w:noProof/>
            <w:webHidden/>
          </w:rPr>
          <w:fldChar w:fldCharType="begin"/>
        </w:r>
        <w:r w:rsidRPr="0036508E">
          <w:rPr>
            <w:noProof/>
            <w:webHidden/>
          </w:rPr>
          <w:instrText xml:space="preserve"> PAGEREF _Toc24037590 \h </w:instrText>
        </w:r>
        <w:r w:rsidRPr="0036508E">
          <w:rPr>
            <w:noProof/>
            <w:webHidden/>
          </w:rPr>
        </w:r>
        <w:r w:rsidRPr="0036508E">
          <w:rPr>
            <w:noProof/>
            <w:webHidden/>
          </w:rPr>
          <w:fldChar w:fldCharType="separate"/>
        </w:r>
        <w:r w:rsidRPr="0036508E">
          <w:rPr>
            <w:noProof/>
            <w:webHidden/>
          </w:rPr>
          <w:t>12</w:t>
        </w:r>
        <w:r w:rsidRPr="0036508E">
          <w:rPr>
            <w:noProof/>
            <w:webHidden/>
          </w:rPr>
          <w:fldChar w:fldCharType="end"/>
        </w:r>
      </w:hyperlink>
    </w:p>
    <w:p w:rsidR="00A577B8" w:rsidRPr="0036508E" w:rsidRDefault="00A577B8">
      <w:pPr>
        <w:pStyle w:val="20"/>
        <w:tabs>
          <w:tab w:val="right" w:leader="dot" w:pos="8296"/>
        </w:tabs>
        <w:rPr>
          <w:noProof/>
        </w:rPr>
      </w:pPr>
      <w:hyperlink w:anchor="_Toc24037591" w:history="1">
        <w:r w:rsidRPr="0036508E">
          <w:rPr>
            <w:rStyle w:val="a9"/>
            <w:rFonts w:ascii="Tahoma" w:hAnsi="Tahoma" w:cs="Tahoma" w:hint="eastAsia"/>
            <w:noProof/>
          </w:rPr>
          <w:t>第二章　牙周组织</w:t>
        </w:r>
        <w:r w:rsidRPr="0036508E">
          <w:rPr>
            <w:noProof/>
            <w:webHidden/>
          </w:rPr>
          <w:tab/>
        </w:r>
        <w:r w:rsidRPr="0036508E">
          <w:rPr>
            <w:noProof/>
            <w:webHidden/>
          </w:rPr>
          <w:fldChar w:fldCharType="begin"/>
        </w:r>
        <w:r w:rsidRPr="0036508E">
          <w:rPr>
            <w:noProof/>
            <w:webHidden/>
          </w:rPr>
          <w:instrText xml:space="preserve"> PAGEREF _Toc24037591 \h </w:instrText>
        </w:r>
        <w:r w:rsidRPr="0036508E">
          <w:rPr>
            <w:noProof/>
            <w:webHidden/>
          </w:rPr>
        </w:r>
        <w:r w:rsidRPr="0036508E">
          <w:rPr>
            <w:noProof/>
            <w:webHidden/>
          </w:rPr>
          <w:fldChar w:fldCharType="separate"/>
        </w:r>
        <w:r w:rsidRPr="0036508E">
          <w:rPr>
            <w:noProof/>
            <w:webHidden/>
          </w:rPr>
          <w:t>13</w:t>
        </w:r>
        <w:r w:rsidRPr="0036508E">
          <w:rPr>
            <w:noProof/>
            <w:webHidden/>
          </w:rPr>
          <w:fldChar w:fldCharType="end"/>
        </w:r>
      </w:hyperlink>
    </w:p>
    <w:p w:rsidR="00A577B8" w:rsidRPr="0036508E" w:rsidRDefault="00A577B8">
      <w:pPr>
        <w:pStyle w:val="30"/>
        <w:tabs>
          <w:tab w:val="right" w:leader="dot" w:pos="8296"/>
        </w:tabs>
        <w:rPr>
          <w:noProof/>
        </w:rPr>
      </w:pPr>
      <w:hyperlink w:anchor="_Toc24037592"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牙龈</w:t>
        </w:r>
        <w:r w:rsidRPr="0036508E">
          <w:rPr>
            <w:noProof/>
            <w:webHidden/>
          </w:rPr>
          <w:tab/>
        </w:r>
        <w:r w:rsidRPr="0036508E">
          <w:rPr>
            <w:noProof/>
            <w:webHidden/>
          </w:rPr>
          <w:fldChar w:fldCharType="begin"/>
        </w:r>
        <w:r w:rsidRPr="0036508E">
          <w:rPr>
            <w:noProof/>
            <w:webHidden/>
          </w:rPr>
          <w:instrText xml:space="preserve"> PAGEREF _Toc24037592 \h </w:instrText>
        </w:r>
        <w:r w:rsidRPr="0036508E">
          <w:rPr>
            <w:noProof/>
            <w:webHidden/>
          </w:rPr>
        </w:r>
        <w:r w:rsidRPr="0036508E">
          <w:rPr>
            <w:noProof/>
            <w:webHidden/>
          </w:rPr>
          <w:fldChar w:fldCharType="separate"/>
        </w:r>
        <w:r w:rsidRPr="0036508E">
          <w:rPr>
            <w:noProof/>
            <w:webHidden/>
          </w:rPr>
          <w:t>13</w:t>
        </w:r>
        <w:r w:rsidRPr="0036508E">
          <w:rPr>
            <w:noProof/>
            <w:webHidden/>
          </w:rPr>
          <w:fldChar w:fldCharType="end"/>
        </w:r>
      </w:hyperlink>
    </w:p>
    <w:p w:rsidR="00A577B8" w:rsidRPr="0036508E" w:rsidRDefault="00A577B8">
      <w:pPr>
        <w:pStyle w:val="30"/>
        <w:tabs>
          <w:tab w:val="right" w:leader="dot" w:pos="8296"/>
        </w:tabs>
        <w:rPr>
          <w:noProof/>
        </w:rPr>
      </w:pPr>
      <w:hyperlink w:anchor="_Toc24037593"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牙周膜</w:t>
        </w:r>
        <w:r w:rsidRPr="0036508E">
          <w:rPr>
            <w:noProof/>
            <w:webHidden/>
          </w:rPr>
          <w:tab/>
        </w:r>
        <w:r w:rsidRPr="0036508E">
          <w:rPr>
            <w:noProof/>
            <w:webHidden/>
          </w:rPr>
          <w:fldChar w:fldCharType="begin"/>
        </w:r>
        <w:r w:rsidRPr="0036508E">
          <w:rPr>
            <w:noProof/>
            <w:webHidden/>
          </w:rPr>
          <w:instrText xml:space="preserve"> PAGEREF _Toc24037593 \h </w:instrText>
        </w:r>
        <w:r w:rsidRPr="0036508E">
          <w:rPr>
            <w:noProof/>
            <w:webHidden/>
          </w:rPr>
        </w:r>
        <w:r w:rsidRPr="0036508E">
          <w:rPr>
            <w:noProof/>
            <w:webHidden/>
          </w:rPr>
          <w:fldChar w:fldCharType="separate"/>
        </w:r>
        <w:r w:rsidRPr="0036508E">
          <w:rPr>
            <w:noProof/>
            <w:webHidden/>
          </w:rPr>
          <w:t>14</w:t>
        </w:r>
        <w:r w:rsidRPr="0036508E">
          <w:rPr>
            <w:noProof/>
            <w:webHidden/>
          </w:rPr>
          <w:fldChar w:fldCharType="end"/>
        </w:r>
      </w:hyperlink>
    </w:p>
    <w:p w:rsidR="00A577B8" w:rsidRPr="0036508E" w:rsidRDefault="00A577B8">
      <w:pPr>
        <w:pStyle w:val="30"/>
        <w:tabs>
          <w:tab w:val="right" w:leader="dot" w:pos="8296"/>
        </w:tabs>
        <w:rPr>
          <w:noProof/>
        </w:rPr>
      </w:pPr>
      <w:hyperlink w:anchor="_Toc24037594"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牙槽骨</w:t>
        </w:r>
        <w:r w:rsidRPr="0036508E">
          <w:rPr>
            <w:noProof/>
            <w:webHidden/>
          </w:rPr>
          <w:tab/>
        </w:r>
        <w:r w:rsidRPr="0036508E">
          <w:rPr>
            <w:noProof/>
            <w:webHidden/>
          </w:rPr>
          <w:fldChar w:fldCharType="begin"/>
        </w:r>
        <w:r w:rsidRPr="0036508E">
          <w:rPr>
            <w:noProof/>
            <w:webHidden/>
          </w:rPr>
          <w:instrText xml:space="preserve"> PAGEREF _Toc24037594 \h </w:instrText>
        </w:r>
        <w:r w:rsidRPr="0036508E">
          <w:rPr>
            <w:noProof/>
            <w:webHidden/>
          </w:rPr>
        </w:r>
        <w:r w:rsidRPr="0036508E">
          <w:rPr>
            <w:noProof/>
            <w:webHidden/>
          </w:rPr>
          <w:fldChar w:fldCharType="separate"/>
        </w:r>
        <w:r w:rsidRPr="0036508E">
          <w:rPr>
            <w:noProof/>
            <w:webHidden/>
          </w:rPr>
          <w:t>16</w:t>
        </w:r>
        <w:r w:rsidRPr="0036508E">
          <w:rPr>
            <w:noProof/>
            <w:webHidden/>
          </w:rPr>
          <w:fldChar w:fldCharType="end"/>
        </w:r>
      </w:hyperlink>
    </w:p>
    <w:p w:rsidR="00A577B8" w:rsidRPr="0036508E" w:rsidRDefault="00A577B8">
      <w:pPr>
        <w:pStyle w:val="20"/>
        <w:tabs>
          <w:tab w:val="right" w:leader="dot" w:pos="8296"/>
        </w:tabs>
        <w:rPr>
          <w:noProof/>
        </w:rPr>
      </w:pPr>
      <w:hyperlink w:anchor="_Toc24037595" w:history="1">
        <w:r w:rsidRPr="0036508E">
          <w:rPr>
            <w:rStyle w:val="a9"/>
            <w:rFonts w:ascii="Tahoma" w:hAnsi="Tahoma" w:cs="Tahoma" w:hint="eastAsia"/>
            <w:noProof/>
          </w:rPr>
          <w:t>第三章　口腔黏膜</w:t>
        </w:r>
        <w:r w:rsidRPr="0036508E">
          <w:rPr>
            <w:noProof/>
            <w:webHidden/>
          </w:rPr>
          <w:tab/>
        </w:r>
        <w:r w:rsidRPr="0036508E">
          <w:rPr>
            <w:noProof/>
            <w:webHidden/>
          </w:rPr>
          <w:fldChar w:fldCharType="begin"/>
        </w:r>
        <w:r w:rsidRPr="0036508E">
          <w:rPr>
            <w:noProof/>
            <w:webHidden/>
          </w:rPr>
          <w:instrText xml:space="preserve"> PAGEREF _Toc24037595 \h </w:instrText>
        </w:r>
        <w:r w:rsidRPr="0036508E">
          <w:rPr>
            <w:noProof/>
            <w:webHidden/>
          </w:rPr>
        </w:r>
        <w:r w:rsidRPr="0036508E">
          <w:rPr>
            <w:noProof/>
            <w:webHidden/>
          </w:rPr>
          <w:fldChar w:fldCharType="separate"/>
        </w:r>
        <w:r w:rsidRPr="0036508E">
          <w:rPr>
            <w:noProof/>
            <w:webHidden/>
          </w:rPr>
          <w:t>18</w:t>
        </w:r>
        <w:r w:rsidRPr="0036508E">
          <w:rPr>
            <w:noProof/>
            <w:webHidden/>
          </w:rPr>
          <w:fldChar w:fldCharType="end"/>
        </w:r>
      </w:hyperlink>
    </w:p>
    <w:p w:rsidR="00A577B8" w:rsidRPr="0036508E" w:rsidRDefault="00A577B8">
      <w:pPr>
        <w:pStyle w:val="30"/>
        <w:tabs>
          <w:tab w:val="right" w:leader="dot" w:pos="8296"/>
        </w:tabs>
        <w:rPr>
          <w:noProof/>
        </w:rPr>
      </w:pPr>
      <w:hyperlink w:anchor="_Toc2403759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口腔黏膜基本结构</w:t>
        </w:r>
        <w:r w:rsidRPr="0036508E">
          <w:rPr>
            <w:noProof/>
            <w:webHidden/>
          </w:rPr>
          <w:tab/>
        </w:r>
        <w:r w:rsidRPr="0036508E">
          <w:rPr>
            <w:noProof/>
            <w:webHidden/>
          </w:rPr>
          <w:fldChar w:fldCharType="begin"/>
        </w:r>
        <w:r w:rsidRPr="0036508E">
          <w:rPr>
            <w:noProof/>
            <w:webHidden/>
          </w:rPr>
          <w:instrText xml:space="preserve"> PAGEREF _Toc24037596 \h </w:instrText>
        </w:r>
        <w:r w:rsidRPr="0036508E">
          <w:rPr>
            <w:noProof/>
            <w:webHidden/>
          </w:rPr>
        </w:r>
        <w:r w:rsidRPr="0036508E">
          <w:rPr>
            <w:noProof/>
            <w:webHidden/>
          </w:rPr>
          <w:fldChar w:fldCharType="separate"/>
        </w:r>
        <w:r w:rsidRPr="0036508E">
          <w:rPr>
            <w:noProof/>
            <w:webHidden/>
          </w:rPr>
          <w:t>18</w:t>
        </w:r>
        <w:r w:rsidRPr="0036508E">
          <w:rPr>
            <w:noProof/>
            <w:webHidden/>
          </w:rPr>
          <w:fldChar w:fldCharType="end"/>
        </w:r>
      </w:hyperlink>
    </w:p>
    <w:p w:rsidR="00A577B8" w:rsidRPr="0036508E" w:rsidRDefault="00A577B8">
      <w:pPr>
        <w:pStyle w:val="30"/>
        <w:tabs>
          <w:tab w:val="right" w:leader="dot" w:pos="8296"/>
        </w:tabs>
        <w:rPr>
          <w:noProof/>
        </w:rPr>
      </w:pPr>
      <w:hyperlink w:anchor="_Toc24037597"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口腔黏膜分类及组织结构</w:t>
        </w:r>
        <w:r w:rsidRPr="0036508E">
          <w:rPr>
            <w:noProof/>
            <w:webHidden/>
          </w:rPr>
          <w:tab/>
        </w:r>
        <w:r w:rsidRPr="0036508E">
          <w:rPr>
            <w:noProof/>
            <w:webHidden/>
          </w:rPr>
          <w:fldChar w:fldCharType="begin"/>
        </w:r>
        <w:r w:rsidRPr="0036508E">
          <w:rPr>
            <w:noProof/>
            <w:webHidden/>
          </w:rPr>
          <w:instrText xml:space="preserve"> PAGEREF _Toc24037597 \h </w:instrText>
        </w:r>
        <w:r w:rsidRPr="0036508E">
          <w:rPr>
            <w:noProof/>
            <w:webHidden/>
          </w:rPr>
        </w:r>
        <w:r w:rsidRPr="0036508E">
          <w:rPr>
            <w:noProof/>
            <w:webHidden/>
          </w:rPr>
          <w:fldChar w:fldCharType="separate"/>
        </w:r>
        <w:r w:rsidRPr="0036508E">
          <w:rPr>
            <w:noProof/>
            <w:webHidden/>
          </w:rPr>
          <w:t>19</w:t>
        </w:r>
        <w:r w:rsidRPr="0036508E">
          <w:rPr>
            <w:noProof/>
            <w:webHidden/>
          </w:rPr>
          <w:fldChar w:fldCharType="end"/>
        </w:r>
      </w:hyperlink>
    </w:p>
    <w:p w:rsidR="00A577B8" w:rsidRPr="0036508E" w:rsidRDefault="00A577B8">
      <w:pPr>
        <w:pStyle w:val="10"/>
        <w:tabs>
          <w:tab w:val="right" w:leader="dot" w:pos="8296"/>
        </w:tabs>
        <w:rPr>
          <w:noProof/>
        </w:rPr>
      </w:pPr>
      <w:hyperlink w:anchor="_Toc24037598" w:history="1">
        <w:r w:rsidRPr="0036508E">
          <w:rPr>
            <w:rStyle w:val="a9"/>
            <w:rFonts w:ascii="Tahoma" w:hAnsi="Tahoma" w:cs="Tahoma" w:hint="eastAsia"/>
            <w:noProof/>
          </w:rPr>
          <w:t>第二篇　口腔解剖生理学</w:t>
        </w:r>
        <w:r w:rsidRPr="0036508E">
          <w:rPr>
            <w:noProof/>
            <w:webHidden/>
          </w:rPr>
          <w:tab/>
        </w:r>
        <w:r w:rsidRPr="0036508E">
          <w:rPr>
            <w:noProof/>
            <w:webHidden/>
          </w:rPr>
          <w:fldChar w:fldCharType="begin"/>
        </w:r>
        <w:r w:rsidRPr="0036508E">
          <w:rPr>
            <w:noProof/>
            <w:webHidden/>
          </w:rPr>
          <w:instrText xml:space="preserve"> PAGEREF _Toc24037598 \h </w:instrText>
        </w:r>
        <w:r w:rsidRPr="0036508E">
          <w:rPr>
            <w:noProof/>
            <w:webHidden/>
          </w:rPr>
        </w:r>
        <w:r w:rsidRPr="0036508E">
          <w:rPr>
            <w:noProof/>
            <w:webHidden/>
          </w:rPr>
          <w:fldChar w:fldCharType="separate"/>
        </w:r>
        <w:r w:rsidRPr="0036508E">
          <w:rPr>
            <w:noProof/>
            <w:webHidden/>
          </w:rPr>
          <w:t>21</w:t>
        </w:r>
        <w:r w:rsidRPr="0036508E">
          <w:rPr>
            <w:noProof/>
            <w:webHidden/>
          </w:rPr>
          <w:fldChar w:fldCharType="end"/>
        </w:r>
      </w:hyperlink>
    </w:p>
    <w:p w:rsidR="00A577B8" w:rsidRPr="0036508E" w:rsidRDefault="00A577B8">
      <w:pPr>
        <w:pStyle w:val="20"/>
        <w:tabs>
          <w:tab w:val="right" w:leader="dot" w:pos="8296"/>
        </w:tabs>
        <w:rPr>
          <w:noProof/>
        </w:rPr>
      </w:pPr>
      <w:hyperlink w:anchor="_Toc24037599" w:history="1">
        <w:r w:rsidRPr="0036508E">
          <w:rPr>
            <w:rStyle w:val="a9"/>
            <w:rFonts w:ascii="Tahoma" w:hAnsi="Tahoma" w:cs="Tahoma" w:hint="eastAsia"/>
            <w:noProof/>
          </w:rPr>
          <w:t>第一章　牙体解剖生理</w:t>
        </w:r>
        <w:r w:rsidRPr="0036508E">
          <w:rPr>
            <w:noProof/>
            <w:webHidden/>
          </w:rPr>
          <w:tab/>
        </w:r>
        <w:r w:rsidRPr="0036508E">
          <w:rPr>
            <w:noProof/>
            <w:webHidden/>
          </w:rPr>
          <w:fldChar w:fldCharType="begin"/>
        </w:r>
        <w:r w:rsidRPr="0036508E">
          <w:rPr>
            <w:noProof/>
            <w:webHidden/>
          </w:rPr>
          <w:instrText xml:space="preserve"> PAGEREF _Toc24037599 \h </w:instrText>
        </w:r>
        <w:r w:rsidRPr="0036508E">
          <w:rPr>
            <w:noProof/>
            <w:webHidden/>
          </w:rPr>
        </w:r>
        <w:r w:rsidRPr="0036508E">
          <w:rPr>
            <w:noProof/>
            <w:webHidden/>
          </w:rPr>
          <w:fldChar w:fldCharType="separate"/>
        </w:r>
        <w:r w:rsidRPr="0036508E">
          <w:rPr>
            <w:noProof/>
            <w:webHidden/>
          </w:rPr>
          <w:t>21</w:t>
        </w:r>
        <w:r w:rsidRPr="0036508E">
          <w:rPr>
            <w:noProof/>
            <w:webHidden/>
          </w:rPr>
          <w:fldChar w:fldCharType="end"/>
        </w:r>
      </w:hyperlink>
    </w:p>
    <w:p w:rsidR="00A577B8" w:rsidRPr="0036508E" w:rsidRDefault="00A577B8">
      <w:pPr>
        <w:pStyle w:val="30"/>
        <w:tabs>
          <w:tab w:val="right" w:leader="dot" w:pos="8296"/>
        </w:tabs>
        <w:rPr>
          <w:noProof/>
        </w:rPr>
      </w:pPr>
      <w:hyperlink w:anchor="_Toc2403760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牙的演化</w:t>
        </w:r>
        <w:r w:rsidRPr="0036508E">
          <w:rPr>
            <w:noProof/>
            <w:webHidden/>
          </w:rPr>
          <w:tab/>
        </w:r>
        <w:r w:rsidRPr="0036508E">
          <w:rPr>
            <w:noProof/>
            <w:webHidden/>
          </w:rPr>
          <w:fldChar w:fldCharType="begin"/>
        </w:r>
        <w:r w:rsidRPr="0036508E">
          <w:rPr>
            <w:noProof/>
            <w:webHidden/>
          </w:rPr>
          <w:instrText xml:space="preserve"> PAGEREF _Toc24037600 \h </w:instrText>
        </w:r>
        <w:r w:rsidRPr="0036508E">
          <w:rPr>
            <w:noProof/>
            <w:webHidden/>
          </w:rPr>
        </w:r>
        <w:r w:rsidRPr="0036508E">
          <w:rPr>
            <w:noProof/>
            <w:webHidden/>
          </w:rPr>
          <w:fldChar w:fldCharType="separate"/>
        </w:r>
        <w:r w:rsidRPr="0036508E">
          <w:rPr>
            <w:noProof/>
            <w:webHidden/>
          </w:rPr>
          <w:t>21</w:t>
        </w:r>
        <w:r w:rsidRPr="0036508E">
          <w:rPr>
            <w:noProof/>
            <w:webHidden/>
          </w:rPr>
          <w:fldChar w:fldCharType="end"/>
        </w:r>
      </w:hyperlink>
    </w:p>
    <w:p w:rsidR="00A577B8" w:rsidRPr="0036508E" w:rsidRDefault="00A577B8">
      <w:pPr>
        <w:pStyle w:val="30"/>
        <w:tabs>
          <w:tab w:val="right" w:leader="dot" w:pos="8296"/>
        </w:tabs>
        <w:rPr>
          <w:noProof/>
        </w:rPr>
      </w:pPr>
      <w:hyperlink w:anchor="_Toc2403760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牙的组成、分类及功能</w:t>
        </w:r>
        <w:r w:rsidRPr="0036508E">
          <w:rPr>
            <w:noProof/>
            <w:webHidden/>
          </w:rPr>
          <w:tab/>
        </w:r>
        <w:r w:rsidRPr="0036508E">
          <w:rPr>
            <w:noProof/>
            <w:webHidden/>
          </w:rPr>
          <w:fldChar w:fldCharType="begin"/>
        </w:r>
        <w:r w:rsidRPr="0036508E">
          <w:rPr>
            <w:noProof/>
            <w:webHidden/>
          </w:rPr>
          <w:instrText xml:space="preserve"> PAGEREF _Toc24037601 \h </w:instrText>
        </w:r>
        <w:r w:rsidRPr="0036508E">
          <w:rPr>
            <w:noProof/>
            <w:webHidden/>
          </w:rPr>
        </w:r>
        <w:r w:rsidRPr="0036508E">
          <w:rPr>
            <w:noProof/>
            <w:webHidden/>
          </w:rPr>
          <w:fldChar w:fldCharType="separate"/>
        </w:r>
        <w:r w:rsidRPr="0036508E">
          <w:rPr>
            <w:noProof/>
            <w:webHidden/>
          </w:rPr>
          <w:t>22</w:t>
        </w:r>
        <w:r w:rsidRPr="0036508E">
          <w:rPr>
            <w:noProof/>
            <w:webHidden/>
          </w:rPr>
          <w:fldChar w:fldCharType="end"/>
        </w:r>
      </w:hyperlink>
    </w:p>
    <w:p w:rsidR="00A577B8" w:rsidRPr="0036508E" w:rsidRDefault="00A577B8">
      <w:pPr>
        <w:pStyle w:val="30"/>
        <w:tabs>
          <w:tab w:val="right" w:leader="dot" w:pos="8296"/>
        </w:tabs>
        <w:rPr>
          <w:noProof/>
        </w:rPr>
      </w:pPr>
      <w:hyperlink w:anchor="_Toc24037602"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牙位记录</w:t>
        </w:r>
        <w:r w:rsidRPr="0036508E">
          <w:rPr>
            <w:noProof/>
            <w:webHidden/>
          </w:rPr>
          <w:tab/>
        </w:r>
        <w:r w:rsidRPr="0036508E">
          <w:rPr>
            <w:noProof/>
            <w:webHidden/>
          </w:rPr>
          <w:fldChar w:fldCharType="begin"/>
        </w:r>
        <w:r w:rsidRPr="0036508E">
          <w:rPr>
            <w:noProof/>
            <w:webHidden/>
          </w:rPr>
          <w:instrText xml:space="preserve"> PAGEREF _Toc24037602 \h </w:instrText>
        </w:r>
        <w:r w:rsidRPr="0036508E">
          <w:rPr>
            <w:noProof/>
            <w:webHidden/>
          </w:rPr>
        </w:r>
        <w:r w:rsidRPr="0036508E">
          <w:rPr>
            <w:noProof/>
            <w:webHidden/>
          </w:rPr>
          <w:fldChar w:fldCharType="separate"/>
        </w:r>
        <w:r w:rsidRPr="0036508E">
          <w:rPr>
            <w:noProof/>
            <w:webHidden/>
          </w:rPr>
          <w:t>23</w:t>
        </w:r>
        <w:r w:rsidRPr="0036508E">
          <w:rPr>
            <w:noProof/>
            <w:webHidden/>
          </w:rPr>
          <w:fldChar w:fldCharType="end"/>
        </w:r>
      </w:hyperlink>
    </w:p>
    <w:p w:rsidR="00A577B8" w:rsidRPr="0036508E" w:rsidRDefault="00A577B8">
      <w:pPr>
        <w:pStyle w:val="30"/>
        <w:tabs>
          <w:tab w:val="right" w:leader="dot" w:pos="8296"/>
        </w:tabs>
        <w:rPr>
          <w:noProof/>
        </w:rPr>
      </w:pPr>
      <w:hyperlink w:anchor="_Toc24037603"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牙的萌出及乳恒牙更替</w:t>
        </w:r>
        <w:r w:rsidRPr="0036508E">
          <w:rPr>
            <w:noProof/>
            <w:webHidden/>
          </w:rPr>
          <w:tab/>
        </w:r>
        <w:r w:rsidRPr="0036508E">
          <w:rPr>
            <w:noProof/>
            <w:webHidden/>
          </w:rPr>
          <w:fldChar w:fldCharType="begin"/>
        </w:r>
        <w:r w:rsidRPr="0036508E">
          <w:rPr>
            <w:noProof/>
            <w:webHidden/>
          </w:rPr>
          <w:instrText xml:space="preserve"> PAGEREF _Toc24037603 \h </w:instrText>
        </w:r>
        <w:r w:rsidRPr="0036508E">
          <w:rPr>
            <w:noProof/>
            <w:webHidden/>
          </w:rPr>
        </w:r>
        <w:r w:rsidRPr="0036508E">
          <w:rPr>
            <w:noProof/>
            <w:webHidden/>
          </w:rPr>
          <w:fldChar w:fldCharType="separate"/>
        </w:r>
        <w:r w:rsidRPr="0036508E">
          <w:rPr>
            <w:noProof/>
            <w:webHidden/>
          </w:rPr>
          <w:t>25</w:t>
        </w:r>
        <w:r w:rsidRPr="0036508E">
          <w:rPr>
            <w:noProof/>
            <w:webHidden/>
          </w:rPr>
          <w:fldChar w:fldCharType="end"/>
        </w:r>
      </w:hyperlink>
    </w:p>
    <w:p w:rsidR="00A577B8" w:rsidRPr="0036508E" w:rsidRDefault="00A577B8">
      <w:pPr>
        <w:pStyle w:val="30"/>
        <w:tabs>
          <w:tab w:val="right" w:leader="dot" w:pos="8296"/>
        </w:tabs>
        <w:rPr>
          <w:noProof/>
        </w:rPr>
      </w:pPr>
      <w:hyperlink w:anchor="_Toc24037604"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牙体解剖的应用名称及解剖标志</w:t>
        </w:r>
        <w:r w:rsidRPr="0036508E">
          <w:rPr>
            <w:noProof/>
            <w:webHidden/>
          </w:rPr>
          <w:tab/>
        </w:r>
        <w:r w:rsidRPr="0036508E">
          <w:rPr>
            <w:noProof/>
            <w:webHidden/>
          </w:rPr>
          <w:fldChar w:fldCharType="begin"/>
        </w:r>
        <w:r w:rsidRPr="0036508E">
          <w:rPr>
            <w:noProof/>
            <w:webHidden/>
          </w:rPr>
          <w:instrText xml:space="preserve"> PAGEREF _Toc24037604 \h </w:instrText>
        </w:r>
        <w:r w:rsidRPr="0036508E">
          <w:rPr>
            <w:noProof/>
            <w:webHidden/>
          </w:rPr>
        </w:r>
        <w:r w:rsidRPr="0036508E">
          <w:rPr>
            <w:noProof/>
            <w:webHidden/>
          </w:rPr>
          <w:fldChar w:fldCharType="separate"/>
        </w:r>
        <w:r w:rsidRPr="0036508E">
          <w:rPr>
            <w:noProof/>
            <w:webHidden/>
          </w:rPr>
          <w:t>26</w:t>
        </w:r>
        <w:r w:rsidRPr="0036508E">
          <w:rPr>
            <w:noProof/>
            <w:webHidden/>
          </w:rPr>
          <w:fldChar w:fldCharType="end"/>
        </w:r>
      </w:hyperlink>
    </w:p>
    <w:p w:rsidR="00A577B8" w:rsidRPr="0036508E" w:rsidRDefault="00A577B8">
      <w:pPr>
        <w:pStyle w:val="30"/>
        <w:tabs>
          <w:tab w:val="right" w:leader="dot" w:pos="8296"/>
        </w:tabs>
        <w:rPr>
          <w:noProof/>
        </w:rPr>
      </w:pPr>
      <w:hyperlink w:anchor="_Toc24037605"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恒牙切牙解剖特点及临床应用解剖</w:t>
        </w:r>
        <w:r w:rsidRPr="0036508E">
          <w:rPr>
            <w:noProof/>
            <w:webHidden/>
          </w:rPr>
          <w:tab/>
        </w:r>
        <w:r w:rsidRPr="0036508E">
          <w:rPr>
            <w:noProof/>
            <w:webHidden/>
          </w:rPr>
          <w:fldChar w:fldCharType="begin"/>
        </w:r>
        <w:r w:rsidRPr="0036508E">
          <w:rPr>
            <w:noProof/>
            <w:webHidden/>
          </w:rPr>
          <w:instrText xml:space="preserve"> PAGEREF _Toc24037605 \h </w:instrText>
        </w:r>
        <w:r w:rsidRPr="0036508E">
          <w:rPr>
            <w:noProof/>
            <w:webHidden/>
          </w:rPr>
        </w:r>
        <w:r w:rsidRPr="0036508E">
          <w:rPr>
            <w:noProof/>
            <w:webHidden/>
          </w:rPr>
          <w:fldChar w:fldCharType="separate"/>
        </w:r>
        <w:r w:rsidRPr="0036508E">
          <w:rPr>
            <w:noProof/>
            <w:webHidden/>
          </w:rPr>
          <w:t>27</w:t>
        </w:r>
        <w:r w:rsidRPr="0036508E">
          <w:rPr>
            <w:noProof/>
            <w:webHidden/>
          </w:rPr>
          <w:fldChar w:fldCharType="end"/>
        </w:r>
      </w:hyperlink>
    </w:p>
    <w:p w:rsidR="00A577B8" w:rsidRPr="0036508E" w:rsidRDefault="00A577B8">
      <w:pPr>
        <w:pStyle w:val="30"/>
        <w:tabs>
          <w:tab w:val="right" w:leader="dot" w:pos="8296"/>
        </w:tabs>
        <w:rPr>
          <w:noProof/>
        </w:rPr>
      </w:pPr>
      <w:hyperlink w:anchor="_Toc24037606" w:history="1">
        <w:r w:rsidRPr="0036508E">
          <w:rPr>
            <w:rStyle w:val="a9"/>
            <w:rFonts w:ascii="Tahoma" w:hAnsi="Tahoma" w:cs="Tahoma" w:hint="eastAsia"/>
            <w:noProof/>
          </w:rPr>
          <w:t>第</w:t>
        </w:r>
        <w:r w:rsidRPr="0036508E">
          <w:rPr>
            <w:rStyle w:val="a9"/>
            <w:rFonts w:ascii="Tahoma" w:hAnsi="Tahoma" w:cs="Tahoma"/>
            <w:noProof/>
          </w:rPr>
          <w:t>7</w:t>
        </w:r>
        <w:r w:rsidRPr="0036508E">
          <w:rPr>
            <w:rStyle w:val="a9"/>
            <w:rFonts w:ascii="Tahoma" w:hAnsi="Tahoma" w:cs="Tahoma" w:hint="eastAsia"/>
            <w:noProof/>
          </w:rPr>
          <w:t>讲　恒牙尖牙解剖特点及临床应用解剖</w:t>
        </w:r>
        <w:r w:rsidRPr="0036508E">
          <w:rPr>
            <w:noProof/>
            <w:webHidden/>
          </w:rPr>
          <w:tab/>
        </w:r>
        <w:r w:rsidRPr="0036508E">
          <w:rPr>
            <w:noProof/>
            <w:webHidden/>
          </w:rPr>
          <w:fldChar w:fldCharType="begin"/>
        </w:r>
        <w:r w:rsidRPr="0036508E">
          <w:rPr>
            <w:noProof/>
            <w:webHidden/>
          </w:rPr>
          <w:instrText xml:space="preserve"> PAGEREF _Toc24037606 \h </w:instrText>
        </w:r>
        <w:r w:rsidRPr="0036508E">
          <w:rPr>
            <w:noProof/>
            <w:webHidden/>
          </w:rPr>
        </w:r>
        <w:r w:rsidRPr="0036508E">
          <w:rPr>
            <w:noProof/>
            <w:webHidden/>
          </w:rPr>
          <w:fldChar w:fldCharType="separate"/>
        </w:r>
        <w:r w:rsidRPr="0036508E">
          <w:rPr>
            <w:noProof/>
            <w:webHidden/>
          </w:rPr>
          <w:t>28</w:t>
        </w:r>
        <w:r w:rsidRPr="0036508E">
          <w:rPr>
            <w:noProof/>
            <w:webHidden/>
          </w:rPr>
          <w:fldChar w:fldCharType="end"/>
        </w:r>
      </w:hyperlink>
    </w:p>
    <w:p w:rsidR="00A577B8" w:rsidRPr="0036508E" w:rsidRDefault="00A577B8">
      <w:pPr>
        <w:pStyle w:val="20"/>
        <w:tabs>
          <w:tab w:val="right" w:leader="dot" w:pos="8296"/>
        </w:tabs>
        <w:rPr>
          <w:noProof/>
        </w:rPr>
      </w:pPr>
      <w:hyperlink w:anchor="_Toc24037607" w:history="1">
        <w:r w:rsidRPr="0036508E">
          <w:rPr>
            <w:rStyle w:val="a9"/>
            <w:rFonts w:ascii="Tahoma" w:hAnsi="Tahoma" w:cs="Tahoma" w:hint="eastAsia"/>
            <w:noProof/>
          </w:rPr>
          <w:t>第二章　（牙合）与颌位</w:t>
        </w:r>
        <w:r w:rsidRPr="0036508E">
          <w:rPr>
            <w:noProof/>
            <w:webHidden/>
          </w:rPr>
          <w:tab/>
        </w:r>
        <w:r w:rsidRPr="0036508E">
          <w:rPr>
            <w:noProof/>
            <w:webHidden/>
          </w:rPr>
          <w:fldChar w:fldCharType="begin"/>
        </w:r>
        <w:r w:rsidRPr="0036508E">
          <w:rPr>
            <w:noProof/>
            <w:webHidden/>
          </w:rPr>
          <w:instrText xml:space="preserve"> PAGEREF _Toc24037607 \h </w:instrText>
        </w:r>
        <w:r w:rsidRPr="0036508E">
          <w:rPr>
            <w:noProof/>
            <w:webHidden/>
          </w:rPr>
        </w:r>
        <w:r w:rsidRPr="0036508E">
          <w:rPr>
            <w:noProof/>
            <w:webHidden/>
          </w:rPr>
          <w:fldChar w:fldCharType="separate"/>
        </w:r>
        <w:r w:rsidRPr="0036508E">
          <w:rPr>
            <w:noProof/>
            <w:webHidden/>
          </w:rPr>
          <w:t>30</w:t>
        </w:r>
        <w:r w:rsidRPr="0036508E">
          <w:rPr>
            <w:noProof/>
            <w:webHidden/>
          </w:rPr>
          <w:fldChar w:fldCharType="end"/>
        </w:r>
      </w:hyperlink>
    </w:p>
    <w:p w:rsidR="00A577B8" w:rsidRPr="0036508E" w:rsidRDefault="00A577B8">
      <w:pPr>
        <w:pStyle w:val="30"/>
        <w:tabs>
          <w:tab w:val="right" w:leader="dot" w:pos="8296"/>
        </w:tabs>
        <w:rPr>
          <w:noProof/>
        </w:rPr>
      </w:pPr>
      <w:hyperlink w:anchor="_Toc24037608"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建（牙合）动力平衡</w:t>
        </w:r>
        <w:r w:rsidRPr="0036508E">
          <w:rPr>
            <w:noProof/>
            <w:webHidden/>
          </w:rPr>
          <w:tab/>
        </w:r>
        <w:r w:rsidRPr="0036508E">
          <w:rPr>
            <w:noProof/>
            <w:webHidden/>
          </w:rPr>
          <w:fldChar w:fldCharType="begin"/>
        </w:r>
        <w:r w:rsidRPr="0036508E">
          <w:rPr>
            <w:noProof/>
            <w:webHidden/>
          </w:rPr>
          <w:instrText xml:space="preserve"> PAGEREF _Toc24037608 \h </w:instrText>
        </w:r>
        <w:r w:rsidRPr="0036508E">
          <w:rPr>
            <w:noProof/>
            <w:webHidden/>
          </w:rPr>
        </w:r>
        <w:r w:rsidRPr="0036508E">
          <w:rPr>
            <w:noProof/>
            <w:webHidden/>
          </w:rPr>
          <w:fldChar w:fldCharType="separate"/>
        </w:r>
        <w:r w:rsidRPr="0036508E">
          <w:rPr>
            <w:noProof/>
            <w:webHidden/>
          </w:rPr>
          <w:t>30</w:t>
        </w:r>
        <w:r w:rsidRPr="0036508E">
          <w:rPr>
            <w:noProof/>
            <w:webHidden/>
          </w:rPr>
          <w:fldChar w:fldCharType="end"/>
        </w:r>
      </w:hyperlink>
    </w:p>
    <w:p w:rsidR="00A577B8" w:rsidRPr="0036508E" w:rsidRDefault="00A577B8">
      <w:pPr>
        <w:pStyle w:val="30"/>
        <w:tabs>
          <w:tab w:val="right" w:leader="dot" w:pos="8296"/>
        </w:tabs>
        <w:rPr>
          <w:noProof/>
        </w:rPr>
      </w:pPr>
      <w:hyperlink w:anchor="_Toc24037609"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乳牙（牙合）特征</w:t>
        </w:r>
        <w:r w:rsidRPr="0036508E">
          <w:rPr>
            <w:noProof/>
            <w:webHidden/>
          </w:rPr>
          <w:tab/>
        </w:r>
        <w:r w:rsidRPr="0036508E">
          <w:rPr>
            <w:noProof/>
            <w:webHidden/>
          </w:rPr>
          <w:fldChar w:fldCharType="begin"/>
        </w:r>
        <w:r w:rsidRPr="0036508E">
          <w:rPr>
            <w:noProof/>
            <w:webHidden/>
          </w:rPr>
          <w:instrText xml:space="preserve"> PAGEREF _Toc24037609 \h </w:instrText>
        </w:r>
        <w:r w:rsidRPr="0036508E">
          <w:rPr>
            <w:noProof/>
            <w:webHidden/>
          </w:rPr>
        </w:r>
        <w:r w:rsidRPr="0036508E">
          <w:rPr>
            <w:noProof/>
            <w:webHidden/>
          </w:rPr>
          <w:fldChar w:fldCharType="separate"/>
        </w:r>
        <w:r w:rsidRPr="0036508E">
          <w:rPr>
            <w:noProof/>
            <w:webHidden/>
          </w:rPr>
          <w:t>30</w:t>
        </w:r>
        <w:r w:rsidRPr="0036508E">
          <w:rPr>
            <w:noProof/>
            <w:webHidden/>
          </w:rPr>
          <w:fldChar w:fldCharType="end"/>
        </w:r>
      </w:hyperlink>
    </w:p>
    <w:p w:rsidR="00A577B8" w:rsidRPr="0036508E" w:rsidRDefault="00A577B8">
      <w:pPr>
        <w:pStyle w:val="30"/>
        <w:tabs>
          <w:tab w:val="right" w:leader="dot" w:pos="8296"/>
        </w:tabs>
        <w:rPr>
          <w:noProof/>
        </w:rPr>
      </w:pPr>
      <w:hyperlink w:anchor="_Toc24037610"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替牙（牙合）特征及早期恒牙（牙合）特征</w:t>
        </w:r>
        <w:r w:rsidRPr="0036508E">
          <w:rPr>
            <w:noProof/>
            <w:webHidden/>
          </w:rPr>
          <w:tab/>
        </w:r>
        <w:r w:rsidRPr="0036508E">
          <w:rPr>
            <w:noProof/>
            <w:webHidden/>
          </w:rPr>
          <w:fldChar w:fldCharType="begin"/>
        </w:r>
        <w:r w:rsidRPr="0036508E">
          <w:rPr>
            <w:noProof/>
            <w:webHidden/>
          </w:rPr>
          <w:instrText xml:space="preserve"> PAGEREF _Toc24037610 \h </w:instrText>
        </w:r>
        <w:r w:rsidRPr="0036508E">
          <w:rPr>
            <w:noProof/>
            <w:webHidden/>
          </w:rPr>
        </w:r>
        <w:r w:rsidRPr="0036508E">
          <w:rPr>
            <w:noProof/>
            <w:webHidden/>
          </w:rPr>
          <w:fldChar w:fldCharType="separate"/>
        </w:r>
        <w:r w:rsidRPr="0036508E">
          <w:rPr>
            <w:noProof/>
            <w:webHidden/>
          </w:rPr>
          <w:t>31</w:t>
        </w:r>
        <w:r w:rsidRPr="0036508E">
          <w:rPr>
            <w:noProof/>
            <w:webHidden/>
          </w:rPr>
          <w:fldChar w:fldCharType="end"/>
        </w:r>
      </w:hyperlink>
    </w:p>
    <w:p w:rsidR="00A577B8" w:rsidRPr="0036508E" w:rsidRDefault="00A577B8">
      <w:pPr>
        <w:pStyle w:val="30"/>
        <w:tabs>
          <w:tab w:val="right" w:leader="dot" w:pos="8296"/>
        </w:tabs>
        <w:rPr>
          <w:noProof/>
        </w:rPr>
      </w:pPr>
      <w:hyperlink w:anchor="_Toc24037611"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牙列分类</w:t>
        </w:r>
        <w:r w:rsidRPr="0036508E">
          <w:rPr>
            <w:noProof/>
            <w:webHidden/>
          </w:rPr>
          <w:tab/>
        </w:r>
        <w:r w:rsidRPr="0036508E">
          <w:rPr>
            <w:noProof/>
            <w:webHidden/>
          </w:rPr>
          <w:fldChar w:fldCharType="begin"/>
        </w:r>
        <w:r w:rsidRPr="0036508E">
          <w:rPr>
            <w:noProof/>
            <w:webHidden/>
          </w:rPr>
          <w:instrText xml:space="preserve"> PAGEREF _Toc24037611 \h </w:instrText>
        </w:r>
        <w:r w:rsidRPr="0036508E">
          <w:rPr>
            <w:noProof/>
            <w:webHidden/>
          </w:rPr>
        </w:r>
        <w:r w:rsidRPr="0036508E">
          <w:rPr>
            <w:noProof/>
            <w:webHidden/>
          </w:rPr>
          <w:fldChar w:fldCharType="separate"/>
        </w:r>
        <w:r w:rsidRPr="0036508E">
          <w:rPr>
            <w:noProof/>
            <w:webHidden/>
          </w:rPr>
          <w:t>32</w:t>
        </w:r>
        <w:r w:rsidRPr="0036508E">
          <w:rPr>
            <w:noProof/>
            <w:webHidden/>
          </w:rPr>
          <w:fldChar w:fldCharType="end"/>
        </w:r>
      </w:hyperlink>
    </w:p>
    <w:p w:rsidR="00A577B8" w:rsidRPr="0036508E" w:rsidRDefault="00A577B8">
      <w:pPr>
        <w:pStyle w:val="30"/>
        <w:tabs>
          <w:tab w:val="right" w:leader="dot" w:pos="8296"/>
        </w:tabs>
        <w:rPr>
          <w:noProof/>
        </w:rPr>
      </w:pPr>
      <w:hyperlink w:anchor="_Toc24037612"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牙齿排列特点及生理意义</w:t>
        </w:r>
        <w:r w:rsidRPr="0036508E">
          <w:rPr>
            <w:noProof/>
            <w:webHidden/>
          </w:rPr>
          <w:tab/>
        </w:r>
        <w:r w:rsidRPr="0036508E">
          <w:rPr>
            <w:noProof/>
            <w:webHidden/>
          </w:rPr>
          <w:fldChar w:fldCharType="begin"/>
        </w:r>
        <w:r w:rsidRPr="0036508E">
          <w:rPr>
            <w:noProof/>
            <w:webHidden/>
          </w:rPr>
          <w:instrText xml:space="preserve"> PAGEREF _Toc24037612 \h </w:instrText>
        </w:r>
        <w:r w:rsidRPr="0036508E">
          <w:rPr>
            <w:noProof/>
            <w:webHidden/>
          </w:rPr>
        </w:r>
        <w:r w:rsidRPr="0036508E">
          <w:rPr>
            <w:noProof/>
            <w:webHidden/>
          </w:rPr>
          <w:fldChar w:fldCharType="separate"/>
        </w:r>
        <w:r w:rsidRPr="0036508E">
          <w:rPr>
            <w:noProof/>
            <w:webHidden/>
          </w:rPr>
          <w:t>33</w:t>
        </w:r>
        <w:r w:rsidRPr="0036508E">
          <w:rPr>
            <w:noProof/>
            <w:webHidden/>
          </w:rPr>
          <w:fldChar w:fldCharType="end"/>
        </w:r>
      </w:hyperlink>
    </w:p>
    <w:p w:rsidR="00A577B8" w:rsidRPr="0036508E" w:rsidRDefault="00A577B8">
      <w:pPr>
        <w:pStyle w:val="30"/>
        <w:tabs>
          <w:tab w:val="right" w:leader="dot" w:pos="8296"/>
        </w:tabs>
        <w:rPr>
          <w:noProof/>
        </w:rPr>
      </w:pPr>
      <w:hyperlink w:anchor="_Toc24037613"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（牙合）曲线</w:t>
        </w:r>
        <w:r w:rsidRPr="0036508E">
          <w:rPr>
            <w:noProof/>
            <w:webHidden/>
          </w:rPr>
          <w:tab/>
        </w:r>
        <w:r w:rsidRPr="0036508E">
          <w:rPr>
            <w:noProof/>
            <w:webHidden/>
          </w:rPr>
          <w:fldChar w:fldCharType="begin"/>
        </w:r>
        <w:r w:rsidRPr="0036508E">
          <w:rPr>
            <w:noProof/>
            <w:webHidden/>
          </w:rPr>
          <w:instrText xml:space="preserve"> PAGEREF _Toc24037613 \h </w:instrText>
        </w:r>
        <w:r w:rsidRPr="0036508E">
          <w:rPr>
            <w:noProof/>
            <w:webHidden/>
          </w:rPr>
        </w:r>
        <w:r w:rsidRPr="0036508E">
          <w:rPr>
            <w:noProof/>
            <w:webHidden/>
          </w:rPr>
          <w:fldChar w:fldCharType="separate"/>
        </w:r>
        <w:r w:rsidRPr="0036508E">
          <w:rPr>
            <w:noProof/>
            <w:webHidden/>
          </w:rPr>
          <w:t>34</w:t>
        </w:r>
        <w:r w:rsidRPr="0036508E">
          <w:rPr>
            <w:noProof/>
            <w:webHidden/>
          </w:rPr>
          <w:fldChar w:fldCharType="end"/>
        </w:r>
      </w:hyperlink>
    </w:p>
    <w:p w:rsidR="00A577B8" w:rsidRPr="0036508E" w:rsidRDefault="00A577B8">
      <w:pPr>
        <w:pStyle w:val="30"/>
        <w:tabs>
          <w:tab w:val="right" w:leader="dot" w:pos="8296"/>
        </w:tabs>
        <w:rPr>
          <w:noProof/>
        </w:rPr>
      </w:pPr>
      <w:hyperlink w:anchor="_Toc24037614" w:history="1">
        <w:r w:rsidRPr="0036508E">
          <w:rPr>
            <w:rStyle w:val="a9"/>
            <w:rFonts w:ascii="Tahoma" w:hAnsi="Tahoma" w:cs="Tahoma" w:hint="eastAsia"/>
            <w:noProof/>
          </w:rPr>
          <w:t>第</w:t>
        </w:r>
        <w:r w:rsidRPr="0036508E">
          <w:rPr>
            <w:rStyle w:val="a9"/>
            <w:rFonts w:ascii="Tahoma" w:hAnsi="Tahoma" w:cs="Tahoma"/>
            <w:noProof/>
          </w:rPr>
          <w:t>7</w:t>
        </w:r>
        <w:r w:rsidRPr="0036508E">
          <w:rPr>
            <w:rStyle w:val="a9"/>
            <w:rFonts w:ascii="Tahoma" w:hAnsi="Tahoma" w:cs="Tahoma" w:hint="eastAsia"/>
            <w:noProof/>
          </w:rPr>
          <w:t>讲　牙尖交错（牙合）</w:t>
        </w:r>
        <w:r w:rsidRPr="0036508E">
          <w:rPr>
            <w:noProof/>
            <w:webHidden/>
          </w:rPr>
          <w:tab/>
        </w:r>
        <w:r w:rsidRPr="0036508E">
          <w:rPr>
            <w:noProof/>
            <w:webHidden/>
          </w:rPr>
          <w:fldChar w:fldCharType="begin"/>
        </w:r>
        <w:r w:rsidRPr="0036508E">
          <w:rPr>
            <w:noProof/>
            <w:webHidden/>
          </w:rPr>
          <w:instrText xml:space="preserve"> PAGEREF _Toc24037614 \h </w:instrText>
        </w:r>
        <w:r w:rsidRPr="0036508E">
          <w:rPr>
            <w:noProof/>
            <w:webHidden/>
          </w:rPr>
        </w:r>
        <w:r w:rsidRPr="0036508E">
          <w:rPr>
            <w:noProof/>
            <w:webHidden/>
          </w:rPr>
          <w:fldChar w:fldCharType="separate"/>
        </w:r>
        <w:r w:rsidRPr="0036508E">
          <w:rPr>
            <w:noProof/>
            <w:webHidden/>
          </w:rPr>
          <w:t>35</w:t>
        </w:r>
        <w:r w:rsidRPr="0036508E">
          <w:rPr>
            <w:noProof/>
            <w:webHidden/>
          </w:rPr>
          <w:fldChar w:fldCharType="end"/>
        </w:r>
      </w:hyperlink>
    </w:p>
    <w:p w:rsidR="00A577B8" w:rsidRPr="0036508E" w:rsidRDefault="00A577B8">
      <w:pPr>
        <w:pStyle w:val="20"/>
        <w:tabs>
          <w:tab w:val="right" w:leader="dot" w:pos="8296"/>
        </w:tabs>
        <w:rPr>
          <w:noProof/>
        </w:rPr>
      </w:pPr>
      <w:hyperlink w:anchor="_Toc24037615" w:history="1">
        <w:r w:rsidRPr="0036508E">
          <w:rPr>
            <w:rStyle w:val="a9"/>
            <w:rFonts w:ascii="Tahoma" w:hAnsi="Tahoma" w:cs="Tahoma" w:hint="eastAsia"/>
            <w:noProof/>
          </w:rPr>
          <w:t>第三章　口腔颌面颈部解剖</w:t>
        </w:r>
        <w:r w:rsidRPr="0036508E">
          <w:rPr>
            <w:noProof/>
            <w:webHidden/>
          </w:rPr>
          <w:tab/>
        </w:r>
        <w:r w:rsidRPr="0036508E">
          <w:rPr>
            <w:noProof/>
            <w:webHidden/>
          </w:rPr>
          <w:fldChar w:fldCharType="begin"/>
        </w:r>
        <w:r w:rsidRPr="0036508E">
          <w:rPr>
            <w:noProof/>
            <w:webHidden/>
          </w:rPr>
          <w:instrText xml:space="preserve"> PAGEREF _Toc24037615 \h </w:instrText>
        </w:r>
        <w:r w:rsidRPr="0036508E">
          <w:rPr>
            <w:noProof/>
            <w:webHidden/>
          </w:rPr>
        </w:r>
        <w:r w:rsidRPr="0036508E">
          <w:rPr>
            <w:noProof/>
            <w:webHidden/>
          </w:rPr>
          <w:fldChar w:fldCharType="separate"/>
        </w:r>
        <w:r w:rsidRPr="0036508E">
          <w:rPr>
            <w:noProof/>
            <w:webHidden/>
          </w:rPr>
          <w:t>36</w:t>
        </w:r>
        <w:r w:rsidRPr="0036508E">
          <w:rPr>
            <w:noProof/>
            <w:webHidden/>
          </w:rPr>
          <w:fldChar w:fldCharType="end"/>
        </w:r>
      </w:hyperlink>
    </w:p>
    <w:p w:rsidR="00A577B8" w:rsidRPr="0036508E" w:rsidRDefault="00A577B8">
      <w:pPr>
        <w:pStyle w:val="30"/>
        <w:tabs>
          <w:tab w:val="right" w:leader="dot" w:pos="8296"/>
        </w:tabs>
        <w:rPr>
          <w:noProof/>
        </w:rPr>
      </w:pPr>
      <w:hyperlink w:anchor="_Toc2403761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上颌骨解剖特点</w:t>
        </w:r>
        <w:r w:rsidRPr="0036508E">
          <w:rPr>
            <w:noProof/>
            <w:webHidden/>
          </w:rPr>
          <w:tab/>
        </w:r>
        <w:r w:rsidRPr="0036508E">
          <w:rPr>
            <w:noProof/>
            <w:webHidden/>
          </w:rPr>
          <w:fldChar w:fldCharType="begin"/>
        </w:r>
        <w:r w:rsidRPr="0036508E">
          <w:rPr>
            <w:noProof/>
            <w:webHidden/>
          </w:rPr>
          <w:instrText xml:space="preserve"> PAGEREF _Toc24037616 \h </w:instrText>
        </w:r>
        <w:r w:rsidRPr="0036508E">
          <w:rPr>
            <w:noProof/>
            <w:webHidden/>
          </w:rPr>
        </w:r>
        <w:r w:rsidRPr="0036508E">
          <w:rPr>
            <w:noProof/>
            <w:webHidden/>
          </w:rPr>
          <w:fldChar w:fldCharType="separate"/>
        </w:r>
        <w:r w:rsidRPr="0036508E">
          <w:rPr>
            <w:noProof/>
            <w:webHidden/>
          </w:rPr>
          <w:t>37</w:t>
        </w:r>
        <w:r w:rsidRPr="0036508E">
          <w:rPr>
            <w:noProof/>
            <w:webHidden/>
          </w:rPr>
          <w:fldChar w:fldCharType="end"/>
        </w:r>
      </w:hyperlink>
    </w:p>
    <w:p w:rsidR="00A577B8" w:rsidRPr="0036508E" w:rsidRDefault="00A577B8">
      <w:pPr>
        <w:pStyle w:val="30"/>
        <w:tabs>
          <w:tab w:val="right" w:leader="dot" w:pos="8296"/>
        </w:tabs>
        <w:rPr>
          <w:noProof/>
        </w:rPr>
      </w:pPr>
      <w:hyperlink w:anchor="_Toc24037617"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下颌骨解剖特点</w:t>
        </w:r>
        <w:r w:rsidRPr="0036508E">
          <w:rPr>
            <w:noProof/>
            <w:webHidden/>
          </w:rPr>
          <w:tab/>
        </w:r>
        <w:r w:rsidRPr="0036508E">
          <w:rPr>
            <w:noProof/>
            <w:webHidden/>
          </w:rPr>
          <w:fldChar w:fldCharType="begin"/>
        </w:r>
        <w:r w:rsidRPr="0036508E">
          <w:rPr>
            <w:noProof/>
            <w:webHidden/>
          </w:rPr>
          <w:instrText xml:space="preserve"> PAGEREF _Toc24037617 \h </w:instrText>
        </w:r>
        <w:r w:rsidRPr="0036508E">
          <w:rPr>
            <w:noProof/>
            <w:webHidden/>
          </w:rPr>
        </w:r>
        <w:r w:rsidRPr="0036508E">
          <w:rPr>
            <w:noProof/>
            <w:webHidden/>
          </w:rPr>
          <w:fldChar w:fldCharType="separate"/>
        </w:r>
        <w:r w:rsidRPr="0036508E">
          <w:rPr>
            <w:noProof/>
            <w:webHidden/>
          </w:rPr>
          <w:t>38</w:t>
        </w:r>
        <w:r w:rsidRPr="0036508E">
          <w:rPr>
            <w:noProof/>
            <w:webHidden/>
          </w:rPr>
          <w:fldChar w:fldCharType="end"/>
        </w:r>
      </w:hyperlink>
    </w:p>
    <w:p w:rsidR="00A577B8" w:rsidRPr="0036508E" w:rsidRDefault="00A577B8">
      <w:pPr>
        <w:pStyle w:val="30"/>
        <w:tabs>
          <w:tab w:val="right" w:leader="dot" w:pos="8296"/>
        </w:tabs>
        <w:rPr>
          <w:noProof/>
        </w:rPr>
      </w:pPr>
      <w:hyperlink w:anchor="_Toc24037618"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腭骨、蝶骨、颞骨、舌骨</w:t>
        </w:r>
        <w:r w:rsidRPr="0036508E">
          <w:rPr>
            <w:noProof/>
            <w:webHidden/>
          </w:rPr>
          <w:tab/>
        </w:r>
        <w:r w:rsidRPr="0036508E">
          <w:rPr>
            <w:noProof/>
            <w:webHidden/>
          </w:rPr>
          <w:fldChar w:fldCharType="begin"/>
        </w:r>
        <w:r w:rsidRPr="0036508E">
          <w:rPr>
            <w:noProof/>
            <w:webHidden/>
          </w:rPr>
          <w:instrText xml:space="preserve"> PAGEREF _Toc24037618 \h </w:instrText>
        </w:r>
        <w:r w:rsidRPr="0036508E">
          <w:rPr>
            <w:noProof/>
            <w:webHidden/>
          </w:rPr>
        </w:r>
        <w:r w:rsidRPr="0036508E">
          <w:rPr>
            <w:noProof/>
            <w:webHidden/>
          </w:rPr>
          <w:fldChar w:fldCharType="separate"/>
        </w:r>
        <w:r w:rsidRPr="0036508E">
          <w:rPr>
            <w:noProof/>
            <w:webHidden/>
          </w:rPr>
          <w:t>39</w:t>
        </w:r>
        <w:r w:rsidRPr="0036508E">
          <w:rPr>
            <w:noProof/>
            <w:webHidden/>
          </w:rPr>
          <w:fldChar w:fldCharType="end"/>
        </w:r>
      </w:hyperlink>
    </w:p>
    <w:p w:rsidR="00A577B8" w:rsidRPr="0036508E" w:rsidRDefault="00A577B8">
      <w:pPr>
        <w:pStyle w:val="30"/>
        <w:tabs>
          <w:tab w:val="right" w:leader="dot" w:pos="8296"/>
        </w:tabs>
        <w:rPr>
          <w:noProof/>
        </w:rPr>
      </w:pPr>
      <w:hyperlink w:anchor="_Toc24037619"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颞下颌关节组成、血供、结构特点</w:t>
        </w:r>
        <w:r w:rsidRPr="0036508E">
          <w:rPr>
            <w:noProof/>
            <w:webHidden/>
          </w:rPr>
          <w:tab/>
        </w:r>
        <w:r w:rsidRPr="0036508E">
          <w:rPr>
            <w:noProof/>
            <w:webHidden/>
          </w:rPr>
          <w:fldChar w:fldCharType="begin"/>
        </w:r>
        <w:r w:rsidRPr="0036508E">
          <w:rPr>
            <w:noProof/>
            <w:webHidden/>
          </w:rPr>
          <w:instrText xml:space="preserve"> PAGEREF _Toc24037619 \h </w:instrText>
        </w:r>
        <w:r w:rsidRPr="0036508E">
          <w:rPr>
            <w:noProof/>
            <w:webHidden/>
          </w:rPr>
        </w:r>
        <w:r w:rsidRPr="0036508E">
          <w:rPr>
            <w:noProof/>
            <w:webHidden/>
          </w:rPr>
          <w:fldChar w:fldCharType="separate"/>
        </w:r>
        <w:r w:rsidRPr="0036508E">
          <w:rPr>
            <w:noProof/>
            <w:webHidden/>
          </w:rPr>
          <w:t>40</w:t>
        </w:r>
        <w:r w:rsidRPr="0036508E">
          <w:rPr>
            <w:noProof/>
            <w:webHidden/>
          </w:rPr>
          <w:fldChar w:fldCharType="end"/>
        </w:r>
      </w:hyperlink>
    </w:p>
    <w:p w:rsidR="00A577B8" w:rsidRPr="0036508E" w:rsidRDefault="00A577B8">
      <w:pPr>
        <w:pStyle w:val="30"/>
        <w:tabs>
          <w:tab w:val="right" w:leader="dot" w:pos="8296"/>
        </w:tabs>
        <w:rPr>
          <w:noProof/>
        </w:rPr>
      </w:pPr>
      <w:hyperlink w:anchor="_Toc24037620"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颞下颌关节运动</w:t>
        </w:r>
        <w:r w:rsidRPr="0036508E">
          <w:rPr>
            <w:noProof/>
            <w:webHidden/>
          </w:rPr>
          <w:tab/>
        </w:r>
        <w:r w:rsidRPr="0036508E">
          <w:rPr>
            <w:noProof/>
            <w:webHidden/>
          </w:rPr>
          <w:fldChar w:fldCharType="begin"/>
        </w:r>
        <w:r w:rsidRPr="0036508E">
          <w:rPr>
            <w:noProof/>
            <w:webHidden/>
          </w:rPr>
          <w:instrText xml:space="preserve"> PAGEREF _Toc24037620 \h </w:instrText>
        </w:r>
        <w:r w:rsidRPr="0036508E">
          <w:rPr>
            <w:noProof/>
            <w:webHidden/>
          </w:rPr>
        </w:r>
        <w:r w:rsidRPr="0036508E">
          <w:rPr>
            <w:noProof/>
            <w:webHidden/>
          </w:rPr>
          <w:fldChar w:fldCharType="separate"/>
        </w:r>
        <w:r w:rsidRPr="0036508E">
          <w:rPr>
            <w:noProof/>
            <w:webHidden/>
          </w:rPr>
          <w:t>42</w:t>
        </w:r>
        <w:r w:rsidRPr="0036508E">
          <w:rPr>
            <w:noProof/>
            <w:webHidden/>
          </w:rPr>
          <w:fldChar w:fldCharType="end"/>
        </w:r>
      </w:hyperlink>
    </w:p>
    <w:p w:rsidR="00A577B8" w:rsidRPr="0036508E" w:rsidRDefault="00A577B8">
      <w:pPr>
        <w:pStyle w:val="30"/>
        <w:tabs>
          <w:tab w:val="right" w:leader="dot" w:pos="8296"/>
        </w:tabs>
        <w:rPr>
          <w:noProof/>
        </w:rPr>
      </w:pPr>
      <w:hyperlink w:anchor="_Toc24037621"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表情肌</w:t>
        </w:r>
        <w:r w:rsidRPr="0036508E">
          <w:rPr>
            <w:noProof/>
            <w:webHidden/>
          </w:rPr>
          <w:tab/>
        </w:r>
        <w:r w:rsidRPr="0036508E">
          <w:rPr>
            <w:noProof/>
            <w:webHidden/>
          </w:rPr>
          <w:fldChar w:fldCharType="begin"/>
        </w:r>
        <w:r w:rsidRPr="0036508E">
          <w:rPr>
            <w:noProof/>
            <w:webHidden/>
          </w:rPr>
          <w:instrText xml:space="preserve"> PAGEREF _Toc24037621 \h </w:instrText>
        </w:r>
        <w:r w:rsidRPr="0036508E">
          <w:rPr>
            <w:noProof/>
            <w:webHidden/>
          </w:rPr>
        </w:r>
        <w:r w:rsidRPr="0036508E">
          <w:rPr>
            <w:noProof/>
            <w:webHidden/>
          </w:rPr>
          <w:fldChar w:fldCharType="separate"/>
        </w:r>
        <w:r w:rsidRPr="0036508E">
          <w:rPr>
            <w:noProof/>
            <w:webHidden/>
          </w:rPr>
          <w:t>42</w:t>
        </w:r>
        <w:r w:rsidRPr="0036508E">
          <w:rPr>
            <w:noProof/>
            <w:webHidden/>
          </w:rPr>
          <w:fldChar w:fldCharType="end"/>
        </w:r>
      </w:hyperlink>
    </w:p>
    <w:p w:rsidR="00A577B8" w:rsidRPr="0036508E" w:rsidRDefault="00A577B8">
      <w:pPr>
        <w:pStyle w:val="30"/>
        <w:tabs>
          <w:tab w:val="right" w:leader="dot" w:pos="8296"/>
        </w:tabs>
        <w:rPr>
          <w:noProof/>
        </w:rPr>
      </w:pPr>
      <w:hyperlink w:anchor="_Toc24037622" w:history="1">
        <w:r w:rsidRPr="0036508E">
          <w:rPr>
            <w:rStyle w:val="a9"/>
            <w:rFonts w:ascii="Tahoma" w:hAnsi="Tahoma" w:cs="Tahoma" w:hint="eastAsia"/>
            <w:noProof/>
          </w:rPr>
          <w:t>第</w:t>
        </w:r>
        <w:r w:rsidRPr="0036508E">
          <w:rPr>
            <w:rStyle w:val="a9"/>
            <w:rFonts w:ascii="Tahoma" w:hAnsi="Tahoma" w:cs="Tahoma"/>
            <w:noProof/>
          </w:rPr>
          <w:t>7</w:t>
        </w:r>
        <w:r w:rsidRPr="0036508E">
          <w:rPr>
            <w:rStyle w:val="a9"/>
            <w:rFonts w:ascii="Tahoma" w:hAnsi="Tahoma" w:cs="Tahoma" w:hint="eastAsia"/>
            <w:noProof/>
          </w:rPr>
          <w:t>讲　舌、腭肌</w:t>
        </w:r>
        <w:r w:rsidRPr="0036508E">
          <w:rPr>
            <w:noProof/>
            <w:webHidden/>
          </w:rPr>
          <w:tab/>
        </w:r>
        <w:r w:rsidRPr="0036508E">
          <w:rPr>
            <w:noProof/>
            <w:webHidden/>
          </w:rPr>
          <w:fldChar w:fldCharType="begin"/>
        </w:r>
        <w:r w:rsidRPr="0036508E">
          <w:rPr>
            <w:noProof/>
            <w:webHidden/>
          </w:rPr>
          <w:instrText xml:space="preserve"> PAGEREF _Toc24037622 \h </w:instrText>
        </w:r>
        <w:r w:rsidRPr="0036508E">
          <w:rPr>
            <w:noProof/>
            <w:webHidden/>
          </w:rPr>
        </w:r>
        <w:r w:rsidRPr="0036508E">
          <w:rPr>
            <w:noProof/>
            <w:webHidden/>
          </w:rPr>
          <w:fldChar w:fldCharType="separate"/>
        </w:r>
        <w:r w:rsidRPr="0036508E">
          <w:rPr>
            <w:noProof/>
            <w:webHidden/>
          </w:rPr>
          <w:t>43</w:t>
        </w:r>
        <w:r w:rsidRPr="0036508E">
          <w:rPr>
            <w:noProof/>
            <w:webHidden/>
          </w:rPr>
          <w:fldChar w:fldCharType="end"/>
        </w:r>
      </w:hyperlink>
    </w:p>
    <w:p w:rsidR="00A577B8" w:rsidRPr="0036508E" w:rsidRDefault="00A577B8">
      <w:pPr>
        <w:pStyle w:val="10"/>
        <w:tabs>
          <w:tab w:val="right" w:leader="dot" w:pos="8296"/>
        </w:tabs>
        <w:rPr>
          <w:noProof/>
        </w:rPr>
      </w:pPr>
      <w:hyperlink w:anchor="_Toc24037623" w:history="1">
        <w:r w:rsidRPr="0036508E">
          <w:rPr>
            <w:rStyle w:val="a9"/>
            <w:rFonts w:ascii="Tahoma" w:hAnsi="Tahoma" w:cs="Tahoma" w:hint="eastAsia"/>
            <w:noProof/>
          </w:rPr>
          <w:t>第三篇　生物化学</w:t>
        </w:r>
        <w:r w:rsidRPr="0036508E">
          <w:rPr>
            <w:noProof/>
            <w:webHidden/>
          </w:rPr>
          <w:tab/>
        </w:r>
        <w:r w:rsidRPr="0036508E">
          <w:rPr>
            <w:noProof/>
            <w:webHidden/>
          </w:rPr>
          <w:fldChar w:fldCharType="begin"/>
        </w:r>
        <w:r w:rsidRPr="0036508E">
          <w:rPr>
            <w:noProof/>
            <w:webHidden/>
          </w:rPr>
          <w:instrText xml:space="preserve"> PAGEREF _Toc24037623 \h </w:instrText>
        </w:r>
        <w:r w:rsidRPr="0036508E">
          <w:rPr>
            <w:noProof/>
            <w:webHidden/>
          </w:rPr>
        </w:r>
        <w:r w:rsidRPr="0036508E">
          <w:rPr>
            <w:noProof/>
            <w:webHidden/>
          </w:rPr>
          <w:fldChar w:fldCharType="separate"/>
        </w:r>
        <w:r w:rsidRPr="0036508E">
          <w:rPr>
            <w:noProof/>
            <w:webHidden/>
          </w:rPr>
          <w:t>44</w:t>
        </w:r>
        <w:r w:rsidRPr="0036508E">
          <w:rPr>
            <w:noProof/>
            <w:webHidden/>
          </w:rPr>
          <w:fldChar w:fldCharType="end"/>
        </w:r>
      </w:hyperlink>
    </w:p>
    <w:p w:rsidR="00A577B8" w:rsidRPr="0036508E" w:rsidRDefault="00A577B8">
      <w:pPr>
        <w:pStyle w:val="20"/>
        <w:tabs>
          <w:tab w:val="right" w:leader="dot" w:pos="8296"/>
        </w:tabs>
        <w:rPr>
          <w:noProof/>
        </w:rPr>
      </w:pPr>
      <w:hyperlink w:anchor="_Toc24037624" w:history="1">
        <w:r w:rsidRPr="0036508E">
          <w:rPr>
            <w:rStyle w:val="a9"/>
            <w:rFonts w:ascii="Tahoma" w:hAnsi="Tahoma" w:cs="Tahoma" w:hint="eastAsia"/>
            <w:noProof/>
          </w:rPr>
          <w:t>第一章　蛋白质的结构与功能</w:t>
        </w:r>
        <w:r w:rsidRPr="0036508E">
          <w:rPr>
            <w:noProof/>
            <w:webHidden/>
          </w:rPr>
          <w:tab/>
        </w:r>
        <w:r w:rsidRPr="0036508E">
          <w:rPr>
            <w:noProof/>
            <w:webHidden/>
          </w:rPr>
          <w:fldChar w:fldCharType="begin"/>
        </w:r>
        <w:r w:rsidRPr="0036508E">
          <w:rPr>
            <w:noProof/>
            <w:webHidden/>
          </w:rPr>
          <w:instrText xml:space="preserve"> PAGEREF _Toc24037624 \h </w:instrText>
        </w:r>
        <w:r w:rsidRPr="0036508E">
          <w:rPr>
            <w:noProof/>
            <w:webHidden/>
          </w:rPr>
        </w:r>
        <w:r w:rsidRPr="0036508E">
          <w:rPr>
            <w:noProof/>
            <w:webHidden/>
          </w:rPr>
          <w:fldChar w:fldCharType="separate"/>
        </w:r>
        <w:r w:rsidRPr="0036508E">
          <w:rPr>
            <w:noProof/>
            <w:webHidden/>
          </w:rPr>
          <w:t>44</w:t>
        </w:r>
        <w:r w:rsidRPr="0036508E">
          <w:rPr>
            <w:noProof/>
            <w:webHidden/>
          </w:rPr>
          <w:fldChar w:fldCharType="end"/>
        </w:r>
      </w:hyperlink>
    </w:p>
    <w:p w:rsidR="00A577B8" w:rsidRPr="0036508E" w:rsidRDefault="00A577B8">
      <w:pPr>
        <w:pStyle w:val="30"/>
        <w:tabs>
          <w:tab w:val="right" w:leader="dot" w:pos="8296"/>
        </w:tabs>
        <w:rPr>
          <w:noProof/>
        </w:rPr>
      </w:pPr>
      <w:hyperlink w:anchor="_Toc24037625"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蛋白质高级结构与功能的关系</w:t>
        </w:r>
        <w:r w:rsidRPr="0036508E">
          <w:rPr>
            <w:noProof/>
            <w:webHidden/>
          </w:rPr>
          <w:tab/>
        </w:r>
        <w:r w:rsidRPr="0036508E">
          <w:rPr>
            <w:noProof/>
            <w:webHidden/>
          </w:rPr>
          <w:fldChar w:fldCharType="begin"/>
        </w:r>
        <w:r w:rsidRPr="0036508E">
          <w:rPr>
            <w:noProof/>
            <w:webHidden/>
          </w:rPr>
          <w:instrText xml:space="preserve"> PAGEREF _Toc24037625 \h </w:instrText>
        </w:r>
        <w:r w:rsidRPr="0036508E">
          <w:rPr>
            <w:noProof/>
            <w:webHidden/>
          </w:rPr>
        </w:r>
        <w:r w:rsidRPr="0036508E">
          <w:rPr>
            <w:noProof/>
            <w:webHidden/>
          </w:rPr>
          <w:fldChar w:fldCharType="separate"/>
        </w:r>
        <w:r w:rsidRPr="0036508E">
          <w:rPr>
            <w:noProof/>
            <w:webHidden/>
          </w:rPr>
          <w:t>44</w:t>
        </w:r>
        <w:r w:rsidRPr="0036508E">
          <w:rPr>
            <w:noProof/>
            <w:webHidden/>
          </w:rPr>
          <w:fldChar w:fldCharType="end"/>
        </w:r>
      </w:hyperlink>
    </w:p>
    <w:p w:rsidR="00A577B8" w:rsidRPr="0036508E" w:rsidRDefault="00A577B8">
      <w:pPr>
        <w:pStyle w:val="30"/>
        <w:tabs>
          <w:tab w:val="right" w:leader="dot" w:pos="8296"/>
        </w:tabs>
        <w:rPr>
          <w:noProof/>
        </w:rPr>
      </w:pPr>
      <w:hyperlink w:anchor="_Toc24037626"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氨基酸的分类</w:t>
        </w:r>
        <w:r w:rsidRPr="0036508E">
          <w:rPr>
            <w:noProof/>
            <w:webHidden/>
          </w:rPr>
          <w:tab/>
        </w:r>
        <w:r w:rsidRPr="0036508E">
          <w:rPr>
            <w:noProof/>
            <w:webHidden/>
          </w:rPr>
          <w:fldChar w:fldCharType="begin"/>
        </w:r>
        <w:r w:rsidRPr="0036508E">
          <w:rPr>
            <w:noProof/>
            <w:webHidden/>
          </w:rPr>
          <w:instrText xml:space="preserve"> PAGEREF _Toc24037626 \h </w:instrText>
        </w:r>
        <w:r w:rsidRPr="0036508E">
          <w:rPr>
            <w:noProof/>
            <w:webHidden/>
          </w:rPr>
        </w:r>
        <w:r w:rsidRPr="0036508E">
          <w:rPr>
            <w:noProof/>
            <w:webHidden/>
          </w:rPr>
          <w:fldChar w:fldCharType="separate"/>
        </w:r>
        <w:r w:rsidRPr="0036508E">
          <w:rPr>
            <w:noProof/>
            <w:webHidden/>
          </w:rPr>
          <w:t>46</w:t>
        </w:r>
        <w:r w:rsidRPr="0036508E">
          <w:rPr>
            <w:noProof/>
            <w:webHidden/>
          </w:rPr>
          <w:fldChar w:fldCharType="end"/>
        </w:r>
      </w:hyperlink>
    </w:p>
    <w:p w:rsidR="00A577B8" w:rsidRPr="0036508E" w:rsidRDefault="00A577B8">
      <w:pPr>
        <w:pStyle w:val="20"/>
        <w:tabs>
          <w:tab w:val="right" w:leader="dot" w:pos="8296"/>
        </w:tabs>
        <w:rPr>
          <w:noProof/>
        </w:rPr>
      </w:pPr>
      <w:hyperlink w:anchor="_Toc24037627" w:history="1">
        <w:r w:rsidRPr="0036508E">
          <w:rPr>
            <w:rStyle w:val="a9"/>
            <w:rFonts w:ascii="Tahoma" w:hAnsi="Tahoma" w:cs="Tahoma" w:hint="eastAsia"/>
            <w:noProof/>
          </w:rPr>
          <w:t>第二章　核酸的结构与功能</w:t>
        </w:r>
        <w:r w:rsidRPr="0036508E">
          <w:rPr>
            <w:noProof/>
            <w:webHidden/>
          </w:rPr>
          <w:tab/>
        </w:r>
        <w:r w:rsidRPr="0036508E">
          <w:rPr>
            <w:noProof/>
            <w:webHidden/>
          </w:rPr>
          <w:fldChar w:fldCharType="begin"/>
        </w:r>
        <w:r w:rsidRPr="0036508E">
          <w:rPr>
            <w:noProof/>
            <w:webHidden/>
          </w:rPr>
          <w:instrText xml:space="preserve"> PAGEREF _Toc24037627 \h </w:instrText>
        </w:r>
        <w:r w:rsidRPr="0036508E">
          <w:rPr>
            <w:noProof/>
            <w:webHidden/>
          </w:rPr>
        </w:r>
        <w:r w:rsidRPr="0036508E">
          <w:rPr>
            <w:noProof/>
            <w:webHidden/>
          </w:rPr>
          <w:fldChar w:fldCharType="separate"/>
        </w:r>
        <w:r w:rsidRPr="0036508E">
          <w:rPr>
            <w:noProof/>
            <w:webHidden/>
          </w:rPr>
          <w:t>47</w:t>
        </w:r>
        <w:r w:rsidRPr="0036508E">
          <w:rPr>
            <w:noProof/>
            <w:webHidden/>
          </w:rPr>
          <w:fldChar w:fldCharType="end"/>
        </w:r>
      </w:hyperlink>
    </w:p>
    <w:p w:rsidR="00A577B8" w:rsidRPr="0036508E" w:rsidRDefault="00A577B8">
      <w:pPr>
        <w:pStyle w:val="30"/>
        <w:tabs>
          <w:tab w:val="right" w:leader="dot" w:pos="8296"/>
        </w:tabs>
        <w:rPr>
          <w:noProof/>
        </w:rPr>
      </w:pPr>
      <w:hyperlink w:anchor="_Toc24037628"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 xml:space="preserve">讲　</w:t>
        </w:r>
        <w:r w:rsidRPr="0036508E">
          <w:rPr>
            <w:rStyle w:val="a9"/>
            <w:rFonts w:ascii="Tahoma" w:hAnsi="Tahoma" w:cs="Tahoma"/>
            <w:noProof/>
          </w:rPr>
          <w:t>DNA</w:t>
        </w:r>
        <w:r w:rsidRPr="0036508E">
          <w:rPr>
            <w:rStyle w:val="a9"/>
            <w:rFonts w:ascii="Tahoma" w:hAnsi="Tahoma" w:cs="Tahoma" w:hint="eastAsia"/>
            <w:noProof/>
          </w:rPr>
          <w:t>结构与功能</w:t>
        </w:r>
        <w:r w:rsidRPr="0036508E">
          <w:rPr>
            <w:noProof/>
            <w:webHidden/>
          </w:rPr>
          <w:tab/>
        </w:r>
        <w:r w:rsidRPr="0036508E">
          <w:rPr>
            <w:noProof/>
            <w:webHidden/>
          </w:rPr>
          <w:fldChar w:fldCharType="begin"/>
        </w:r>
        <w:r w:rsidRPr="0036508E">
          <w:rPr>
            <w:noProof/>
            <w:webHidden/>
          </w:rPr>
          <w:instrText xml:space="preserve"> PAGEREF _Toc24037628 \h </w:instrText>
        </w:r>
        <w:r w:rsidRPr="0036508E">
          <w:rPr>
            <w:noProof/>
            <w:webHidden/>
          </w:rPr>
        </w:r>
        <w:r w:rsidRPr="0036508E">
          <w:rPr>
            <w:noProof/>
            <w:webHidden/>
          </w:rPr>
          <w:fldChar w:fldCharType="separate"/>
        </w:r>
        <w:r w:rsidRPr="0036508E">
          <w:rPr>
            <w:noProof/>
            <w:webHidden/>
          </w:rPr>
          <w:t>47</w:t>
        </w:r>
        <w:r w:rsidRPr="0036508E">
          <w:rPr>
            <w:noProof/>
            <w:webHidden/>
          </w:rPr>
          <w:fldChar w:fldCharType="end"/>
        </w:r>
      </w:hyperlink>
    </w:p>
    <w:p w:rsidR="00A577B8" w:rsidRPr="0036508E" w:rsidRDefault="00A577B8">
      <w:pPr>
        <w:pStyle w:val="30"/>
        <w:tabs>
          <w:tab w:val="right" w:leader="dot" w:pos="8296"/>
        </w:tabs>
        <w:rPr>
          <w:noProof/>
        </w:rPr>
      </w:pPr>
      <w:hyperlink w:anchor="_Toc24037629"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 xml:space="preserve">讲　</w:t>
        </w:r>
        <w:r w:rsidRPr="0036508E">
          <w:rPr>
            <w:rStyle w:val="a9"/>
            <w:rFonts w:ascii="Tahoma" w:hAnsi="Tahoma" w:cs="Tahoma"/>
            <w:noProof/>
          </w:rPr>
          <w:t>RNA</w:t>
        </w:r>
        <w:r w:rsidRPr="0036508E">
          <w:rPr>
            <w:rStyle w:val="a9"/>
            <w:rFonts w:ascii="Tahoma" w:hAnsi="Tahoma" w:cs="Tahoma" w:hint="eastAsia"/>
            <w:noProof/>
          </w:rPr>
          <w:t>结构与功能</w:t>
        </w:r>
        <w:r w:rsidRPr="0036508E">
          <w:rPr>
            <w:noProof/>
            <w:webHidden/>
          </w:rPr>
          <w:tab/>
        </w:r>
        <w:r w:rsidRPr="0036508E">
          <w:rPr>
            <w:noProof/>
            <w:webHidden/>
          </w:rPr>
          <w:fldChar w:fldCharType="begin"/>
        </w:r>
        <w:r w:rsidRPr="0036508E">
          <w:rPr>
            <w:noProof/>
            <w:webHidden/>
          </w:rPr>
          <w:instrText xml:space="preserve"> PAGEREF _Toc24037629 \h </w:instrText>
        </w:r>
        <w:r w:rsidRPr="0036508E">
          <w:rPr>
            <w:noProof/>
            <w:webHidden/>
          </w:rPr>
        </w:r>
        <w:r w:rsidRPr="0036508E">
          <w:rPr>
            <w:noProof/>
            <w:webHidden/>
          </w:rPr>
          <w:fldChar w:fldCharType="separate"/>
        </w:r>
        <w:r w:rsidRPr="0036508E">
          <w:rPr>
            <w:noProof/>
            <w:webHidden/>
          </w:rPr>
          <w:t>48</w:t>
        </w:r>
        <w:r w:rsidRPr="0036508E">
          <w:rPr>
            <w:noProof/>
            <w:webHidden/>
          </w:rPr>
          <w:fldChar w:fldCharType="end"/>
        </w:r>
      </w:hyperlink>
    </w:p>
    <w:p w:rsidR="00A577B8" w:rsidRPr="0036508E" w:rsidRDefault="00A577B8">
      <w:pPr>
        <w:pStyle w:val="20"/>
        <w:tabs>
          <w:tab w:val="right" w:leader="dot" w:pos="8296"/>
        </w:tabs>
        <w:rPr>
          <w:noProof/>
        </w:rPr>
      </w:pPr>
      <w:hyperlink w:anchor="_Toc24037630" w:history="1">
        <w:r w:rsidRPr="0036508E">
          <w:rPr>
            <w:rStyle w:val="a9"/>
            <w:rFonts w:ascii="Tahoma" w:hAnsi="Tahoma" w:cs="Tahoma" w:hint="eastAsia"/>
            <w:noProof/>
          </w:rPr>
          <w:t>第三章　酶</w:t>
        </w:r>
        <w:r w:rsidRPr="0036508E">
          <w:rPr>
            <w:noProof/>
            <w:webHidden/>
          </w:rPr>
          <w:tab/>
        </w:r>
        <w:r w:rsidRPr="0036508E">
          <w:rPr>
            <w:noProof/>
            <w:webHidden/>
          </w:rPr>
          <w:fldChar w:fldCharType="begin"/>
        </w:r>
        <w:r w:rsidRPr="0036508E">
          <w:rPr>
            <w:noProof/>
            <w:webHidden/>
          </w:rPr>
          <w:instrText xml:space="preserve"> PAGEREF _Toc24037630 \h </w:instrText>
        </w:r>
        <w:r w:rsidRPr="0036508E">
          <w:rPr>
            <w:noProof/>
            <w:webHidden/>
          </w:rPr>
        </w:r>
        <w:r w:rsidRPr="0036508E">
          <w:rPr>
            <w:noProof/>
            <w:webHidden/>
          </w:rPr>
          <w:fldChar w:fldCharType="separate"/>
        </w:r>
        <w:r w:rsidRPr="0036508E">
          <w:rPr>
            <w:noProof/>
            <w:webHidden/>
          </w:rPr>
          <w:t>49</w:t>
        </w:r>
        <w:r w:rsidRPr="0036508E">
          <w:rPr>
            <w:noProof/>
            <w:webHidden/>
          </w:rPr>
          <w:fldChar w:fldCharType="end"/>
        </w:r>
      </w:hyperlink>
    </w:p>
    <w:p w:rsidR="00A577B8" w:rsidRPr="0036508E" w:rsidRDefault="00A577B8">
      <w:pPr>
        <w:pStyle w:val="30"/>
        <w:tabs>
          <w:tab w:val="right" w:leader="dot" w:pos="8296"/>
        </w:tabs>
        <w:rPr>
          <w:noProof/>
        </w:rPr>
      </w:pPr>
      <w:hyperlink w:anchor="_Toc24037631"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酶、辅酶的作用</w:t>
        </w:r>
        <w:r w:rsidRPr="0036508E">
          <w:rPr>
            <w:noProof/>
            <w:webHidden/>
          </w:rPr>
          <w:tab/>
        </w:r>
        <w:r w:rsidRPr="0036508E">
          <w:rPr>
            <w:noProof/>
            <w:webHidden/>
          </w:rPr>
          <w:fldChar w:fldCharType="begin"/>
        </w:r>
        <w:r w:rsidRPr="0036508E">
          <w:rPr>
            <w:noProof/>
            <w:webHidden/>
          </w:rPr>
          <w:instrText xml:space="preserve"> PAGEREF _Toc24037631 \h </w:instrText>
        </w:r>
        <w:r w:rsidRPr="0036508E">
          <w:rPr>
            <w:noProof/>
            <w:webHidden/>
          </w:rPr>
        </w:r>
        <w:r w:rsidRPr="0036508E">
          <w:rPr>
            <w:noProof/>
            <w:webHidden/>
          </w:rPr>
          <w:fldChar w:fldCharType="separate"/>
        </w:r>
        <w:r w:rsidRPr="0036508E">
          <w:rPr>
            <w:noProof/>
            <w:webHidden/>
          </w:rPr>
          <w:t>49</w:t>
        </w:r>
        <w:r w:rsidRPr="0036508E">
          <w:rPr>
            <w:noProof/>
            <w:webHidden/>
          </w:rPr>
          <w:fldChar w:fldCharType="end"/>
        </w:r>
      </w:hyperlink>
    </w:p>
    <w:p w:rsidR="00A577B8" w:rsidRPr="0036508E" w:rsidRDefault="00A577B8">
      <w:pPr>
        <w:pStyle w:val="30"/>
        <w:tabs>
          <w:tab w:val="right" w:leader="dot" w:pos="8296"/>
        </w:tabs>
        <w:rPr>
          <w:noProof/>
        </w:rPr>
      </w:pPr>
      <w:hyperlink w:anchor="_Toc24037632"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酶促反应</w:t>
        </w:r>
        <w:r w:rsidRPr="0036508E">
          <w:rPr>
            <w:noProof/>
            <w:webHidden/>
          </w:rPr>
          <w:tab/>
        </w:r>
        <w:r w:rsidRPr="0036508E">
          <w:rPr>
            <w:noProof/>
            <w:webHidden/>
          </w:rPr>
          <w:fldChar w:fldCharType="begin"/>
        </w:r>
        <w:r w:rsidRPr="0036508E">
          <w:rPr>
            <w:noProof/>
            <w:webHidden/>
          </w:rPr>
          <w:instrText xml:space="preserve"> PAGEREF _Toc24037632 \h </w:instrText>
        </w:r>
        <w:r w:rsidRPr="0036508E">
          <w:rPr>
            <w:noProof/>
            <w:webHidden/>
          </w:rPr>
        </w:r>
        <w:r w:rsidRPr="0036508E">
          <w:rPr>
            <w:noProof/>
            <w:webHidden/>
          </w:rPr>
          <w:fldChar w:fldCharType="separate"/>
        </w:r>
        <w:r w:rsidRPr="0036508E">
          <w:rPr>
            <w:noProof/>
            <w:webHidden/>
          </w:rPr>
          <w:t>50</w:t>
        </w:r>
        <w:r w:rsidRPr="0036508E">
          <w:rPr>
            <w:noProof/>
            <w:webHidden/>
          </w:rPr>
          <w:fldChar w:fldCharType="end"/>
        </w:r>
      </w:hyperlink>
    </w:p>
    <w:p w:rsidR="00A577B8" w:rsidRPr="0036508E" w:rsidRDefault="00A577B8">
      <w:pPr>
        <w:pStyle w:val="30"/>
        <w:tabs>
          <w:tab w:val="right" w:leader="dot" w:pos="8296"/>
        </w:tabs>
        <w:rPr>
          <w:noProof/>
        </w:rPr>
      </w:pPr>
      <w:hyperlink w:anchor="_Toc24037633"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酶活性的调节</w:t>
        </w:r>
        <w:r w:rsidRPr="0036508E">
          <w:rPr>
            <w:noProof/>
            <w:webHidden/>
          </w:rPr>
          <w:tab/>
        </w:r>
        <w:r w:rsidRPr="0036508E">
          <w:rPr>
            <w:noProof/>
            <w:webHidden/>
          </w:rPr>
          <w:fldChar w:fldCharType="begin"/>
        </w:r>
        <w:r w:rsidRPr="0036508E">
          <w:rPr>
            <w:noProof/>
            <w:webHidden/>
          </w:rPr>
          <w:instrText xml:space="preserve"> PAGEREF _Toc24037633 \h </w:instrText>
        </w:r>
        <w:r w:rsidRPr="0036508E">
          <w:rPr>
            <w:noProof/>
            <w:webHidden/>
          </w:rPr>
        </w:r>
        <w:r w:rsidRPr="0036508E">
          <w:rPr>
            <w:noProof/>
            <w:webHidden/>
          </w:rPr>
          <w:fldChar w:fldCharType="separate"/>
        </w:r>
        <w:r w:rsidRPr="0036508E">
          <w:rPr>
            <w:noProof/>
            <w:webHidden/>
          </w:rPr>
          <w:t>51</w:t>
        </w:r>
        <w:r w:rsidRPr="0036508E">
          <w:rPr>
            <w:noProof/>
            <w:webHidden/>
          </w:rPr>
          <w:fldChar w:fldCharType="end"/>
        </w:r>
      </w:hyperlink>
    </w:p>
    <w:p w:rsidR="00A577B8" w:rsidRPr="0036508E" w:rsidRDefault="00A577B8">
      <w:pPr>
        <w:pStyle w:val="10"/>
        <w:tabs>
          <w:tab w:val="right" w:leader="dot" w:pos="8296"/>
        </w:tabs>
        <w:rPr>
          <w:noProof/>
        </w:rPr>
      </w:pPr>
      <w:hyperlink w:anchor="_Toc24037634" w:history="1">
        <w:r w:rsidRPr="0036508E">
          <w:rPr>
            <w:rStyle w:val="a9"/>
            <w:rFonts w:ascii="Tahoma" w:hAnsi="Tahoma" w:cs="Tahoma" w:hint="eastAsia"/>
            <w:noProof/>
          </w:rPr>
          <w:t>第四篇　医学微生物学</w:t>
        </w:r>
        <w:r w:rsidRPr="0036508E">
          <w:rPr>
            <w:noProof/>
            <w:webHidden/>
          </w:rPr>
          <w:tab/>
        </w:r>
        <w:r w:rsidRPr="0036508E">
          <w:rPr>
            <w:noProof/>
            <w:webHidden/>
          </w:rPr>
          <w:fldChar w:fldCharType="begin"/>
        </w:r>
        <w:r w:rsidRPr="0036508E">
          <w:rPr>
            <w:noProof/>
            <w:webHidden/>
          </w:rPr>
          <w:instrText xml:space="preserve"> PAGEREF _Toc24037634 \h </w:instrText>
        </w:r>
        <w:r w:rsidRPr="0036508E">
          <w:rPr>
            <w:noProof/>
            <w:webHidden/>
          </w:rPr>
        </w:r>
        <w:r w:rsidRPr="0036508E">
          <w:rPr>
            <w:noProof/>
            <w:webHidden/>
          </w:rPr>
          <w:fldChar w:fldCharType="separate"/>
        </w:r>
        <w:r w:rsidRPr="0036508E">
          <w:rPr>
            <w:noProof/>
            <w:webHidden/>
          </w:rPr>
          <w:t>53</w:t>
        </w:r>
        <w:r w:rsidRPr="0036508E">
          <w:rPr>
            <w:noProof/>
            <w:webHidden/>
          </w:rPr>
          <w:fldChar w:fldCharType="end"/>
        </w:r>
      </w:hyperlink>
    </w:p>
    <w:p w:rsidR="00A577B8" w:rsidRPr="0036508E" w:rsidRDefault="00A577B8">
      <w:pPr>
        <w:pStyle w:val="20"/>
        <w:tabs>
          <w:tab w:val="right" w:leader="dot" w:pos="8296"/>
        </w:tabs>
        <w:rPr>
          <w:noProof/>
        </w:rPr>
      </w:pPr>
      <w:hyperlink w:anchor="_Toc24037635" w:history="1">
        <w:r w:rsidRPr="0036508E">
          <w:rPr>
            <w:rStyle w:val="a9"/>
            <w:rFonts w:ascii="Tahoma" w:hAnsi="Tahoma" w:cs="Tahoma" w:hint="eastAsia"/>
            <w:noProof/>
          </w:rPr>
          <w:t>第一章　微生物的基本概念</w:t>
        </w:r>
        <w:r w:rsidRPr="0036508E">
          <w:rPr>
            <w:noProof/>
            <w:webHidden/>
          </w:rPr>
          <w:tab/>
        </w:r>
        <w:r w:rsidRPr="0036508E">
          <w:rPr>
            <w:noProof/>
            <w:webHidden/>
          </w:rPr>
          <w:fldChar w:fldCharType="begin"/>
        </w:r>
        <w:r w:rsidRPr="0036508E">
          <w:rPr>
            <w:noProof/>
            <w:webHidden/>
          </w:rPr>
          <w:instrText xml:space="preserve"> PAGEREF _Toc24037635 \h </w:instrText>
        </w:r>
        <w:r w:rsidRPr="0036508E">
          <w:rPr>
            <w:noProof/>
            <w:webHidden/>
          </w:rPr>
        </w:r>
        <w:r w:rsidRPr="0036508E">
          <w:rPr>
            <w:noProof/>
            <w:webHidden/>
          </w:rPr>
          <w:fldChar w:fldCharType="separate"/>
        </w:r>
        <w:r w:rsidRPr="0036508E">
          <w:rPr>
            <w:noProof/>
            <w:webHidden/>
          </w:rPr>
          <w:t>53</w:t>
        </w:r>
        <w:r w:rsidRPr="0036508E">
          <w:rPr>
            <w:noProof/>
            <w:webHidden/>
          </w:rPr>
          <w:fldChar w:fldCharType="end"/>
        </w:r>
      </w:hyperlink>
    </w:p>
    <w:p w:rsidR="00A577B8" w:rsidRPr="0036508E" w:rsidRDefault="00A577B8">
      <w:pPr>
        <w:pStyle w:val="30"/>
        <w:tabs>
          <w:tab w:val="right" w:leader="dot" w:pos="8296"/>
        </w:tabs>
        <w:rPr>
          <w:noProof/>
        </w:rPr>
      </w:pPr>
      <w:hyperlink w:anchor="_Toc2403763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微生物定义、分类</w:t>
        </w:r>
        <w:r w:rsidRPr="0036508E">
          <w:rPr>
            <w:noProof/>
            <w:webHidden/>
          </w:rPr>
          <w:tab/>
        </w:r>
        <w:r w:rsidRPr="0036508E">
          <w:rPr>
            <w:noProof/>
            <w:webHidden/>
          </w:rPr>
          <w:fldChar w:fldCharType="begin"/>
        </w:r>
        <w:r w:rsidRPr="0036508E">
          <w:rPr>
            <w:noProof/>
            <w:webHidden/>
          </w:rPr>
          <w:instrText xml:space="preserve"> PAGEREF _Toc24037636 \h </w:instrText>
        </w:r>
        <w:r w:rsidRPr="0036508E">
          <w:rPr>
            <w:noProof/>
            <w:webHidden/>
          </w:rPr>
        </w:r>
        <w:r w:rsidRPr="0036508E">
          <w:rPr>
            <w:noProof/>
            <w:webHidden/>
          </w:rPr>
          <w:fldChar w:fldCharType="separate"/>
        </w:r>
        <w:r w:rsidRPr="0036508E">
          <w:rPr>
            <w:noProof/>
            <w:webHidden/>
          </w:rPr>
          <w:t>53</w:t>
        </w:r>
        <w:r w:rsidRPr="0036508E">
          <w:rPr>
            <w:noProof/>
            <w:webHidden/>
          </w:rPr>
          <w:fldChar w:fldCharType="end"/>
        </w:r>
      </w:hyperlink>
    </w:p>
    <w:p w:rsidR="00A577B8" w:rsidRPr="0036508E" w:rsidRDefault="00A577B8">
      <w:pPr>
        <w:pStyle w:val="20"/>
        <w:tabs>
          <w:tab w:val="right" w:leader="dot" w:pos="8296"/>
        </w:tabs>
        <w:rPr>
          <w:noProof/>
        </w:rPr>
      </w:pPr>
      <w:hyperlink w:anchor="_Toc24037637" w:history="1">
        <w:r w:rsidRPr="0036508E">
          <w:rPr>
            <w:rStyle w:val="a9"/>
            <w:rFonts w:ascii="Tahoma" w:hAnsi="Tahoma" w:cs="Tahoma" w:hint="eastAsia"/>
            <w:noProof/>
          </w:rPr>
          <w:t>第二章　细菌的形态与结构</w:t>
        </w:r>
        <w:r w:rsidRPr="0036508E">
          <w:rPr>
            <w:noProof/>
            <w:webHidden/>
          </w:rPr>
          <w:tab/>
        </w:r>
        <w:r w:rsidRPr="0036508E">
          <w:rPr>
            <w:noProof/>
            <w:webHidden/>
          </w:rPr>
          <w:fldChar w:fldCharType="begin"/>
        </w:r>
        <w:r w:rsidRPr="0036508E">
          <w:rPr>
            <w:noProof/>
            <w:webHidden/>
          </w:rPr>
          <w:instrText xml:space="preserve"> PAGEREF _Toc24037637 \h </w:instrText>
        </w:r>
        <w:r w:rsidRPr="0036508E">
          <w:rPr>
            <w:noProof/>
            <w:webHidden/>
          </w:rPr>
        </w:r>
        <w:r w:rsidRPr="0036508E">
          <w:rPr>
            <w:noProof/>
            <w:webHidden/>
          </w:rPr>
          <w:fldChar w:fldCharType="separate"/>
        </w:r>
        <w:r w:rsidRPr="0036508E">
          <w:rPr>
            <w:noProof/>
            <w:webHidden/>
          </w:rPr>
          <w:t>54</w:t>
        </w:r>
        <w:r w:rsidRPr="0036508E">
          <w:rPr>
            <w:noProof/>
            <w:webHidden/>
          </w:rPr>
          <w:fldChar w:fldCharType="end"/>
        </w:r>
      </w:hyperlink>
    </w:p>
    <w:p w:rsidR="00A577B8" w:rsidRPr="0036508E" w:rsidRDefault="00A577B8">
      <w:pPr>
        <w:pStyle w:val="30"/>
        <w:tabs>
          <w:tab w:val="right" w:leader="dot" w:pos="8296"/>
        </w:tabs>
        <w:rPr>
          <w:noProof/>
        </w:rPr>
      </w:pPr>
      <w:hyperlink w:anchor="_Toc24037638"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细菌形态、基本结构构成、肽聚糖的结构</w:t>
        </w:r>
        <w:r w:rsidRPr="0036508E">
          <w:rPr>
            <w:noProof/>
            <w:webHidden/>
          </w:rPr>
          <w:tab/>
        </w:r>
        <w:r w:rsidRPr="0036508E">
          <w:rPr>
            <w:noProof/>
            <w:webHidden/>
          </w:rPr>
          <w:fldChar w:fldCharType="begin"/>
        </w:r>
        <w:r w:rsidRPr="0036508E">
          <w:rPr>
            <w:noProof/>
            <w:webHidden/>
          </w:rPr>
          <w:instrText xml:space="preserve"> PAGEREF _Toc24037638 \h </w:instrText>
        </w:r>
        <w:r w:rsidRPr="0036508E">
          <w:rPr>
            <w:noProof/>
            <w:webHidden/>
          </w:rPr>
        </w:r>
        <w:r w:rsidRPr="0036508E">
          <w:rPr>
            <w:noProof/>
            <w:webHidden/>
          </w:rPr>
          <w:fldChar w:fldCharType="separate"/>
        </w:r>
        <w:r w:rsidRPr="0036508E">
          <w:rPr>
            <w:noProof/>
            <w:webHidden/>
          </w:rPr>
          <w:t>54</w:t>
        </w:r>
        <w:r w:rsidRPr="0036508E">
          <w:rPr>
            <w:noProof/>
            <w:webHidden/>
          </w:rPr>
          <w:fldChar w:fldCharType="end"/>
        </w:r>
      </w:hyperlink>
    </w:p>
    <w:p w:rsidR="00A577B8" w:rsidRPr="0036508E" w:rsidRDefault="00A577B8">
      <w:pPr>
        <w:pStyle w:val="30"/>
        <w:tabs>
          <w:tab w:val="right" w:leader="dot" w:pos="8296"/>
        </w:tabs>
        <w:rPr>
          <w:noProof/>
        </w:rPr>
      </w:pPr>
      <w:hyperlink w:anchor="_Toc24037639"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革兰氏阳性菌和阴性菌细胞壁的结构和医学意义</w:t>
        </w:r>
        <w:r w:rsidRPr="0036508E">
          <w:rPr>
            <w:noProof/>
            <w:webHidden/>
          </w:rPr>
          <w:tab/>
        </w:r>
        <w:r w:rsidRPr="0036508E">
          <w:rPr>
            <w:noProof/>
            <w:webHidden/>
          </w:rPr>
          <w:fldChar w:fldCharType="begin"/>
        </w:r>
        <w:r w:rsidRPr="0036508E">
          <w:rPr>
            <w:noProof/>
            <w:webHidden/>
          </w:rPr>
          <w:instrText xml:space="preserve"> PAGEREF _Toc24037639 \h </w:instrText>
        </w:r>
        <w:r w:rsidRPr="0036508E">
          <w:rPr>
            <w:noProof/>
            <w:webHidden/>
          </w:rPr>
        </w:r>
        <w:r w:rsidRPr="0036508E">
          <w:rPr>
            <w:noProof/>
            <w:webHidden/>
          </w:rPr>
          <w:fldChar w:fldCharType="separate"/>
        </w:r>
        <w:r w:rsidRPr="0036508E">
          <w:rPr>
            <w:noProof/>
            <w:webHidden/>
          </w:rPr>
          <w:t>55</w:t>
        </w:r>
        <w:r w:rsidRPr="0036508E">
          <w:rPr>
            <w:noProof/>
            <w:webHidden/>
          </w:rPr>
          <w:fldChar w:fldCharType="end"/>
        </w:r>
      </w:hyperlink>
    </w:p>
    <w:p w:rsidR="00A577B8" w:rsidRPr="0036508E" w:rsidRDefault="00A577B8">
      <w:pPr>
        <w:pStyle w:val="30"/>
        <w:tabs>
          <w:tab w:val="right" w:leader="dot" w:pos="8296"/>
        </w:tabs>
        <w:rPr>
          <w:noProof/>
        </w:rPr>
      </w:pPr>
      <w:hyperlink w:anchor="_Toc24037640"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细菌胞质内与医学有关的重要结构与意义</w:t>
        </w:r>
        <w:r w:rsidRPr="0036508E">
          <w:rPr>
            <w:noProof/>
            <w:webHidden/>
          </w:rPr>
          <w:tab/>
        </w:r>
        <w:r w:rsidRPr="0036508E">
          <w:rPr>
            <w:noProof/>
            <w:webHidden/>
          </w:rPr>
          <w:fldChar w:fldCharType="begin"/>
        </w:r>
        <w:r w:rsidRPr="0036508E">
          <w:rPr>
            <w:noProof/>
            <w:webHidden/>
          </w:rPr>
          <w:instrText xml:space="preserve"> PAGEREF _Toc24037640 \h </w:instrText>
        </w:r>
        <w:r w:rsidRPr="0036508E">
          <w:rPr>
            <w:noProof/>
            <w:webHidden/>
          </w:rPr>
        </w:r>
        <w:r w:rsidRPr="0036508E">
          <w:rPr>
            <w:noProof/>
            <w:webHidden/>
          </w:rPr>
          <w:fldChar w:fldCharType="separate"/>
        </w:r>
        <w:r w:rsidRPr="0036508E">
          <w:rPr>
            <w:noProof/>
            <w:webHidden/>
          </w:rPr>
          <w:t>56</w:t>
        </w:r>
        <w:r w:rsidRPr="0036508E">
          <w:rPr>
            <w:noProof/>
            <w:webHidden/>
          </w:rPr>
          <w:fldChar w:fldCharType="end"/>
        </w:r>
      </w:hyperlink>
    </w:p>
    <w:p w:rsidR="00A577B8" w:rsidRPr="0036508E" w:rsidRDefault="00A577B8">
      <w:pPr>
        <w:pStyle w:val="30"/>
        <w:tabs>
          <w:tab w:val="right" w:leader="dot" w:pos="8296"/>
        </w:tabs>
        <w:rPr>
          <w:noProof/>
        </w:rPr>
      </w:pPr>
      <w:hyperlink w:anchor="_Toc24037641"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细菌的特殊结构</w:t>
        </w:r>
        <w:r w:rsidRPr="0036508E">
          <w:rPr>
            <w:noProof/>
            <w:webHidden/>
          </w:rPr>
          <w:tab/>
        </w:r>
        <w:r w:rsidRPr="0036508E">
          <w:rPr>
            <w:noProof/>
            <w:webHidden/>
          </w:rPr>
          <w:fldChar w:fldCharType="begin"/>
        </w:r>
        <w:r w:rsidRPr="0036508E">
          <w:rPr>
            <w:noProof/>
            <w:webHidden/>
          </w:rPr>
          <w:instrText xml:space="preserve"> PAGEREF _Toc24037641 \h </w:instrText>
        </w:r>
        <w:r w:rsidRPr="0036508E">
          <w:rPr>
            <w:noProof/>
            <w:webHidden/>
          </w:rPr>
        </w:r>
        <w:r w:rsidRPr="0036508E">
          <w:rPr>
            <w:noProof/>
            <w:webHidden/>
          </w:rPr>
          <w:fldChar w:fldCharType="separate"/>
        </w:r>
        <w:r w:rsidRPr="0036508E">
          <w:rPr>
            <w:noProof/>
            <w:webHidden/>
          </w:rPr>
          <w:t>57</w:t>
        </w:r>
        <w:r w:rsidRPr="0036508E">
          <w:rPr>
            <w:noProof/>
            <w:webHidden/>
          </w:rPr>
          <w:fldChar w:fldCharType="end"/>
        </w:r>
      </w:hyperlink>
    </w:p>
    <w:p w:rsidR="00A577B8" w:rsidRPr="0036508E" w:rsidRDefault="00A577B8">
      <w:pPr>
        <w:pStyle w:val="30"/>
        <w:tabs>
          <w:tab w:val="right" w:leader="dot" w:pos="8296"/>
        </w:tabs>
        <w:rPr>
          <w:noProof/>
        </w:rPr>
      </w:pPr>
      <w:hyperlink w:anchor="_Toc24037642"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革兰氏染色的步骤、结果判读和医学意义</w:t>
        </w:r>
        <w:r w:rsidRPr="0036508E">
          <w:rPr>
            <w:noProof/>
            <w:webHidden/>
          </w:rPr>
          <w:tab/>
        </w:r>
        <w:r w:rsidRPr="0036508E">
          <w:rPr>
            <w:noProof/>
            <w:webHidden/>
          </w:rPr>
          <w:fldChar w:fldCharType="begin"/>
        </w:r>
        <w:r w:rsidRPr="0036508E">
          <w:rPr>
            <w:noProof/>
            <w:webHidden/>
          </w:rPr>
          <w:instrText xml:space="preserve"> PAGEREF _Toc24037642 \h </w:instrText>
        </w:r>
        <w:r w:rsidRPr="0036508E">
          <w:rPr>
            <w:noProof/>
            <w:webHidden/>
          </w:rPr>
        </w:r>
        <w:r w:rsidRPr="0036508E">
          <w:rPr>
            <w:noProof/>
            <w:webHidden/>
          </w:rPr>
          <w:fldChar w:fldCharType="separate"/>
        </w:r>
        <w:r w:rsidRPr="0036508E">
          <w:rPr>
            <w:noProof/>
            <w:webHidden/>
          </w:rPr>
          <w:t>58</w:t>
        </w:r>
        <w:r w:rsidRPr="0036508E">
          <w:rPr>
            <w:noProof/>
            <w:webHidden/>
          </w:rPr>
          <w:fldChar w:fldCharType="end"/>
        </w:r>
      </w:hyperlink>
    </w:p>
    <w:p w:rsidR="00A577B8" w:rsidRPr="0036508E" w:rsidRDefault="00A577B8">
      <w:pPr>
        <w:pStyle w:val="20"/>
        <w:tabs>
          <w:tab w:val="right" w:leader="dot" w:pos="8296"/>
        </w:tabs>
        <w:rPr>
          <w:noProof/>
        </w:rPr>
      </w:pPr>
      <w:hyperlink w:anchor="_Toc24037643" w:history="1">
        <w:r w:rsidRPr="0036508E">
          <w:rPr>
            <w:rStyle w:val="a9"/>
            <w:rFonts w:ascii="Tahoma" w:hAnsi="Tahoma" w:cs="Tahoma" w:hint="eastAsia"/>
            <w:noProof/>
          </w:rPr>
          <w:t>第三章　细菌的生理</w:t>
        </w:r>
        <w:r w:rsidRPr="0036508E">
          <w:rPr>
            <w:noProof/>
            <w:webHidden/>
          </w:rPr>
          <w:tab/>
        </w:r>
        <w:r w:rsidRPr="0036508E">
          <w:rPr>
            <w:noProof/>
            <w:webHidden/>
          </w:rPr>
          <w:fldChar w:fldCharType="begin"/>
        </w:r>
        <w:r w:rsidRPr="0036508E">
          <w:rPr>
            <w:noProof/>
            <w:webHidden/>
          </w:rPr>
          <w:instrText xml:space="preserve"> PAGEREF _Toc24037643 \h </w:instrText>
        </w:r>
        <w:r w:rsidRPr="0036508E">
          <w:rPr>
            <w:noProof/>
            <w:webHidden/>
          </w:rPr>
        </w:r>
        <w:r w:rsidRPr="0036508E">
          <w:rPr>
            <w:noProof/>
            <w:webHidden/>
          </w:rPr>
          <w:fldChar w:fldCharType="separate"/>
        </w:r>
        <w:r w:rsidRPr="0036508E">
          <w:rPr>
            <w:noProof/>
            <w:webHidden/>
          </w:rPr>
          <w:t>59</w:t>
        </w:r>
        <w:r w:rsidRPr="0036508E">
          <w:rPr>
            <w:noProof/>
            <w:webHidden/>
          </w:rPr>
          <w:fldChar w:fldCharType="end"/>
        </w:r>
      </w:hyperlink>
    </w:p>
    <w:p w:rsidR="00A577B8" w:rsidRPr="0036508E" w:rsidRDefault="00A577B8">
      <w:pPr>
        <w:pStyle w:val="30"/>
        <w:tabs>
          <w:tab w:val="right" w:leader="dot" w:pos="8296"/>
        </w:tabs>
        <w:rPr>
          <w:noProof/>
        </w:rPr>
      </w:pPr>
      <w:hyperlink w:anchor="_Toc24037644"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细菌生长繁殖的条件</w:t>
        </w:r>
        <w:r w:rsidRPr="0036508E">
          <w:rPr>
            <w:noProof/>
            <w:webHidden/>
          </w:rPr>
          <w:tab/>
        </w:r>
        <w:r w:rsidRPr="0036508E">
          <w:rPr>
            <w:noProof/>
            <w:webHidden/>
          </w:rPr>
          <w:fldChar w:fldCharType="begin"/>
        </w:r>
        <w:r w:rsidRPr="0036508E">
          <w:rPr>
            <w:noProof/>
            <w:webHidden/>
          </w:rPr>
          <w:instrText xml:space="preserve"> PAGEREF _Toc24037644 \h </w:instrText>
        </w:r>
        <w:r w:rsidRPr="0036508E">
          <w:rPr>
            <w:noProof/>
            <w:webHidden/>
          </w:rPr>
        </w:r>
        <w:r w:rsidRPr="0036508E">
          <w:rPr>
            <w:noProof/>
            <w:webHidden/>
          </w:rPr>
          <w:fldChar w:fldCharType="separate"/>
        </w:r>
        <w:r w:rsidRPr="0036508E">
          <w:rPr>
            <w:noProof/>
            <w:webHidden/>
          </w:rPr>
          <w:t>59</w:t>
        </w:r>
        <w:r w:rsidRPr="0036508E">
          <w:rPr>
            <w:noProof/>
            <w:webHidden/>
          </w:rPr>
          <w:fldChar w:fldCharType="end"/>
        </w:r>
      </w:hyperlink>
    </w:p>
    <w:p w:rsidR="00A577B8" w:rsidRPr="0036508E" w:rsidRDefault="00A577B8">
      <w:pPr>
        <w:pStyle w:val="30"/>
        <w:tabs>
          <w:tab w:val="right" w:leader="dot" w:pos="8296"/>
        </w:tabs>
        <w:rPr>
          <w:noProof/>
        </w:rPr>
      </w:pPr>
      <w:hyperlink w:anchor="_Toc24037645"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细菌的分解和合成代谢</w:t>
        </w:r>
        <w:r w:rsidRPr="0036508E">
          <w:rPr>
            <w:noProof/>
            <w:webHidden/>
          </w:rPr>
          <w:tab/>
        </w:r>
        <w:r w:rsidRPr="0036508E">
          <w:rPr>
            <w:noProof/>
            <w:webHidden/>
          </w:rPr>
          <w:fldChar w:fldCharType="begin"/>
        </w:r>
        <w:r w:rsidRPr="0036508E">
          <w:rPr>
            <w:noProof/>
            <w:webHidden/>
          </w:rPr>
          <w:instrText xml:space="preserve"> PAGEREF _Toc24037645 \h </w:instrText>
        </w:r>
        <w:r w:rsidRPr="0036508E">
          <w:rPr>
            <w:noProof/>
            <w:webHidden/>
          </w:rPr>
        </w:r>
        <w:r w:rsidRPr="0036508E">
          <w:rPr>
            <w:noProof/>
            <w:webHidden/>
          </w:rPr>
          <w:fldChar w:fldCharType="separate"/>
        </w:r>
        <w:r w:rsidRPr="0036508E">
          <w:rPr>
            <w:noProof/>
            <w:webHidden/>
          </w:rPr>
          <w:t>60</w:t>
        </w:r>
        <w:r w:rsidRPr="0036508E">
          <w:rPr>
            <w:noProof/>
            <w:webHidden/>
          </w:rPr>
          <w:fldChar w:fldCharType="end"/>
        </w:r>
      </w:hyperlink>
    </w:p>
    <w:p w:rsidR="00A577B8" w:rsidRPr="0036508E" w:rsidRDefault="00A577B8">
      <w:pPr>
        <w:pStyle w:val="30"/>
        <w:tabs>
          <w:tab w:val="right" w:leader="dot" w:pos="8296"/>
        </w:tabs>
        <w:rPr>
          <w:noProof/>
        </w:rPr>
      </w:pPr>
      <w:hyperlink w:anchor="_Toc24037646"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细菌的人工培养</w:t>
        </w:r>
        <w:r w:rsidRPr="0036508E">
          <w:rPr>
            <w:noProof/>
            <w:webHidden/>
          </w:rPr>
          <w:tab/>
        </w:r>
        <w:r w:rsidRPr="0036508E">
          <w:rPr>
            <w:noProof/>
            <w:webHidden/>
          </w:rPr>
          <w:fldChar w:fldCharType="begin"/>
        </w:r>
        <w:r w:rsidRPr="0036508E">
          <w:rPr>
            <w:noProof/>
            <w:webHidden/>
          </w:rPr>
          <w:instrText xml:space="preserve"> PAGEREF _Toc24037646 \h </w:instrText>
        </w:r>
        <w:r w:rsidRPr="0036508E">
          <w:rPr>
            <w:noProof/>
            <w:webHidden/>
          </w:rPr>
        </w:r>
        <w:r w:rsidRPr="0036508E">
          <w:rPr>
            <w:noProof/>
            <w:webHidden/>
          </w:rPr>
          <w:fldChar w:fldCharType="separate"/>
        </w:r>
        <w:r w:rsidRPr="0036508E">
          <w:rPr>
            <w:noProof/>
            <w:webHidden/>
          </w:rPr>
          <w:t>61</w:t>
        </w:r>
        <w:r w:rsidRPr="0036508E">
          <w:rPr>
            <w:noProof/>
            <w:webHidden/>
          </w:rPr>
          <w:fldChar w:fldCharType="end"/>
        </w:r>
      </w:hyperlink>
    </w:p>
    <w:p w:rsidR="00A577B8" w:rsidRPr="0036508E" w:rsidRDefault="00A577B8">
      <w:pPr>
        <w:pStyle w:val="10"/>
        <w:tabs>
          <w:tab w:val="right" w:leader="dot" w:pos="8296"/>
        </w:tabs>
        <w:rPr>
          <w:noProof/>
        </w:rPr>
      </w:pPr>
      <w:hyperlink w:anchor="_Toc24037647" w:history="1">
        <w:r w:rsidRPr="0036508E">
          <w:rPr>
            <w:rStyle w:val="a9"/>
            <w:rFonts w:ascii="Tahoma" w:hAnsi="Tahoma" w:cs="Tahoma" w:hint="eastAsia"/>
            <w:noProof/>
          </w:rPr>
          <w:t>第五篇　医学免疫学</w:t>
        </w:r>
        <w:r w:rsidRPr="0036508E">
          <w:rPr>
            <w:noProof/>
            <w:webHidden/>
          </w:rPr>
          <w:tab/>
        </w:r>
        <w:r w:rsidRPr="0036508E">
          <w:rPr>
            <w:noProof/>
            <w:webHidden/>
          </w:rPr>
          <w:fldChar w:fldCharType="begin"/>
        </w:r>
        <w:r w:rsidRPr="0036508E">
          <w:rPr>
            <w:noProof/>
            <w:webHidden/>
          </w:rPr>
          <w:instrText xml:space="preserve"> PAGEREF _Toc24037647 \h </w:instrText>
        </w:r>
        <w:r w:rsidRPr="0036508E">
          <w:rPr>
            <w:noProof/>
            <w:webHidden/>
          </w:rPr>
        </w:r>
        <w:r w:rsidRPr="0036508E">
          <w:rPr>
            <w:noProof/>
            <w:webHidden/>
          </w:rPr>
          <w:fldChar w:fldCharType="separate"/>
        </w:r>
        <w:r w:rsidRPr="0036508E">
          <w:rPr>
            <w:noProof/>
            <w:webHidden/>
          </w:rPr>
          <w:t>62</w:t>
        </w:r>
        <w:r w:rsidRPr="0036508E">
          <w:rPr>
            <w:noProof/>
            <w:webHidden/>
          </w:rPr>
          <w:fldChar w:fldCharType="end"/>
        </w:r>
      </w:hyperlink>
    </w:p>
    <w:p w:rsidR="00A577B8" w:rsidRPr="0036508E" w:rsidRDefault="00A577B8">
      <w:pPr>
        <w:pStyle w:val="20"/>
        <w:tabs>
          <w:tab w:val="right" w:leader="dot" w:pos="8296"/>
        </w:tabs>
        <w:rPr>
          <w:noProof/>
        </w:rPr>
      </w:pPr>
      <w:hyperlink w:anchor="_Toc24037648" w:history="1">
        <w:r w:rsidRPr="0036508E">
          <w:rPr>
            <w:rStyle w:val="a9"/>
            <w:rFonts w:ascii="Tahoma" w:hAnsi="Tahoma" w:cs="Tahoma" w:hint="eastAsia"/>
            <w:noProof/>
          </w:rPr>
          <w:t>第一章　绪论</w:t>
        </w:r>
        <w:r w:rsidRPr="0036508E">
          <w:rPr>
            <w:noProof/>
            <w:webHidden/>
          </w:rPr>
          <w:tab/>
        </w:r>
        <w:r w:rsidRPr="0036508E">
          <w:rPr>
            <w:noProof/>
            <w:webHidden/>
          </w:rPr>
          <w:fldChar w:fldCharType="begin"/>
        </w:r>
        <w:r w:rsidRPr="0036508E">
          <w:rPr>
            <w:noProof/>
            <w:webHidden/>
          </w:rPr>
          <w:instrText xml:space="preserve"> PAGEREF _Toc24037648 \h </w:instrText>
        </w:r>
        <w:r w:rsidRPr="0036508E">
          <w:rPr>
            <w:noProof/>
            <w:webHidden/>
          </w:rPr>
        </w:r>
        <w:r w:rsidRPr="0036508E">
          <w:rPr>
            <w:noProof/>
            <w:webHidden/>
          </w:rPr>
          <w:fldChar w:fldCharType="separate"/>
        </w:r>
        <w:r w:rsidRPr="0036508E">
          <w:rPr>
            <w:noProof/>
            <w:webHidden/>
          </w:rPr>
          <w:t>62</w:t>
        </w:r>
        <w:r w:rsidRPr="0036508E">
          <w:rPr>
            <w:noProof/>
            <w:webHidden/>
          </w:rPr>
          <w:fldChar w:fldCharType="end"/>
        </w:r>
      </w:hyperlink>
    </w:p>
    <w:p w:rsidR="00A577B8" w:rsidRPr="0036508E" w:rsidRDefault="00A577B8">
      <w:pPr>
        <w:pStyle w:val="30"/>
        <w:tabs>
          <w:tab w:val="right" w:leader="dot" w:pos="8296"/>
        </w:tabs>
        <w:rPr>
          <w:noProof/>
        </w:rPr>
      </w:pPr>
      <w:hyperlink w:anchor="_Toc24037649"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绪论</w:t>
        </w:r>
        <w:r w:rsidRPr="0036508E">
          <w:rPr>
            <w:noProof/>
            <w:webHidden/>
          </w:rPr>
          <w:tab/>
        </w:r>
        <w:r w:rsidRPr="0036508E">
          <w:rPr>
            <w:noProof/>
            <w:webHidden/>
          </w:rPr>
          <w:fldChar w:fldCharType="begin"/>
        </w:r>
        <w:r w:rsidRPr="0036508E">
          <w:rPr>
            <w:noProof/>
            <w:webHidden/>
          </w:rPr>
          <w:instrText xml:space="preserve"> PAGEREF _Toc24037649 \h </w:instrText>
        </w:r>
        <w:r w:rsidRPr="0036508E">
          <w:rPr>
            <w:noProof/>
            <w:webHidden/>
          </w:rPr>
        </w:r>
        <w:r w:rsidRPr="0036508E">
          <w:rPr>
            <w:noProof/>
            <w:webHidden/>
          </w:rPr>
          <w:fldChar w:fldCharType="separate"/>
        </w:r>
        <w:r w:rsidRPr="0036508E">
          <w:rPr>
            <w:noProof/>
            <w:webHidden/>
          </w:rPr>
          <w:t>62</w:t>
        </w:r>
        <w:r w:rsidRPr="0036508E">
          <w:rPr>
            <w:noProof/>
            <w:webHidden/>
          </w:rPr>
          <w:fldChar w:fldCharType="end"/>
        </w:r>
      </w:hyperlink>
    </w:p>
    <w:p w:rsidR="00A577B8" w:rsidRPr="0036508E" w:rsidRDefault="00A577B8">
      <w:pPr>
        <w:pStyle w:val="20"/>
        <w:tabs>
          <w:tab w:val="right" w:leader="dot" w:pos="8296"/>
        </w:tabs>
        <w:rPr>
          <w:noProof/>
        </w:rPr>
      </w:pPr>
      <w:hyperlink w:anchor="_Toc24037650" w:history="1">
        <w:r w:rsidRPr="0036508E">
          <w:rPr>
            <w:rStyle w:val="a9"/>
            <w:rFonts w:ascii="Tahoma" w:hAnsi="Tahoma" w:cs="Tahoma" w:hint="eastAsia"/>
            <w:noProof/>
          </w:rPr>
          <w:t>第二章　抗原</w:t>
        </w:r>
        <w:r w:rsidRPr="0036508E">
          <w:rPr>
            <w:noProof/>
            <w:webHidden/>
          </w:rPr>
          <w:tab/>
        </w:r>
        <w:r w:rsidRPr="0036508E">
          <w:rPr>
            <w:noProof/>
            <w:webHidden/>
          </w:rPr>
          <w:fldChar w:fldCharType="begin"/>
        </w:r>
        <w:r w:rsidRPr="0036508E">
          <w:rPr>
            <w:noProof/>
            <w:webHidden/>
          </w:rPr>
          <w:instrText xml:space="preserve"> PAGEREF _Toc24037650 \h </w:instrText>
        </w:r>
        <w:r w:rsidRPr="0036508E">
          <w:rPr>
            <w:noProof/>
            <w:webHidden/>
          </w:rPr>
        </w:r>
        <w:r w:rsidRPr="0036508E">
          <w:rPr>
            <w:noProof/>
            <w:webHidden/>
          </w:rPr>
          <w:fldChar w:fldCharType="separate"/>
        </w:r>
        <w:r w:rsidRPr="0036508E">
          <w:rPr>
            <w:noProof/>
            <w:webHidden/>
          </w:rPr>
          <w:t>64</w:t>
        </w:r>
        <w:r w:rsidRPr="0036508E">
          <w:rPr>
            <w:noProof/>
            <w:webHidden/>
          </w:rPr>
          <w:fldChar w:fldCharType="end"/>
        </w:r>
      </w:hyperlink>
    </w:p>
    <w:p w:rsidR="00A577B8" w:rsidRPr="0036508E" w:rsidRDefault="00A577B8">
      <w:pPr>
        <w:pStyle w:val="30"/>
        <w:tabs>
          <w:tab w:val="right" w:leader="dot" w:pos="8296"/>
        </w:tabs>
        <w:rPr>
          <w:noProof/>
        </w:rPr>
      </w:pPr>
      <w:hyperlink w:anchor="_Toc24037651"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抗原的基本概念</w:t>
        </w:r>
        <w:r w:rsidRPr="0036508E">
          <w:rPr>
            <w:noProof/>
            <w:webHidden/>
          </w:rPr>
          <w:tab/>
        </w:r>
        <w:r w:rsidRPr="0036508E">
          <w:rPr>
            <w:noProof/>
            <w:webHidden/>
          </w:rPr>
          <w:fldChar w:fldCharType="begin"/>
        </w:r>
        <w:r w:rsidRPr="0036508E">
          <w:rPr>
            <w:noProof/>
            <w:webHidden/>
          </w:rPr>
          <w:instrText xml:space="preserve"> PAGEREF _Toc24037651 \h </w:instrText>
        </w:r>
        <w:r w:rsidRPr="0036508E">
          <w:rPr>
            <w:noProof/>
            <w:webHidden/>
          </w:rPr>
        </w:r>
        <w:r w:rsidRPr="0036508E">
          <w:rPr>
            <w:noProof/>
            <w:webHidden/>
          </w:rPr>
          <w:fldChar w:fldCharType="separate"/>
        </w:r>
        <w:r w:rsidRPr="0036508E">
          <w:rPr>
            <w:noProof/>
            <w:webHidden/>
          </w:rPr>
          <w:t>64</w:t>
        </w:r>
        <w:r w:rsidRPr="0036508E">
          <w:rPr>
            <w:noProof/>
            <w:webHidden/>
          </w:rPr>
          <w:fldChar w:fldCharType="end"/>
        </w:r>
      </w:hyperlink>
    </w:p>
    <w:p w:rsidR="00A577B8" w:rsidRPr="0036508E" w:rsidRDefault="00A577B8">
      <w:pPr>
        <w:pStyle w:val="30"/>
        <w:tabs>
          <w:tab w:val="right" w:leader="dot" w:pos="8296"/>
        </w:tabs>
        <w:rPr>
          <w:noProof/>
        </w:rPr>
      </w:pPr>
      <w:hyperlink w:anchor="_Toc24037652"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胸腺依赖性抗原和胸腺非依赖性抗原</w:t>
        </w:r>
        <w:r w:rsidRPr="0036508E">
          <w:rPr>
            <w:noProof/>
            <w:webHidden/>
          </w:rPr>
          <w:tab/>
        </w:r>
        <w:r w:rsidRPr="0036508E">
          <w:rPr>
            <w:noProof/>
            <w:webHidden/>
          </w:rPr>
          <w:fldChar w:fldCharType="begin"/>
        </w:r>
        <w:r w:rsidRPr="0036508E">
          <w:rPr>
            <w:noProof/>
            <w:webHidden/>
          </w:rPr>
          <w:instrText xml:space="preserve"> PAGEREF _Toc24037652 \h </w:instrText>
        </w:r>
        <w:r w:rsidRPr="0036508E">
          <w:rPr>
            <w:noProof/>
            <w:webHidden/>
          </w:rPr>
        </w:r>
        <w:r w:rsidRPr="0036508E">
          <w:rPr>
            <w:noProof/>
            <w:webHidden/>
          </w:rPr>
          <w:fldChar w:fldCharType="separate"/>
        </w:r>
        <w:r w:rsidRPr="0036508E">
          <w:rPr>
            <w:noProof/>
            <w:webHidden/>
          </w:rPr>
          <w:t>65</w:t>
        </w:r>
        <w:r w:rsidRPr="0036508E">
          <w:rPr>
            <w:noProof/>
            <w:webHidden/>
          </w:rPr>
          <w:fldChar w:fldCharType="end"/>
        </w:r>
      </w:hyperlink>
    </w:p>
    <w:p w:rsidR="00A577B8" w:rsidRPr="0036508E" w:rsidRDefault="00A577B8">
      <w:pPr>
        <w:pStyle w:val="30"/>
        <w:tabs>
          <w:tab w:val="right" w:leader="dot" w:pos="8296"/>
        </w:tabs>
        <w:rPr>
          <w:noProof/>
        </w:rPr>
      </w:pPr>
      <w:hyperlink w:anchor="_Toc24037653"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佐剂</w:t>
        </w:r>
        <w:r w:rsidRPr="0036508E">
          <w:rPr>
            <w:noProof/>
            <w:webHidden/>
          </w:rPr>
          <w:tab/>
        </w:r>
        <w:r w:rsidRPr="0036508E">
          <w:rPr>
            <w:noProof/>
            <w:webHidden/>
          </w:rPr>
          <w:fldChar w:fldCharType="begin"/>
        </w:r>
        <w:r w:rsidRPr="0036508E">
          <w:rPr>
            <w:noProof/>
            <w:webHidden/>
          </w:rPr>
          <w:instrText xml:space="preserve"> PAGEREF _Toc24037653 \h </w:instrText>
        </w:r>
        <w:r w:rsidRPr="0036508E">
          <w:rPr>
            <w:noProof/>
            <w:webHidden/>
          </w:rPr>
        </w:r>
        <w:r w:rsidRPr="0036508E">
          <w:rPr>
            <w:noProof/>
            <w:webHidden/>
          </w:rPr>
          <w:fldChar w:fldCharType="separate"/>
        </w:r>
        <w:r w:rsidRPr="0036508E">
          <w:rPr>
            <w:noProof/>
            <w:webHidden/>
          </w:rPr>
          <w:t>65</w:t>
        </w:r>
        <w:r w:rsidRPr="0036508E">
          <w:rPr>
            <w:noProof/>
            <w:webHidden/>
          </w:rPr>
          <w:fldChar w:fldCharType="end"/>
        </w:r>
      </w:hyperlink>
    </w:p>
    <w:p w:rsidR="00A577B8" w:rsidRPr="0036508E" w:rsidRDefault="00A577B8">
      <w:pPr>
        <w:pStyle w:val="30"/>
        <w:tabs>
          <w:tab w:val="right" w:leader="dot" w:pos="8296"/>
        </w:tabs>
        <w:rPr>
          <w:noProof/>
        </w:rPr>
      </w:pPr>
      <w:hyperlink w:anchor="_Toc24037654"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超抗原</w:t>
        </w:r>
        <w:r w:rsidRPr="0036508E">
          <w:rPr>
            <w:noProof/>
            <w:webHidden/>
          </w:rPr>
          <w:tab/>
        </w:r>
        <w:r w:rsidRPr="0036508E">
          <w:rPr>
            <w:noProof/>
            <w:webHidden/>
          </w:rPr>
          <w:fldChar w:fldCharType="begin"/>
        </w:r>
        <w:r w:rsidRPr="0036508E">
          <w:rPr>
            <w:noProof/>
            <w:webHidden/>
          </w:rPr>
          <w:instrText xml:space="preserve"> PAGEREF _Toc24037654 \h </w:instrText>
        </w:r>
        <w:r w:rsidRPr="0036508E">
          <w:rPr>
            <w:noProof/>
            <w:webHidden/>
          </w:rPr>
        </w:r>
        <w:r w:rsidRPr="0036508E">
          <w:rPr>
            <w:noProof/>
            <w:webHidden/>
          </w:rPr>
          <w:fldChar w:fldCharType="separate"/>
        </w:r>
        <w:r w:rsidRPr="0036508E">
          <w:rPr>
            <w:noProof/>
            <w:webHidden/>
          </w:rPr>
          <w:t>66</w:t>
        </w:r>
        <w:r w:rsidRPr="0036508E">
          <w:rPr>
            <w:noProof/>
            <w:webHidden/>
          </w:rPr>
          <w:fldChar w:fldCharType="end"/>
        </w:r>
      </w:hyperlink>
    </w:p>
    <w:p w:rsidR="00A577B8" w:rsidRPr="0036508E" w:rsidRDefault="00A577B8">
      <w:pPr>
        <w:pStyle w:val="20"/>
        <w:tabs>
          <w:tab w:val="right" w:leader="dot" w:pos="8296"/>
        </w:tabs>
        <w:rPr>
          <w:noProof/>
        </w:rPr>
      </w:pPr>
      <w:hyperlink w:anchor="_Toc24037655" w:history="1">
        <w:r w:rsidRPr="0036508E">
          <w:rPr>
            <w:rStyle w:val="a9"/>
            <w:rFonts w:ascii="Tahoma" w:hAnsi="Tahoma" w:cs="Tahoma" w:hint="eastAsia"/>
            <w:noProof/>
          </w:rPr>
          <w:t>第三章　免疫器官</w:t>
        </w:r>
        <w:r w:rsidRPr="0036508E">
          <w:rPr>
            <w:noProof/>
            <w:webHidden/>
          </w:rPr>
          <w:tab/>
        </w:r>
        <w:r w:rsidRPr="0036508E">
          <w:rPr>
            <w:noProof/>
            <w:webHidden/>
          </w:rPr>
          <w:fldChar w:fldCharType="begin"/>
        </w:r>
        <w:r w:rsidRPr="0036508E">
          <w:rPr>
            <w:noProof/>
            <w:webHidden/>
          </w:rPr>
          <w:instrText xml:space="preserve"> PAGEREF _Toc24037655 \h </w:instrText>
        </w:r>
        <w:r w:rsidRPr="0036508E">
          <w:rPr>
            <w:noProof/>
            <w:webHidden/>
          </w:rPr>
        </w:r>
        <w:r w:rsidRPr="0036508E">
          <w:rPr>
            <w:noProof/>
            <w:webHidden/>
          </w:rPr>
          <w:fldChar w:fldCharType="separate"/>
        </w:r>
        <w:r w:rsidRPr="0036508E">
          <w:rPr>
            <w:noProof/>
            <w:webHidden/>
          </w:rPr>
          <w:t>67</w:t>
        </w:r>
        <w:r w:rsidRPr="0036508E">
          <w:rPr>
            <w:noProof/>
            <w:webHidden/>
          </w:rPr>
          <w:fldChar w:fldCharType="end"/>
        </w:r>
      </w:hyperlink>
    </w:p>
    <w:p w:rsidR="00A577B8" w:rsidRPr="0036508E" w:rsidRDefault="00A577B8">
      <w:pPr>
        <w:pStyle w:val="30"/>
        <w:tabs>
          <w:tab w:val="right" w:leader="dot" w:pos="8296"/>
        </w:tabs>
        <w:rPr>
          <w:noProof/>
        </w:rPr>
      </w:pPr>
      <w:hyperlink w:anchor="_Toc2403765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中枢免疫器官主要功能</w:t>
        </w:r>
        <w:r w:rsidRPr="0036508E">
          <w:rPr>
            <w:noProof/>
            <w:webHidden/>
          </w:rPr>
          <w:tab/>
        </w:r>
        <w:r w:rsidRPr="0036508E">
          <w:rPr>
            <w:noProof/>
            <w:webHidden/>
          </w:rPr>
          <w:fldChar w:fldCharType="begin"/>
        </w:r>
        <w:r w:rsidRPr="0036508E">
          <w:rPr>
            <w:noProof/>
            <w:webHidden/>
          </w:rPr>
          <w:instrText xml:space="preserve"> PAGEREF _Toc24037656 \h </w:instrText>
        </w:r>
        <w:r w:rsidRPr="0036508E">
          <w:rPr>
            <w:noProof/>
            <w:webHidden/>
          </w:rPr>
        </w:r>
        <w:r w:rsidRPr="0036508E">
          <w:rPr>
            <w:noProof/>
            <w:webHidden/>
          </w:rPr>
          <w:fldChar w:fldCharType="separate"/>
        </w:r>
        <w:r w:rsidRPr="0036508E">
          <w:rPr>
            <w:noProof/>
            <w:webHidden/>
          </w:rPr>
          <w:t>67</w:t>
        </w:r>
        <w:r w:rsidRPr="0036508E">
          <w:rPr>
            <w:noProof/>
            <w:webHidden/>
          </w:rPr>
          <w:fldChar w:fldCharType="end"/>
        </w:r>
      </w:hyperlink>
    </w:p>
    <w:p w:rsidR="00A577B8" w:rsidRPr="0036508E" w:rsidRDefault="00A577B8">
      <w:pPr>
        <w:pStyle w:val="30"/>
        <w:tabs>
          <w:tab w:val="right" w:leader="dot" w:pos="8296"/>
        </w:tabs>
        <w:rPr>
          <w:noProof/>
        </w:rPr>
      </w:pPr>
      <w:hyperlink w:anchor="_Toc24037657"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外周免疫器官</w:t>
        </w:r>
        <w:r w:rsidRPr="0036508E">
          <w:rPr>
            <w:noProof/>
            <w:webHidden/>
          </w:rPr>
          <w:tab/>
        </w:r>
        <w:r w:rsidRPr="0036508E">
          <w:rPr>
            <w:noProof/>
            <w:webHidden/>
          </w:rPr>
          <w:fldChar w:fldCharType="begin"/>
        </w:r>
        <w:r w:rsidRPr="0036508E">
          <w:rPr>
            <w:noProof/>
            <w:webHidden/>
          </w:rPr>
          <w:instrText xml:space="preserve"> PAGEREF _Toc24037657 \h </w:instrText>
        </w:r>
        <w:r w:rsidRPr="0036508E">
          <w:rPr>
            <w:noProof/>
            <w:webHidden/>
          </w:rPr>
        </w:r>
        <w:r w:rsidRPr="0036508E">
          <w:rPr>
            <w:noProof/>
            <w:webHidden/>
          </w:rPr>
          <w:fldChar w:fldCharType="separate"/>
        </w:r>
        <w:r w:rsidRPr="0036508E">
          <w:rPr>
            <w:noProof/>
            <w:webHidden/>
          </w:rPr>
          <w:t>68</w:t>
        </w:r>
        <w:r w:rsidRPr="0036508E">
          <w:rPr>
            <w:noProof/>
            <w:webHidden/>
          </w:rPr>
          <w:fldChar w:fldCharType="end"/>
        </w:r>
      </w:hyperlink>
    </w:p>
    <w:p w:rsidR="00A577B8" w:rsidRPr="0036508E" w:rsidRDefault="00A577B8">
      <w:pPr>
        <w:pStyle w:val="10"/>
        <w:tabs>
          <w:tab w:val="right" w:leader="dot" w:pos="8296"/>
        </w:tabs>
        <w:rPr>
          <w:noProof/>
        </w:rPr>
      </w:pPr>
      <w:hyperlink w:anchor="_Toc24037658" w:history="1">
        <w:r w:rsidRPr="0036508E">
          <w:rPr>
            <w:rStyle w:val="a9"/>
            <w:rFonts w:ascii="Tahoma" w:hAnsi="Tahoma" w:cs="Tahoma" w:hint="eastAsia"/>
            <w:noProof/>
          </w:rPr>
          <w:t>第六篇　药理学</w:t>
        </w:r>
        <w:r w:rsidRPr="0036508E">
          <w:rPr>
            <w:noProof/>
            <w:webHidden/>
          </w:rPr>
          <w:tab/>
        </w:r>
        <w:r w:rsidRPr="0036508E">
          <w:rPr>
            <w:noProof/>
            <w:webHidden/>
          </w:rPr>
          <w:fldChar w:fldCharType="begin"/>
        </w:r>
        <w:r w:rsidRPr="0036508E">
          <w:rPr>
            <w:noProof/>
            <w:webHidden/>
          </w:rPr>
          <w:instrText xml:space="preserve"> PAGEREF _Toc24037658 \h </w:instrText>
        </w:r>
        <w:r w:rsidRPr="0036508E">
          <w:rPr>
            <w:noProof/>
            <w:webHidden/>
          </w:rPr>
        </w:r>
        <w:r w:rsidRPr="0036508E">
          <w:rPr>
            <w:noProof/>
            <w:webHidden/>
          </w:rPr>
          <w:fldChar w:fldCharType="separate"/>
        </w:r>
        <w:r w:rsidRPr="0036508E">
          <w:rPr>
            <w:noProof/>
            <w:webHidden/>
          </w:rPr>
          <w:t>69</w:t>
        </w:r>
        <w:r w:rsidRPr="0036508E">
          <w:rPr>
            <w:noProof/>
            <w:webHidden/>
          </w:rPr>
          <w:fldChar w:fldCharType="end"/>
        </w:r>
      </w:hyperlink>
    </w:p>
    <w:p w:rsidR="00A577B8" w:rsidRPr="0036508E" w:rsidRDefault="00A577B8">
      <w:pPr>
        <w:pStyle w:val="20"/>
        <w:tabs>
          <w:tab w:val="right" w:leader="dot" w:pos="8296"/>
        </w:tabs>
        <w:rPr>
          <w:noProof/>
        </w:rPr>
      </w:pPr>
      <w:hyperlink w:anchor="_Toc24037659" w:history="1">
        <w:r w:rsidRPr="0036508E">
          <w:rPr>
            <w:rStyle w:val="a9"/>
            <w:rFonts w:ascii="Tahoma" w:hAnsi="Tahoma" w:cs="Tahoma" w:hint="eastAsia"/>
            <w:noProof/>
          </w:rPr>
          <w:t>第一章　药物效应动力学</w:t>
        </w:r>
        <w:r w:rsidRPr="0036508E">
          <w:rPr>
            <w:noProof/>
            <w:webHidden/>
          </w:rPr>
          <w:tab/>
        </w:r>
        <w:r w:rsidRPr="0036508E">
          <w:rPr>
            <w:noProof/>
            <w:webHidden/>
          </w:rPr>
          <w:fldChar w:fldCharType="begin"/>
        </w:r>
        <w:r w:rsidRPr="0036508E">
          <w:rPr>
            <w:noProof/>
            <w:webHidden/>
          </w:rPr>
          <w:instrText xml:space="preserve"> PAGEREF _Toc24037659 \h </w:instrText>
        </w:r>
        <w:r w:rsidRPr="0036508E">
          <w:rPr>
            <w:noProof/>
            <w:webHidden/>
          </w:rPr>
        </w:r>
        <w:r w:rsidRPr="0036508E">
          <w:rPr>
            <w:noProof/>
            <w:webHidden/>
          </w:rPr>
          <w:fldChar w:fldCharType="separate"/>
        </w:r>
        <w:r w:rsidRPr="0036508E">
          <w:rPr>
            <w:noProof/>
            <w:webHidden/>
          </w:rPr>
          <w:t>69</w:t>
        </w:r>
        <w:r w:rsidRPr="0036508E">
          <w:rPr>
            <w:noProof/>
            <w:webHidden/>
          </w:rPr>
          <w:fldChar w:fldCharType="end"/>
        </w:r>
      </w:hyperlink>
    </w:p>
    <w:p w:rsidR="00A577B8" w:rsidRPr="0036508E" w:rsidRDefault="00A577B8">
      <w:pPr>
        <w:pStyle w:val="30"/>
        <w:tabs>
          <w:tab w:val="right" w:leader="dot" w:pos="8296"/>
        </w:tabs>
        <w:rPr>
          <w:noProof/>
        </w:rPr>
      </w:pPr>
      <w:hyperlink w:anchor="_Toc2403766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药物不良反应</w:t>
        </w:r>
        <w:r w:rsidRPr="0036508E">
          <w:rPr>
            <w:noProof/>
            <w:webHidden/>
          </w:rPr>
          <w:tab/>
        </w:r>
        <w:r w:rsidRPr="0036508E">
          <w:rPr>
            <w:noProof/>
            <w:webHidden/>
          </w:rPr>
          <w:fldChar w:fldCharType="begin"/>
        </w:r>
        <w:r w:rsidRPr="0036508E">
          <w:rPr>
            <w:noProof/>
            <w:webHidden/>
          </w:rPr>
          <w:instrText xml:space="preserve"> PAGEREF _Toc24037660 \h </w:instrText>
        </w:r>
        <w:r w:rsidRPr="0036508E">
          <w:rPr>
            <w:noProof/>
            <w:webHidden/>
          </w:rPr>
        </w:r>
        <w:r w:rsidRPr="0036508E">
          <w:rPr>
            <w:noProof/>
            <w:webHidden/>
          </w:rPr>
          <w:fldChar w:fldCharType="separate"/>
        </w:r>
        <w:r w:rsidRPr="0036508E">
          <w:rPr>
            <w:noProof/>
            <w:webHidden/>
          </w:rPr>
          <w:t>69</w:t>
        </w:r>
        <w:r w:rsidRPr="0036508E">
          <w:rPr>
            <w:noProof/>
            <w:webHidden/>
          </w:rPr>
          <w:fldChar w:fldCharType="end"/>
        </w:r>
      </w:hyperlink>
    </w:p>
    <w:p w:rsidR="00A577B8" w:rsidRPr="0036508E" w:rsidRDefault="00A577B8">
      <w:pPr>
        <w:pStyle w:val="30"/>
        <w:tabs>
          <w:tab w:val="right" w:leader="dot" w:pos="8296"/>
        </w:tabs>
        <w:rPr>
          <w:noProof/>
        </w:rPr>
      </w:pPr>
      <w:hyperlink w:anchor="_Toc2403766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药物与受体、剂量与效应关系</w:t>
        </w:r>
        <w:r w:rsidRPr="0036508E">
          <w:rPr>
            <w:noProof/>
            <w:webHidden/>
          </w:rPr>
          <w:tab/>
        </w:r>
        <w:r w:rsidRPr="0036508E">
          <w:rPr>
            <w:noProof/>
            <w:webHidden/>
          </w:rPr>
          <w:fldChar w:fldCharType="begin"/>
        </w:r>
        <w:r w:rsidRPr="0036508E">
          <w:rPr>
            <w:noProof/>
            <w:webHidden/>
          </w:rPr>
          <w:instrText xml:space="preserve"> PAGEREF _Toc24037661 \h </w:instrText>
        </w:r>
        <w:r w:rsidRPr="0036508E">
          <w:rPr>
            <w:noProof/>
            <w:webHidden/>
          </w:rPr>
        </w:r>
        <w:r w:rsidRPr="0036508E">
          <w:rPr>
            <w:noProof/>
            <w:webHidden/>
          </w:rPr>
          <w:fldChar w:fldCharType="separate"/>
        </w:r>
        <w:r w:rsidRPr="0036508E">
          <w:rPr>
            <w:noProof/>
            <w:webHidden/>
          </w:rPr>
          <w:t>70</w:t>
        </w:r>
        <w:r w:rsidRPr="0036508E">
          <w:rPr>
            <w:noProof/>
            <w:webHidden/>
          </w:rPr>
          <w:fldChar w:fldCharType="end"/>
        </w:r>
      </w:hyperlink>
    </w:p>
    <w:p w:rsidR="00A577B8" w:rsidRPr="0036508E" w:rsidRDefault="00A577B8">
      <w:pPr>
        <w:pStyle w:val="20"/>
        <w:tabs>
          <w:tab w:val="right" w:leader="dot" w:pos="8296"/>
        </w:tabs>
        <w:rPr>
          <w:noProof/>
        </w:rPr>
      </w:pPr>
      <w:hyperlink w:anchor="_Toc24037662" w:history="1">
        <w:r w:rsidRPr="0036508E">
          <w:rPr>
            <w:rStyle w:val="a9"/>
            <w:rFonts w:ascii="Tahoma" w:hAnsi="Tahoma" w:cs="Tahoma" w:hint="eastAsia"/>
            <w:noProof/>
          </w:rPr>
          <w:t>第二章　药物代谢动力学</w:t>
        </w:r>
        <w:r w:rsidRPr="0036508E">
          <w:rPr>
            <w:noProof/>
            <w:webHidden/>
          </w:rPr>
          <w:tab/>
        </w:r>
        <w:r w:rsidRPr="0036508E">
          <w:rPr>
            <w:noProof/>
            <w:webHidden/>
          </w:rPr>
          <w:fldChar w:fldCharType="begin"/>
        </w:r>
        <w:r w:rsidRPr="0036508E">
          <w:rPr>
            <w:noProof/>
            <w:webHidden/>
          </w:rPr>
          <w:instrText xml:space="preserve"> PAGEREF _Toc24037662 \h </w:instrText>
        </w:r>
        <w:r w:rsidRPr="0036508E">
          <w:rPr>
            <w:noProof/>
            <w:webHidden/>
          </w:rPr>
        </w:r>
        <w:r w:rsidRPr="0036508E">
          <w:rPr>
            <w:noProof/>
            <w:webHidden/>
          </w:rPr>
          <w:fldChar w:fldCharType="separate"/>
        </w:r>
        <w:r w:rsidRPr="0036508E">
          <w:rPr>
            <w:noProof/>
            <w:webHidden/>
          </w:rPr>
          <w:t>71</w:t>
        </w:r>
        <w:r w:rsidRPr="0036508E">
          <w:rPr>
            <w:noProof/>
            <w:webHidden/>
          </w:rPr>
          <w:fldChar w:fldCharType="end"/>
        </w:r>
      </w:hyperlink>
    </w:p>
    <w:p w:rsidR="00A577B8" w:rsidRPr="0036508E" w:rsidRDefault="00A577B8">
      <w:pPr>
        <w:pStyle w:val="30"/>
        <w:tabs>
          <w:tab w:val="right" w:leader="dot" w:pos="8296"/>
        </w:tabs>
        <w:rPr>
          <w:noProof/>
        </w:rPr>
      </w:pPr>
      <w:hyperlink w:anchor="_Toc24037663"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药物吸收和分布</w:t>
        </w:r>
        <w:r w:rsidRPr="0036508E">
          <w:rPr>
            <w:noProof/>
            <w:webHidden/>
          </w:rPr>
          <w:tab/>
        </w:r>
        <w:r w:rsidRPr="0036508E">
          <w:rPr>
            <w:noProof/>
            <w:webHidden/>
          </w:rPr>
          <w:fldChar w:fldCharType="begin"/>
        </w:r>
        <w:r w:rsidRPr="0036508E">
          <w:rPr>
            <w:noProof/>
            <w:webHidden/>
          </w:rPr>
          <w:instrText xml:space="preserve"> PAGEREF _Toc24037663 \h </w:instrText>
        </w:r>
        <w:r w:rsidRPr="0036508E">
          <w:rPr>
            <w:noProof/>
            <w:webHidden/>
          </w:rPr>
        </w:r>
        <w:r w:rsidRPr="0036508E">
          <w:rPr>
            <w:noProof/>
            <w:webHidden/>
          </w:rPr>
          <w:fldChar w:fldCharType="separate"/>
        </w:r>
        <w:r w:rsidRPr="0036508E">
          <w:rPr>
            <w:noProof/>
            <w:webHidden/>
          </w:rPr>
          <w:t>71</w:t>
        </w:r>
        <w:r w:rsidRPr="0036508E">
          <w:rPr>
            <w:noProof/>
            <w:webHidden/>
          </w:rPr>
          <w:fldChar w:fldCharType="end"/>
        </w:r>
      </w:hyperlink>
    </w:p>
    <w:p w:rsidR="00A577B8" w:rsidRPr="0036508E" w:rsidRDefault="00A577B8">
      <w:pPr>
        <w:pStyle w:val="30"/>
        <w:tabs>
          <w:tab w:val="right" w:leader="dot" w:pos="8296"/>
        </w:tabs>
        <w:rPr>
          <w:noProof/>
        </w:rPr>
      </w:pPr>
      <w:hyperlink w:anchor="_Toc24037664"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体内药量变化过程与消除动力学</w:t>
        </w:r>
        <w:r w:rsidRPr="0036508E">
          <w:rPr>
            <w:noProof/>
            <w:webHidden/>
          </w:rPr>
          <w:tab/>
        </w:r>
        <w:r w:rsidRPr="0036508E">
          <w:rPr>
            <w:noProof/>
            <w:webHidden/>
          </w:rPr>
          <w:fldChar w:fldCharType="begin"/>
        </w:r>
        <w:r w:rsidRPr="0036508E">
          <w:rPr>
            <w:noProof/>
            <w:webHidden/>
          </w:rPr>
          <w:instrText xml:space="preserve"> PAGEREF _Toc24037664 \h </w:instrText>
        </w:r>
        <w:r w:rsidRPr="0036508E">
          <w:rPr>
            <w:noProof/>
            <w:webHidden/>
          </w:rPr>
        </w:r>
        <w:r w:rsidRPr="0036508E">
          <w:rPr>
            <w:noProof/>
            <w:webHidden/>
          </w:rPr>
          <w:fldChar w:fldCharType="separate"/>
        </w:r>
        <w:r w:rsidRPr="0036508E">
          <w:rPr>
            <w:noProof/>
            <w:webHidden/>
          </w:rPr>
          <w:t>73</w:t>
        </w:r>
        <w:r w:rsidRPr="0036508E">
          <w:rPr>
            <w:noProof/>
            <w:webHidden/>
          </w:rPr>
          <w:fldChar w:fldCharType="end"/>
        </w:r>
      </w:hyperlink>
    </w:p>
    <w:p w:rsidR="00A577B8" w:rsidRPr="0036508E" w:rsidRDefault="00A577B8">
      <w:pPr>
        <w:pStyle w:val="20"/>
        <w:tabs>
          <w:tab w:val="right" w:leader="dot" w:pos="8296"/>
        </w:tabs>
        <w:rPr>
          <w:noProof/>
        </w:rPr>
      </w:pPr>
      <w:hyperlink w:anchor="_Toc24037665" w:history="1">
        <w:r w:rsidRPr="0036508E">
          <w:rPr>
            <w:rStyle w:val="a9"/>
            <w:rFonts w:ascii="Tahoma" w:hAnsi="Tahoma" w:cs="Tahoma" w:hint="eastAsia"/>
            <w:noProof/>
          </w:rPr>
          <w:t>第三章　胆碱受体激动药</w:t>
        </w:r>
        <w:r w:rsidRPr="0036508E">
          <w:rPr>
            <w:noProof/>
            <w:webHidden/>
          </w:rPr>
          <w:tab/>
        </w:r>
        <w:r w:rsidRPr="0036508E">
          <w:rPr>
            <w:noProof/>
            <w:webHidden/>
          </w:rPr>
          <w:fldChar w:fldCharType="begin"/>
        </w:r>
        <w:r w:rsidRPr="0036508E">
          <w:rPr>
            <w:noProof/>
            <w:webHidden/>
          </w:rPr>
          <w:instrText xml:space="preserve"> PAGEREF _Toc24037665 \h </w:instrText>
        </w:r>
        <w:r w:rsidRPr="0036508E">
          <w:rPr>
            <w:noProof/>
            <w:webHidden/>
          </w:rPr>
        </w:r>
        <w:r w:rsidRPr="0036508E">
          <w:rPr>
            <w:noProof/>
            <w:webHidden/>
          </w:rPr>
          <w:fldChar w:fldCharType="separate"/>
        </w:r>
        <w:r w:rsidRPr="0036508E">
          <w:rPr>
            <w:noProof/>
            <w:webHidden/>
          </w:rPr>
          <w:t>74</w:t>
        </w:r>
        <w:r w:rsidRPr="0036508E">
          <w:rPr>
            <w:noProof/>
            <w:webHidden/>
          </w:rPr>
          <w:fldChar w:fldCharType="end"/>
        </w:r>
      </w:hyperlink>
    </w:p>
    <w:p w:rsidR="00A577B8" w:rsidRPr="0036508E" w:rsidRDefault="00A577B8">
      <w:pPr>
        <w:pStyle w:val="30"/>
        <w:tabs>
          <w:tab w:val="right" w:leader="dot" w:pos="8296"/>
        </w:tabs>
        <w:rPr>
          <w:noProof/>
        </w:rPr>
      </w:pPr>
      <w:hyperlink w:anchor="_Toc2403766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毛果芸香碱</w:t>
        </w:r>
        <w:r w:rsidRPr="0036508E">
          <w:rPr>
            <w:noProof/>
            <w:webHidden/>
          </w:rPr>
          <w:tab/>
        </w:r>
        <w:r w:rsidRPr="0036508E">
          <w:rPr>
            <w:noProof/>
            <w:webHidden/>
          </w:rPr>
          <w:fldChar w:fldCharType="begin"/>
        </w:r>
        <w:r w:rsidRPr="0036508E">
          <w:rPr>
            <w:noProof/>
            <w:webHidden/>
          </w:rPr>
          <w:instrText xml:space="preserve"> PAGEREF _Toc24037666 \h </w:instrText>
        </w:r>
        <w:r w:rsidRPr="0036508E">
          <w:rPr>
            <w:noProof/>
            <w:webHidden/>
          </w:rPr>
        </w:r>
        <w:r w:rsidRPr="0036508E">
          <w:rPr>
            <w:noProof/>
            <w:webHidden/>
          </w:rPr>
          <w:fldChar w:fldCharType="separate"/>
        </w:r>
        <w:r w:rsidRPr="0036508E">
          <w:rPr>
            <w:noProof/>
            <w:webHidden/>
          </w:rPr>
          <w:t>74</w:t>
        </w:r>
        <w:r w:rsidRPr="0036508E">
          <w:rPr>
            <w:noProof/>
            <w:webHidden/>
          </w:rPr>
          <w:fldChar w:fldCharType="end"/>
        </w:r>
      </w:hyperlink>
    </w:p>
    <w:p w:rsidR="00A577B8" w:rsidRPr="0036508E" w:rsidRDefault="00A577B8">
      <w:pPr>
        <w:pStyle w:val="10"/>
        <w:tabs>
          <w:tab w:val="right" w:leader="dot" w:pos="8296"/>
        </w:tabs>
        <w:rPr>
          <w:noProof/>
        </w:rPr>
      </w:pPr>
      <w:hyperlink w:anchor="_Toc24037667" w:history="1">
        <w:r w:rsidRPr="0036508E">
          <w:rPr>
            <w:rStyle w:val="a9"/>
            <w:rFonts w:ascii="Tahoma" w:hAnsi="Tahoma" w:cs="Tahoma" w:hint="eastAsia"/>
            <w:noProof/>
          </w:rPr>
          <w:t>第七篇　预防医学</w:t>
        </w:r>
        <w:r w:rsidRPr="0036508E">
          <w:rPr>
            <w:noProof/>
            <w:webHidden/>
          </w:rPr>
          <w:tab/>
        </w:r>
        <w:r w:rsidRPr="0036508E">
          <w:rPr>
            <w:noProof/>
            <w:webHidden/>
          </w:rPr>
          <w:fldChar w:fldCharType="begin"/>
        </w:r>
        <w:r w:rsidRPr="0036508E">
          <w:rPr>
            <w:noProof/>
            <w:webHidden/>
          </w:rPr>
          <w:instrText xml:space="preserve"> PAGEREF _Toc24037667 \h </w:instrText>
        </w:r>
        <w:r w:rsidRPr="0036508E">
          <w:rPr>
            <w:noProof/>
            <w:webHidden/>
          </w:rPr>
        </w:r>
        <w:r w:rsidRPr="0036508E">
          <w:rPr>
            <w:noProof/>
            <w:webHidden/>
          </w:rPr>
          <w:fldChar w:fldCharType="separate"/>
        </w:r>
        <w:r w:rsidRPr="0036508E">
          <w:rPr>
            <w:noProof/>
            <w:webHidden/>
          </w:rPr>
          <w:t>75</w:t>
        </w:r>
        <w:r w:rsidRPr="0036508E">
          <w:rPr>
            <w:noProof/>
            <w:webHidden/>
          </w:rPr>
          <w:fldChar w:fldCharType="end"/>
        </w:r>
      </w:hyperlink>
    </w:p>
    <w:p w:rsidR="00A577B8" w:rsidRPr="0036508E" w:rsidRDefault="00A577B8">
      <w:pPr>
        <w:pStyle w:val="20"/>
        <w:tabs>
          <w:tab w:val="right" w:leader="dot" w:pos="8296"/>
        </w:tabs>
        <w:rPr>
          <w:noProof/>
        </w:rPr>
      </w:pPr>
      <w:hyperlink w:anchor="_Toc24037668" w:history="1">
        <w:r w:rsidRPr="0036508E">
          <w:rPr>
            <w:rStyle w:val="a9"/>
            <w:rFonts w:ascii="Tahoma" w:hAnsi="Tahoma" w:cs="Tahoma" w:hint="eastAsia"/>
            <w:noProof/>
          </w:rPr>
          <w:t>第一章　绪论</w:t>
        </w:r>
        <w:r w:rsidRPr="0036508E">
          <w:rPr>
            <w:noProof/>
            <w:webHidden/>
          </w:rPr>
          <w:tab/>
        </w:r>
        <w:r w:rsidRPr="0036508E">
          <w:rPr>
            <w:noProof/>
            <w:webHidden/>
          </w:rPr>
          <w:fldChar w:fldCharType="begin"/>
        </w:r>
        <w:r w:rsidRPr="0036508E">
          <w:rPr>
            <w:noProof/>
            <w:webHidden/>
          </w:rPr>
          <w:instrText xml:space="preserve"> PAGEREF _Toc24037668 \h </w:instrText>
        </w:r>
        <w:r w:rsidRPr="0036508E">
          <w:rPr>
            <w:noProof/>
            <w:webHidden/>
          </w:rPr>
        </w:r>
        <w:r w:rsidRPr="0036508E">
          <w:rPr>
            <w:noProof/>
            <w:webHidden/>
          </w:rPr>
          <w:fldChar w:fldCharType="separate"/>
        </w:r>
        <w:r w:rsidRPr="0036508E">
          <w:rPr>
            <w:noProof/>
            <w:webHidden/>
          </w:rPr>
          <w:t>75</w:t>
        </w:r>
        <w:r w:rsidRPr="0036508E">
          <w:rPr>
            <w:noProof/>
            <w:webHidden/>
          </w:rPr>
          <w:fldChar w:fldCharType="end"/>
        </w:r>
      </w:hyperlink>
    </w:p>
    <w:p w:rsidR="00A577B8" w:rsidRPr="0036508E" w:rsidRDefault="00A577B8">
      <w:pPr>
        <w:pStyle w:val="30"/>
        <w:tabs>
          <w:tab w:val="right" w:leader="dot" w:pos="8296"/>
        </w:tabs>
        <w:rPr>
          <w:noProof/>
        </w:rPr>
      </w:pPr>
      <w:hyperlink w:anchor="_Toc24037669"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预防医学概念及影响健康的因素</w:t>
        </w:r>
        <w:r w:rsidRPr="0036508E">
          <w:rPr>
            <w:noProof/>
            <w:webHidden/>
          </w:rPr>
          <w:tab/>
        </w:r>
        <w:r w:rsidRPr="0036508E">
          <w:rPr>
            <w:noProof/>
            <w:webHidden/>
          </w:rPr>
          <w:fldChar w:fldCharType="begin"/>
        </w:r>
        <w:r w:rsidRPr="0036508E">
          <w:rPr>
            <w:noProof/>
            <w:webHidden/>
          </w:rPr>
          <w:instrText xml:space="preserve"> PAGEREF _Toc24037669 \h </w:instrText>
        </w:r>
        <w:r w:rsidRPr="0036508E">
          <w:rPr>
            <w:noProof/>
            <w:webHidden/>
          </w:rPr>
        </w:r>
        <w:r w:rsidRPr="0036508E">
          <w:rPr>
            <w:noProof/>
            <w:webHidden/>
          </w:rPr>
          <w:fldChar w:fldCharType="separate"/>
        </w:r>
        <w:r w:rsidRPr="0036508E">
          <w:rPr>
            <w:noProof/>
            <w:webHidden/>
          </w:rPr>
          <w:t>75</w:t>
        </w:r>
        <w:r w:rsidRPr="0036508E">
          <w:rPr>
            <w:noProof/>
            <w:webHidden/>
          </w:rPr>
          <w:fldChar w:fldCharType="end"/>
        </w:r>
      </w:hyperlink>
    </w:p>
    <w:p w:rsidR="00A577B8" w:rsidRPr="0036508E" w:rsidRDefault="00A577B8">
      <w:pPr>
        <w:pStyle w:val="30"/>
        <w:tabs>
          <w:tab w:val="right" w:leader="dot" w:pos="8296"/>
        </w:tabs>
        <w:rPr>
          <w:noProof/>
        </w:rPr>
      </w:pPr>
      <w:hyperlink w:anchor="_Toc24037670"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三级预防策略</w:t>
        </w:r>
        <w:r w:rsidRPr="0036508E">
          <w:rPr>
            <w:noProof/>
            <w:webHidden/>
          </w:rPr>
          <w:tab/>
        </w:r>
        <w:r w:rsidRPr="0036508E">
          <w:rPr>
            <w:noProof/>
            <w:webHidden/>
          </w:rPr>
          <w:fldChar w:fldCharType="begin"/>
        </w:r>
        <w:r w:rsidRPr="0036508E">
          <w:rPr>
            <w:noProof/>
            <w:webHidden/>
          </w:rPr>
          <w:instrText xml:space="preserve"> PAGEREF _Toc24037670 \h </w:instrText>
        </w:r>
        <w:r w:rsidRPr="0036508E">
          <w:rPr>
            <w:noProof/>
            <w:webHidden/>
          </w:rPr>
        </w:r>
        <w:r w:rsidRPr="0036508E">
          <w:rPr>
            <w:noProof/>
            <w:webHidden/>
          </w:rPr>
          <w:fldChar w:fldCharType="separate"/>
        </w:r>
        <w:r w:rsidRPr="0036508E">
          <w:rPr>
            <w:noProof/>
            <w:webHidden/>
          </w:rPr>
          <w:t>77</w:t>
        </w:r>
        <w:r w:rsidRPr="0036508E">
          <w:rPr>
            <w:noProof/>
            <w:webHidden/>
          </w:rPr>
          <w:fldChar w:fldCharType="end"/>
        </w:r>
      </w:hyperlink>
    </w:p>
    <w:p w:rsidR="00A577B8" w:rsidRPr="0036508E" w:rsidRDefault="00A577B8">
      <w:pPr>
        <w:pStyle w:val="20"/>
        <w:tabs>
          <w:tab w:val="right" w:leader="dot" w:pos="8296"/>
        </w:tabs>
        <w:rPr>
          <w:noProof/>
        </w:rPr>
      </w:pPr>
      <w:hyperlink w:anchor="_Toc24037671" w:history="1">
        <w:r w:rsidRPr="0036508E">
          <w:rPr>
            <w:rStyle w:val="a9"/>
            <w:rFonts w:ascii="Tahoma" w:hAnsi="Tahoma" w:cs="Tahoma" w:hint="eastAsia"/>
            <w:noProof/>
          </w:rPr>
          <w:t>第二章　医学统计学方法</w:t>
        </w:r>
        <w:r w:rsidRPr="0036508E">
          <w:rPr>
            <w:noProof/>
            <w:webHidden/>
          </w:rPr>
          <w:tab/>
        </w:r>
        <w:r w:rsidRPr="0036508E">
          <w:rPr>
            <w:noProof/>
            <w:webHidden/>
          </w:rPr>
          <w:fldChar w:fldCharType="begin"/>
        </w:r>
        <w:r w:rsidRPr="0036508E">
          <w:rPr>
            <w:noProof/>
            <w:webHidden/>
          </w:rPr>
          <w:instrText xml:space="preserve"> PAGEREF _Toc24037671 \h </w:instrText>
        </w:r>
        <w:r w:rsidRPr="0036508E">
          <w:rPr>
            <w:noProof/>
            <w:webHidden/>
          </w:rPr>
        </w:r>
        <w:r w:rsidRPr="0036508E">
          <w:rPr>
            <w:noProof/>
            <w:webHidden/>
          </w:rPr>
          <w:fldChar w:fldCharType="separate"/>
        </w:r>
        <w:r w:rsidRPr="0036508E">
          <w:rPr>
            <w:noProof/>
            <w:webHidden/>
          </w:rPr>
          <w:t>77</w:t>
        </w:r>
        <w:r w:rsidRPr="0036508E">
          <w:rPr>
            <w:noProof/>
            <w:webHidden/>
          </w:rPr>
          <w:fldChar w:fldCharType="end"/>
        </w:r>
      </w:hyperlink>
    </w:p>
    <w:p w:rsidR="00A577B8" w:rsidRPr="0036508E" w:rsidRDefault="00A577B8">
      <w:pPr>
        <w:pStyle w:val="30"/>
        <w:tabs>
          <w:tab w:val="right" w:leader="dot" w:pos="8296"/>
        </w:tabs>
        <w:rPr>
          <w:noProof/>
        </w:rPr>
      </w:pPr>
      <w:hyperlink w:anchor="_Toc24037672"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统计学基本概念及步骤</w:t>
        </w:r>
        <w:r w:rsidRPr="0036508E">
          <w:rPr>
            <w:noProof/>
            <w:webHidden/>
          </w:rPr>
          <w:tab/>
        </w:r>
        <w:r w:rsidRPr="0036508E">
          <w:rPr>
            <w:noProof/>
            <w:webHidden/>
          </w:rPr>
          <w:fldChar w:fldCharType="begin"/>
        </w:r>
        <w:r w:rsidRPr="0036508E">
          <w:rPr>
            <w:noProof/>
            <w:webHidden/>
          </w:rPr>
          <w:instrText xml:space="preserve"> PAGEREF _Toc24037672 \h </w:instrText>
        </w:r>
        <w:r w:rsidRPr="0036508E">
          <w:rPr>
            <w:noProof/>
            <w:webHidden/>
          </w:rPr>
        </w:r>
        <w:r w:rsidRPr="0036508E">
          <w:rPr>
            <w:noProof/>
            <w:webHidden/>
          </w:rPr>
          <w:fldChar w:fldCharType="separate"/>
        </w:r>
        <w:r w:rsidRPr="0036508E">
          <w:rPr>
            <w:noProof/>
            <w:webHidden/>
          </w:rPr>
          <w:t>77</w:t>
        </w:r>
        <w:r w:rsidRPr="0036508E">
          <w:rPr>
            <w:noProof/>
            <w:webHidden/>
          </w:rPr>
          <w:fldChar w:fldCharType="end"/>
        </w:r>
      </w:hyperlink>
    </w:p>
    <w:p w:rsidR="00A577B8" w:rsidRPr="0036508E" w:rsidRDefault="00A577B8">
      <w:pPr>
        <w:pStyle w:val="30"/>
        <w:tabs>
          <w:tab w:val="right" w:leader="dot" w:pos="8296"/>
        </w:tabs>
        <w:rPr>
          <w:noProof/>
        </w:rPr>
      </w:pPr>
      <w:hyperlink w:anchor="_Toc24037673"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集中、离散趋势指标</w:t>
        </w:r>
        <w:r w:rsidRPr="0036508E">
          <w:rPr>
            <w:noProof/>
            <w:webHidden/>
          </w:rPr>
          <w:tab/>
        </w:r>
        <w:r w:rsidRPr="0036508E">
          <w:rPr>
            <w:noProof/>
            <w:webHidden/>
          </w:rPr>
          <w:fldChar w:fldCharType="begin"/>
        </w:r>
        <w:r w:rsidRPr="0036508E">
          <w:rPr>
            <w:noProof/>
            <w:webHidden/>
          </w:rPr>
          <w:instrText xml:space="preserve"> PAGEREF _Toc24037673 \h </w:instrText>
        </w:r>
        <w:r w:rsidRPr="0036508E">
          <w:rPr>
            <w:noProof/>
            <w:webHidden/>
          </w:rPr>
        </w:r>
        <w:r w:rsidRPr="0036508E">
          <w:rPr>
            <w:noProof/>
            <w:webHidden/>
          </w:rPr>
          <w:fldChar w:fldCharType="separate"/>
        </w:r>
        <w:r w:rsidRPr="0036508E">
          <w:rPr>
            <w:noProof/>
            <w:webHidden/>
          </w:rPr>
          <w:t>79</w:t>
        </w:r>
        <w:r w:rsidRPr="0036508E">
          <w:rPr>
            <w:noProof/>
            <w:webHidden/>
          </w:rPr>
          <w:fldChar w:fldCharType="end"/>
        </w:r>
      </w:hyperlink>
    </w:p>
    <w:p w:rsidR="00A577B8" w:rsidRPr="0036508E" w:rsidRDefault="00A577B8">
      <w:pPr>
        <w:pStyle w:val="30"/>
        <w:tabs>
          <w:tab w:val="right" w:leader="dot" w:pos="8296"/>
        </w:tabs>
        <w:rPr>
          <w:noProof/>
        </w:rPr>
      </w:pPr>
      <w:hyperlink w:anchor="_Toc24037674"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正态分布</w:t>
        </w:r>
        <w:r w:rsidRPr="0036508E">
          <w:rPr>
            <w:noProof/>
            <w:webHidden/>
          </w:rPr>
          <w:tab/>
        </w:r>
        <w:r w:rsidRPr="0036508E">
          <w:rPr>
            <w:noProof/>
            <w:webHidden/>
          </w:rPr>
          <w:fldChar w:fldCharType="begin"/>
        </w:r>
        <w:r w:rsidRPr="0036508E">
          <w:rPr>
            <w:noProof/>
            <w:webHidden/>
          </w:rPr>
          <w:instrText xml:space="preserve"> PAGEREF _Toc24037674 \h </w:instrText>
        </w:r>
        <w:r w:rsidRPr="0036508E">
          <w:rPr>
            <w:noProof/>
            <w:webHidden/>
          </w:rPr>
        </w:r>
        <w:r w:rsidRPr="0036508E">
          <w:rPr>
            <w:noProof/>
            <w:webHidden/>
          </w:rPr>
          <w:fldChar w:fldCharType="separate"/>
        </w:r>
        <w:r w:rsidRPr="0036508E">
          <w:rPr>
            <w:noProof/>
            <w:webHidden/>
          </w:rPr>
          <w:t>80</w:t>
        </w:r>
        <w:r w:rsidRPr="0036508E">
          <w:rPr>
            <w:noProof/>
            <w:webHidden/>
          </w:rPr>
          <w:fldChar w:fldCharType="end"/>
        </w:r>
      </w:hyperlink>
    </w:p>
    <w:p w:rsidR="00A577B8" w:rsidRPr="0036508E" w:rsidRDefault="00A577B8">
      <w:pPr>
        <w:pStyle w:val="30"/>
        <w:tabs>
          <w:tab w:val="right" w:leader="dot" w:pos="8296"/>
        </w:tabs>
        <w:rPr>
          <w:noProof/>
        </w:rPr>
      </w:pPr>
      <w:hyperlink w:anchor="_Toc24037675"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定量资料的统计推断（</w:t>
        </w:r>
        <w:r w:rsidRPr="0036508E">
          <w:rPr>
            <w:rStyle w:val="a9"/>
            <w:rFonts w:ascii="Tahoma" w:hAnsi="Tahoma" w:cs="Tahoma"/>
            <w:noProof/>
          </w:rPr>
          <w:t>z</w:t>
        </w:r>
        <w:r w:rsidRPr="0036508E">
          <w:rPr>
            <w:rStyle w:val="a9"/>
            <w:rFonts w:ascii="Tahoma" w:hAnsi="Tahoma" w:cs="Tahoma" w:hint="eastAsia"/>
            <w:noProof/>
          </w:rPr>
          <w:t>检验和</w:t>
        </w:r>
        <w:r w:rsidRPr="0036508E">
          <w:rPr>
            <w:rStyle w:val="a9"/>
            <w:rFonts w:ascii="Tahoma" w:hAnsi="Tahoma" w:cs="Tahoma"/>
            <w:noProof/>
          </w:rPr>
          <w:t>t</w:t>
        </w:r>
        <w:r w:rsidRPr="0036508E">
          <w:rPr>
            <w:rStyle w:val="a9"/>
            <w:rFonts w:ascii="Tahoma" w:hAnsi="Tahoma" w:cs="Tahoma" w:hint="eastAsia"/>
            <w:noProof/>
          </w:rPr>
          <w:t>检验）</w:t>
        </w:r>
        <w:r w:rsidRPr="0036508E">
          <w:rPr>
            <w:noProof/>
            <w:webHidden/>
          </w:rPr>
          <w:tab/>
        </w:r>
        <w:r w:rsidRPr="0036508E">
          <w:rPr>
            <w:noProof/>
            <w:webHidden/>
          </w:rPr>
          <w:fldChar w:fldCharType="begin"/>
        </w:r>
        <w:r w:rsidRPr="0036508E">
          <w:rPr>
            <w:noProof/>
            <w:webHidden/>
          </w:rPr>
          <w:instrText xml:space="preserve"> PAGEREF _Toc24037675 \h </w:instrText>
        </w:r>
        <w:r w:rsidRPr="0036508E">
          <w:rPr>
            <w:noProof/>
            <w:webHidden/>
          </w:rPr>
        </w:r>
        <w:r w:rsidRPr="0036508E">
          <w:rPr>
            <w:noProof/>
            <w:webHidden/>
          </w:rPr>
          <w:fldChar w:fldCharType="separate"/>
        </w:r>
        <w:r w:rsidRPr="0036508E">
          <w:rPr>
            <w:noProof/>
            <w:webHidden/>
          </w:rPr>
          <w:t>82</w:t>
        </w:r>
        <w:r w:rsidRPr="0036508E">
          <w:rPr>
            <w:noProof/>
            <w:webHidden/>
          </w:rPr>
          <w:fldChar w:fldCharType="end"/>
        </w:r>
      </w:hyperlink>
    </w:p>
    <w:p w:rsidR="00A577B8" w:rsidRPr="0036508E" w:rsidRDefault="00A577B8">
      <w:pPr>
        <w:pStyle w:val="30"/>
        <w:tabs>
          <w:tab w:val="right" w:leader="dot" w:pos="8296"/>
        </w:tabs>
        <w:rPr>
          <w:noProof/>
        </w:rPr>
      </w:pPr>
      <w:hyperlink w:anchor="_Toc24037676"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分类资料的统计描述与统计推断（卡方检验）</w:t>
        </w:r>
        <w:r w:rsidRPr="0036508E">
          <w:rPr>
            <w:noProof/>
            <w:webHidden/>
          </w:rPr>
          <w:tab/>
        </w:r>
        <w:r w:rsidRPr="0036508E">
          <w:rPr>
            <w:noProof/>
            <w:webHidden/>
          </w:rPr>
          <w:fldChar w:fldCharType="begin"/>
        </w:r>
        <w:r w:rsidRPr="0036508E">
          <w:rPr>
            <w:noProof/>
            <w:webHidden/>
          </w:rPr>
          <w:instrText xml:space="preserve"> PAGEREF _Toc24037676 \h </w:instrText>
        </w:r>
        <w:r w:rsidRPr="0036508E">
          <w:rPr>
            <w:noProof/>
            <w:webHidden/>
          </w:rPr>
        </w:r>
        <w:r w:rsidRPr="0036508E">
          <w:rPr>
            <w:noProof/>
            <w:webHidden/>
          </w:rPr>
          <w:fldChar w:fldCharType="separate"/>
        </w:r>
        <w:r w:rsidRPr="0036508E">
          <w:rPr>
            <w:noProof/>
            <w:webHidden/>
          </w:rPr>
          <w:t>83</w:t>
        </w:r>
        <w:r w:rsidRPr="0036508E">
          <w:rPr>
            <w:noProof/>
            <w:webHidden/>
          </w:rPr>
          <w:fldChar w:fldCharType="end"/>
        </w:r>
      </w:hyperlink>
    </w:p>
    <w:p w:rsidR="00A577B8" w:rsidRPr="0036508E" w:rsidRDefault="00A577B8">
      <w:pPr>
        <w:pStyle w:val="30"/>
        <w:tabs>
          <w:tab w:val="right" w:leader="dot" w:pos="8296"/>
        </w:tabs>
        <w:rPr>
          <w:noProof/>
        </w:rPr>
      </w:pPr>
      <w:hyperlink w:anchor="_Toc24037677"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秩和检验、直线回归和相关</w:t>
        </w:r>
        <w:r w:rsidRPr="0036508E">
          <w:rPr>
            <w:noProof/>
            <w:webHidden/>
          </w:rPr>
          <w:tab/>
        </w:r>
        <w:r w:rsidRPr="0036508E">
          <w:rPr>
            <w:noProof/>
            <w:webHidden/>
          </w:rPr>
          <w:fldChar w:fldCharType="begin"/>
        </w:r>
        <w:r w:rsidRPr="0036508E">
          <w:rPr>
            <w:noProof/>
            <w:webHidden/>
          </w:rPr>
          <w:instrText xml:space="preserve"> PAGEREF _Toc24037677 \h </w:instrText>
        </w:r>
        <w:r w:rsidRPr="0036508E">
          <w:rPr>
            <w:noProof/>
            <w:webHidden/>
          </w:rPr>
        </w:r>
        <w:r w:rsidRPr="0036508E">
          <w:rPr>
            <w:noProof/>
            <w:webHidden/>
          </w:rPr>
          <w:fldChar w:fldCharType="separate"/>
        </w:r>
        <w:r w:rsidRPr="0036508E">
          <w:rPr>
            <w:noProof/>
            <w:webHidden/>
          </w:rPr>
          <w:t>84</w:t>
        </w:r>
        <w:r w:rsidRPr="0036508E">
          <w:rPr>
            <w:noProof/>
            <w:webHidden/>
          </w:rPr>
          <w:fldChar w:fldCharType="end"/>
        </w:r>
      </w:hyperlink>
    </w:p>
    <w:p w:rsidR="00A577B8" w:rsidRPr="0036508E" w:rsidRDefault="00A577B8">
      <w:pPr>
        <w:pStyle w:val="30"/>
        <w:tabs>
          <w:tab w:val="right" w:leader="dot" w:pos="8296"/>
        </w:tabs>
        <w:rPr>
          <w:noProof/>
        </w:rPr>
      </w:pPr>
      <w:hyperlink w:anchor="_Toc24037678" w:history="1">
        <w:r w:rsidRPr="0036508E">
          <w:rPr>
            <w:rStyle w:val="a9"/>
            <w:rFonts w:ascii="Tahoma" w:hAnsi="Tahoma" w:cs="Tahoma" w:hint="eastAsia"/>
            <w:noProof/>
          </w:rPr>
          <w:t>第</w:t>
        </w:r>
        <w:r w:rsidRPr="0036508E">
          <w:rPr>
            <w:rStyle w:val="a9"/>
            <w:rFonts w:ascii="Tahoma" w:hAnsi="Tahoma" w:cs="Tahoma"/>
            <w:noProof/>
          </w:rPr>
          <w:t>7</w:t>
        </w:r>
        <w:r w:rsidRPr="0036508E">
          <w:rPr>
            <w:rStyle w:val="a9"/>
            <w:rFonts w:ascii="Tahoma" w:hAnsi="Tahoma" w:cs="Tahoma" w:hint="eastAsia"/>
            <w:noProof/>
          </w:rPr>
          <w:t>讲　统计表和统计图</w:t>
        </w:r>
        <w:r w:rsidRPr="0036508E">
          <w:rPr>
            <w:noProof/>
            <w:webHidden/>
          </w:rPr>
          <w:tab/>
        </w:r>
        <w:r w:rsidRPr="0036508E">
          <w:rPr>
            <w:noProof/>
            <w:webHidden/>
          </w:rPr>
          <w:fldChar w:fldCharType="begin"/>
        </w:r>
        <w:r w:rsidRPr="0036508E">
          <w:rPr>
            <w:noProof/>
            <w:webHidden/>
          </w:rPr>
          <w:instrText xml:space="preserve"> PAGEREF _Toc24037678 \h </w:instrText>
        </w:r>
        <w:r w:rsidRPr="0036508E">
          <w:rPr>
            <w:noProof/>
            <w:webHidden/>
          </w:rPr>
        </w:r>
        <w:r w:rsidRPr="0036508E">
          <w:rPr>
            <w:noProof/>
            <w:webHidden/>
          </w:rPr>
          <w:fldChar w:fldCharType="separate"/>
        </w:r>
        <w:r w:rsidRPr="0036508E">
          <w:rPr>
            <w:noProof/>
            <w:webHidden/>
          </w:rPr>
          <w:t>85</w:t>
        </w:r>
        <w:r w:rsidRPr="0036508E">
          <w:rPr>
            <w:noProof/>
            <w:webHidden/>
          </w:rPr>
          <w:fldChar w:fldCharType="end"/>
        </w:r>
      </w:hyperlink>
    </w:p>
    <w:p w:rsidR="00A577B8" w:rsidRPr="0036508E" w:rsidRDefault="00A577B8">
      <w:pPr>
        <w:pStyle w:val="20"/>
        <w:tabs>
          <w:tab w:val="right" w:leader="dot" w:pos="8296"/>
        </w:tabs>
        <w:rPr>
          <w:noProof/>
        </w:rPr>
      </w:pPr>
      <w:hyperlink w:anchor="_Toc24037679" w:history="1">
        <w:r w:rsidRPr="0036508E">
          <w:rPr>
            <w:rStyle w:val="a9"/>
            <w:rFonts w:ascii="Tahoma" w:hAnsi="Tahoma" w:cs="Tahoma" w:hint="eastAsia"/>
            <w:noProof/>
          </w:rPr>
          <w:t>第三章　流行病学原理与方法</w:t>
        </w:r>
        <w:r w:rsidRPr="0036508E">
          <w:rPr>
            <w:noProof/>
            <w:webHidden/>
          </w:rPr>
          <w:tab/>
        </w:r>
        <w:r w:rsidRPr="0036508E">
          <w:rPr>
            <w:noProof/>
            <w:webHidden/>
          </w:rPr>
          <w:fldChar w:fldCharType="begin"/>
        </w:r>
        <w:r w:rsidRPr="0036508E">
          <w:rPr>
            <w:noProof/>
            <w:webHidden/>
          </w:rPr>
          <w:instrText xml:space="preserve"> PAGEREF _Toc24037679 \h </w:instrText>
        </w:r>
        <w:r w:rsidRPr="0036508E">
          <w:rPr>
            <w:noProof/>
            <w:webHidden/>
          </w:rPr>
        </w:r>
        <w:r w:rsidRPr="0036508E">
          <w:rPr>
            <w:noProof/>
            <w:webHidden/>
          </w:rPr>
          <w:fldChar w:fldCharType="separate"/>
        </w:r>
        <w:r w:rsidRPr="0036508E">
          <w:rPr>
            <w:noProof/>
            <w:webHidden/>
          </w:rPr>
          <w:t>87</w:t>
        </w:r>
        <w:r w:rsidRPr="0036508E">
          <w:rPr>
            <w:noProof/>
            <w:webHidden/>
          </w:rPr>
          <w:fldChar w:fldCharType="end"/>
        </w:r>
      </w:hyperlink>
    </w:p>
    <w:p w:rsidR="00A577B8" w:rsidRPr="0036508E" w:rsidRDefault="00A577B8">
      <w:pPr>
        <w:pStyle w:val="30"/>
        <w:tabs>
          <w:tab w:val="right" w:leader="dot" w:pos="8296"/>
        </w:tabs>
        <w:rPr>
          <w:noProof/>
        </w:rPr>
      </w:pPr>
      <w:hyperlink w:anchor="_Toc2403768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流行病学概念、原理、原则、方法、用途</w:t>
        </w:r>
        <w:r w:rsidRPr="0036508E">
          <w:rPr>
            <w:noProof/>
            <w:webHidden/>
          </w:rPr>
          <w:tab/>
        </w:r>
        <w:r w:rsidRPr="0036508E">
          <w:rPr>
            <w:noProof/>
            <w:webHidden/>
          </w:rPr>
          <w:fldChar w:fldCharType="begin"/>
        </w:r>
        <w:r w:rsidRPr="0036508E">
          <w:rPr>
            <w:noProof/>
            <w:webHidden/>
          </w:rPr>
          <w:instrText xml:space="preserve"> PAGEREF _Toc24037680 \h </w:instrText>
        </w:r>
        <w:r w:rsidRPr="0036508E">
          <w:rPr>
            <w:noProof/>
            <w:webHidden/>
          </w:rPr>
        </w:r>
        <w:r w:rsidRPr="0036508E">
          <w:rPr>
            <w:noProof/>
            <w:webHidden/>
          </w:rPr>
          <w:fldChar w:fldCharType="separate"/>
        </w:r>
        <w:r w:rsidRPr="0036508E">
          <w:rPr>
            <w:noProof/>
            <w:webHidden/>
          </w:rPr>
          <w:t>87</w:t>
        </w:r>
        <w:r w:rsidRPr="0036508E">
          <w:rPr>
            <w:noProof/>
            <w:webHidden/>
          </w:rPr>
          <w:fldChar w:fldCharType="end"/>
        </w:r>
      </w:hyperlink>
    </w:p>
    <w:p w:rsidR="00A577B8" w:rsidRPr="0036508E" w:rsidRDefault="00A577B8">
      <w:pPr>
        <w:pStyle w:val="30"/>
        <w:tabs>
          <w:tab w:val="right" w:leader="dot" w:pos="8296"/>
        </w:tabs>
        <w:rPr>
          <w:noProof/>
        </w:rPr>
      </w:pPr>
      <w:hyperlink w:anchor="_Toc2403768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健康资料来源、疾病分布指标及流行强度</w:t>
        </w:r>
        <w:r w:rsidRPr="0036508E">
          <w:rPr>
            <w:noProof/>
            <w:webHidden/>
          </w:rPr>
          <w:tab/>
        </w:r>
        <w:r w:rsidRPr="0036508E">
          <w:rPr>
            <w:noProof/>
            <w:webHidden/>
          </w:rPr>
          <w:fldChar w:fldCharType="begin"/>
        </w:r>
        <w:r w:rsidRPr="0036508E">
          <w:rPr>
            <w:noProof/>
            <w:webHidden/>
          </w:rPr>
          <w:instrText xml:space="preserve"> PAGEREF _Toc24037681 \h </w:instrText>
        </w:r>
        <w:r w:rsidRPr="0036508E">
          <w:rPr>
            <w:noProof/>
            <w:webHidden/>
          </w:rPr>
        </w:r>
        <w:r w:rsidRPr="0036508E">
          <w:rPr>
            <w:noProof/>
            <w:webHidden/>
          </w:rPr>
          <w:fldChar w:fldCharType="separate"/>
        </w:r>
        <w:r w:rsidRPr="0036508E">
          <w:rPr>
            <w:noProof/>
            <w:webHidden/>
          </w:rPr>
          <w:t>88</w:t>
        </w:r>
        <w:r w:rsidRPr="0036508E">
          <w:rPr>
            <w:noProof/>
            <w:webHidden/>
          </w:rPr>
          <w:fldChar w:fldCharType="end"/>
        </w:r>
      </w:hyperlink>
    </w:p>
    <w:p w:rsidR="00A577B8" w:rsidRPr="0036508E" w:rsidRDefault="00A577B8">
      <w:pPr>
        <w:pStyle w:val="30"/>
        <w:tabs>
          <w:tab w:val="right" w:leader="dot" w:pos="8296"/>
        </w:tabs>
        <w:rPr>
          <w:noProof/>
        </w:rPr>
      </w:pPr>
      <w:hyperlink w:anchor="_Toc24037682"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疾病三间分布</w:t>
        </w:r>
        <w:r w:rsidRPr="0036508E">
          <w:rPr>
            <w:noProof/>
            <w:webHidden/>
          </w:rPr>
          <w:tab/>
        </w:r>
        <w:r w:rsidRPr="0036508E">
          <w:rPr>
            <w:noProof/>
            <w:webHidden/>
          </w:rPr>
          <w:fldChar w:fldCharType="begin"/>
        </w:r>
        <w:r w:rsidRPr="0036508E">
          <w:rPr>
            <w:noProof/>
            <w:webHidden/>
          </w:rPr>
          <w:instrText xml:space="preserve"> PAGEREF _Toc24037682 \h </w:instrText>
        </w:r>
        <w:r w:rsidRPr="0036508E">
          <w:rPr>
            <w:noProof/>
            <w:webHidden/>
          </w:rPr>
        </w:r>
        <w:r w:rsidRPr="0036508E">
          <w:rPr>
            <w:noProof/>
            <w:webHidden/>
          </w:rPr>
          <w:fldChar w:fldCharType="separate"/>
        </w:r>
        <w:r w:rsidRPr="0036508E">
          <w:rPr>
            <w:noProof/>
            <w:webHidden/>
          </w:rPr>
          <w:t>90</w:t>
        </w:r>
        <w:r w:rsidRPr="0036508E">
          <w:rPr>
            <w:noProof/>
            <w:webHidden/>
          </w:rPr>
          <w:fldChar w:fldCharType="end"/>
        </w:r>
      </w:hyperlink>
    </w:p>
    <w:p w:rsidR="00A577B8" w:rsidRPr="0036508E" w:rsidRDefault="00A577B8">
      <w:pPr>
        <w:pStyle w:val="30"/>
        <w:tabs>
          <w:tab w:val="right" w:leader="dot" w:pos="8296"/>
        </w:tabs>
        <w:rPr>
          <w:noProof/>
        </w:rPr>
      </w:pPr>
      <w:hyperlink w:anchor="_Toc24037683"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流行病诊断和筛检试验监测</w:t>
        </w:r>
        <w:r w:rsidRPr="0036508E">
          <w:rPr>
            <w:noProof/>
            <w:webHidden/>
          </w:rPr>
          <w:tab/>
        </w:r>
        <w:r w:rsidRPr="0036508E">
          <w:rPr>
            <w:noProof/>
            <w:webHidden/>
          </w:rPr>
          <w:fldChar w:fldCharType="begin"/>
        </w:r>
        <w:r w:rsidRPr="0036508E">
          <w:rPr>
            <w:noProof/>
            <w:webHidden/>
          </w:rPr>
          <w:instrText xml:space="preserve"> PAGEREF _Toc24037683 \h </w:instrText>
        </w:r>
        <w:r w:rsidRPr="0036508E">
          <w:rPr>
            <w:noProof/>
            <w:webHidden/>
          </w:rPr>
        </w:r>
        <w:r w:rsidRPr="0036508E">
          <w:rPr>
            <w:noProof/>
            <w:webHidden/>
          </w:rPr>
          <w:fldChar w:fldCharType="separate"/>
        </w:r>
        <w:r w:rsidRPr="0036508E">
          <w:rPr>
            <w:noProof/>
            <w:webHidden/>
          </w:rPr>
          <w:t>91</w:t>
        </w:r>
        <w:r w:rsidRPr="0036508E">
          <w:rPr>
            <w:noProof/>
            <w:webHidden/>
          </w:rPr>
          <w:fldChar w:fldCharType="end"/>
        </w:r>
      </w:hyperlink>
    </w:p>
    <w:p w:rsidR="00A577B8" w:rsidRPr="0036508E" w:rsidRDefault="00A577B8">
      <w:pPr>
        <w:pStyle w:val="10"/>
        <w:tabs>
          <w:tab w:val="right" w:leader="dot" w:pos="8296"/>
        </w:tabs>
        <w:rPr>
          <w:noProof/>
        </w:rPr>
      </w:pPr>
      <w:hyperlink w:anchor="_Toc24037684" w:history="1">
        <w:r w:rsidRPr="0036508E">
          <w:rPr>
            <w:rStyle w:val="a9"/>
            <w:rFonts w:ascii="Tahoma" w:hAnsi="Tahoma" w:cs="Tahoma" w:hint="eastAsia"/>
            <w:noProof/>
          </w:rPr>
          <w:t>第八篇　口腔预防医学</w:t>
        </w:r>
        <w:r w:rsidRPr="0036508E">
          <w:rPr>
            <w:noProof/>
            <w:webHidden/>
          </w:rPr>
          <w:tab/>
        </w:r>
        <w:r w:rsidRPr="0036508E">
          <w:rPr>
            <w:noProof/>
            <w:webHidden/>
          </w:rPr>
          <w:fldChar w:fldCharType="begin"/>
        </w:r>
        <w:r w:rsidRPr="0036508E">
          <w:rPr>
            <w:noProof/>
            <w:webHidden/>
          </w:rPr>
          <w:instrText xml:space="preserve"> PAGEREF _Toc24037684 \h </w:instrText>
        </w:r>
        <w:r w:rsidRPr="0036508E">
          <w:rPr>
            <w:noProof/>
            <w:webHidden/>
          </w:rPr>
        </w:r>
        <w:r w:rsidRPr="0036508E">
          <w:rPr>
            <w:noProof/>
            <w:webHidden/>
          </w:rPr>
          <w:fldChar w:fldCharType="separate"/>
        </w:r>
        <w:r w:rsidRPr="0036508E">
          <w:rPr>
            <w:noProof/>
            <w:webHidden/>
          </w:rPr>
          <w:t>93</w:t>
        </w:r>
        <w:r w:rsidRPr="0036508E">
          <w:rPr>
            <w:noProof/>
            <w:webHidden/>
          </w:rPr>
          <w:fldChar w:fldCharType="end"/>
        </w:r>
      </w:hyperlink>
    </w:p>
    <w:p w:rsidR="00A577B8" w:rsidRPr="0036508E" w:rsidRDefault="00A577B8">
      <w:pPr>
        <w:pStyle w:val="20"/>
        <w:tabs>
          <w:tab w:val="right" w:leader="dot" w:pos="8296"/>
        </w:tabs>
        <w:rPr>
          <w:noProof/>
        </w:rPr>
      </w:pPr>
      <w:hyperlink w:anchor="_Toc24037685" w:history="1">
        <w:r w:rsidRPr="0036508E">
          <w:rPr>
            <w:rStyle w:val="a9"/>
            <w:rFonts w:ascii="Tahoma" w:hAnsi="Tahoma" w:cs="Tahoma" w:hint="eastAsia"/>
            <w:noProof/>
          </w:rPr>
          <w:t>第一章　绪论</w:t>
        </w:r>
        <w:r w:rsidRPr="0036508E">
          <w:rPr>
            <w:noProof/>
            <w:webHidden/>
          </w:rPr>
          <w:tab/>
        </w:r>
        <w:r w:rsidRPr="0036508E">
          <w:rPr>
            <w:noProof/>
            <w:webHidden/>
          </w:rPr>
          <w:fldChar w:fldCharType="begin"/>
        </w:r>
        <w:r w:rsidRPr="0036508E">
          <w:rPr>
            <w:noProof/>
            <w:webHidden/>
          </w:rPr>
          <w:instrText xml:space="preserve"> PAGEREF _Toc24037685 \h </w:instrText>
        </w:r>
        <w:r w:rsidRPr="0036508E">
          <w:rPr>
            <w:noProof/>
            <w:webHidden/>
          </w:rPr>
        </w:r>
        <w:r w:rsidRPr="0036508E">
          <w:rPr>
            <w:noProof/>
            <w:webHidden/>
          </w:rPr>
          <w:fldChar w:fldCharType="separate"/>
        </w:r>
        <w:r w:rsidRPr="0036508E">
          <w:rPr>
            <w:noProof/>
            <w:webHidden/>
          </w:rPr>
          <w:t>93</w:t>
        </w:r>
        <w:r w:rsidRPr="0036508E">
          <w:rPr>
            <w:noProof/>
            <w:webHidden/>
          </w:rPr>
          <w:fldChar w:fldCharType="end"/>
        </w:r>
      </w:hyperlink>
    </w:p>
    <w:p w:rsidR="00A577B8" w:rsidRPr="0036508E" w:rsidRDefault="00A577B8">
      <w:pPr>
        <w:pStyle w:val="30"/>
        <w:tabs>
          <w:tab w:val="right" w:leader="dot" w:pos="8296"/>
        </w:tabs>
        <w:rPr>
          <w:noProof/>
        </w:rPr>
      </w:pPr>
      <w:hyperlink w:anchor="_Toc2403768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口腔预防医学概述</w:t>
        </w:r>
        <w:r w:rsidRPr="0036508E">
          <w:rPr>
            <w:noProof/>
            <w:webHidden/>
          </w:rPr>
          <w:tab/>
        </w:r>
        <w:r w:rsidRPr="0036508E">
          <w:rPr>
            <w:noProof/>
            <w:webHidden/>
          </w:rPr>
          <w:fldChar w:fldCharType="begin"/>
        </w:r>
        <w:r w:rsidRPr="0036508E">
          <w:rPr>
            <w:noProof/>
            <w:webHidden/>
          </w:rPr>
          <w:instrText xml:space="preserve"> PAGEREF _Toc24037686 \h </w:instrText>
        </w:r>
        <w:r w:rsidRPr="0036508E">
          <w:rPr>
            <w:noProof/>
            <w:webHidden/>
          </w:rPr>
        </w:r>
        <w:r w:rsidRPr="0036508E">
          <w:rPr>
            <w:noProof/>
            <w:webHidden/>
          </w:rPr>
          <w:fldChar w:fldCharType="separate"/>
        </w:r>
        <w:r w:rsidRPr="0036508E">
          <w:rPr>
            <w:noProof/>
            <w:webHidden/>
          </w:rPr>
          <w:t>93</w:t>
        </w:r>
        <w:r w:rsidRPr="0036508E">
          <w:rPr>
            <w:noProof/>
            <w:webHidden/>
          </w:rPr>
          <w:fldChar w:fldCharType="end"/>
        </w:r>
      </w:hyperlink>
    </w:p>
    <w:p w:rsidR="00A577B8" w:rsidRPr="0036508E" w:rsidRDefault="00A577B8">
      <w:pPr>
        <w:pStyle w:val="20"/>
        <w:tabs>
          <w:tab w:val="right" w:leader="dot" w:pos="8296"/>
        </w:tabs>
        <w:rPr>
          <w:noProof/>
        </w:rPr>
      </w:pPr>
      <w:hyperlink w:anchor="_Toc24037687" w:history="1">
        <w:r w:rsidRPr="0036508E">
          <w:rPr>
            <w:rStyle w:val="a9"/>
            <w:rFonts w:ascii="Tahoma" w:hAnsi="Tahoma" w:cs="Tahoma" w:hint="eastAsia"/>
            <w:noProof/>
          </w:rPr>
          <w:t>第二章　口腔流行病学</w:t>
        </w:r>
        <w:r w:rsidRPr="0036508E">
          <w:rPr>
            <w:noProof/>
            <w:webHidden/>
          </w:rPr>
          <w:tab/>
        </w:r>
        <w:r w:rsidRPr="0036508E">
          <w:rPr>
            <w:noProof/>
            <w:webHidden/>
          </w:rPr>
          <w:fldChar w:fldCharType="begin"/>
        </w:r>
        <w:r w:rsidRPr="0036508E">
          <w:rPr>
            <w:noProof/>
            <w:webHidden/>
          </w:rPr>
          <w:instrText xml:space="preserve"> PAGEREF _Toc24037687 \h </w:instrText>
        </w:r>
        <w:r w:rsidRPr="0036508E">
          <w:rPr>
            <w:noProof/>
            <w:webHidden/>
          </w:rPr>
        </w:r>
        <w:r w:rsidRPr="0036508E">
          <w:rPr>
            <w:noProof/>
            <w:webHidden/>
          </w:rPr>
          <w:fldChar w:fldCharType="separate"/>
        </w:r>
        <w:r w:rsidRPr="0036508E">
          <w:rPr>
            <w:noProof/>
            <w:webHidden/>
          </w:rPr>
          <w:t>95</w:t>
        </w:r>
        <w:r w:rsidRPr="0036508E">
          <w:rPr>
            <w:noProof/>
            <w:webHidden/>
          </w:rPr>
          <w:fldChar w:fldCharType="end"/>
        </w:r>
      </w:hyperlink>
    </w:p>
    <w:p w:rsidR="00A577B8" w:rsidRPr="0036508E" w:rsidRDefault="00A577B8">
      <w:pPr>
        <w:pStyle w:val="30"/>
        <w:tabs>
          <w:tab w:val="right" w:leader="dot" w:pos="8296"/>
        </w:tabs>
        <w:rPr>
          <w:noProof/>
        </w:rPr>
      </w:pPr>
      <w:hyperlink w:anchor="_Toc24037688"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口腔流行病学概念及作用</w:t>
        </w:r>
        <w:r w:rsidRPr="0036508E">
          <w:rPr>
            <w:noProof/>
            <w:webHidden/>
          </w:rPr>
          <w:tab/>
        </w:r>
        <w:r w:rsidRPr="0036508E">
          <w:rPr>
            <w:noProof/>
            <w:webHidden/>
          </w:rPr>
          <w:fldChar w:fldCharType="begin"/>
        </w:r>
        <w:r w:rsidRPr="0036508E">
          <w:rPr>
            <w:noProof/>
            <w:webHidden/>
          </w:rPr>
          <w:instrText xml:space="preserve"> PAGEREF _Toc24037688 \h </w:instrText>
        </w:r>
        <w:r w:rsidRPr="0036508E">
          <w:rPr>
            <w:noProof/>
            <w:webHidden/>
          </w:rPr>
        </w:r>
        <w:r w:rsidRPr="0036508E">
          <w:rPr>
            <w:noProof/>
            <w:webHidden/>
          </w:rPr>
          <w:fldChar w:fldCharType="separate"/>
        </w:r>
        <w:r w:rsidRPr="0036508E">
          <w:rPr>
            <w:noProof/>
            <w:webHidden/>
          </w:rPr>
          <w:t>95</w:t>
        </w:r>
        <w:r w:rsidRPr="0036508E">
          <w:rPr>
            <w:noProof/>
            <w:webHidden/>
          </w:rPr>
          <w:fldChar w:fldCharType="end"/>
        </w:r>
      </w:hyperlink>
    </w:p>
    <w:p w:rsidR="00A577B8" w:rsidRPr="0036508E" w:rsidRDefault="00A577B8">
      <w:pPr>
        <w:pStyle w:val="30"/>
        <w:tabs>
          <w:tab w:val="right" w:leader="dot" w:pos="8296"/>
        </w:tabs>
        <w:rPr>
          <w:noProof/>
        </w:rPr>
      </w:pPr>
      <w:hyperlink w:anchor="_Toc24037689"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口腔流行病学研究方法</w:t>
        </w:r>
        <w:r w:rsidRPr="0036508E">
          <w:rPr>
            <w:noProof/>
            <w:webHidden/>
          </w:rPr>
          <w:tab/>
        </w:r>
        <w:r w:rsidRPr="0036508E">
          <w:rPr>
            <w:noProof/>
            <w:webHidden/>
          </w:rPr>
          <w:fldChar w:fldCharType="begin"/>
        </w:r>
        <w:r w:rsidRPr="0036508E">
          <w:rPr>
            <w:noProof/>
            <w:webHidden/>
          </w:rPr>
          <w:instrText xml:space="preserve"> PAGEREF _Toc24037689 \h </w:instrText>
        </w:r>
        <w:r w:rsidRPr="0036508E">
          <w:rPr>
            <w:noProof/>
            <w:webHidden/>
          </w:rPr>
        </w:r>
        <w:r w:rsidRPr="0036508E">
          <w:rPr>
            <w:noProof/>
            <w:webHidden/>
          </w:rPr>
          <w:fldChar w:fldCharType="separate"/>
        </w:r>
        <w:r w:rsidRPr="0036508E">
          <w:rPr>
            <w:noProof/>
            <w:webHidden/>
          </w:rPr>
          <w:t>96</w:t>
        </w:r>
        <w:r w:rsidRPr="0036508E">
          <w:rPr>
            <w:noProof/>
            <w:webHidden/>
          </w:rPr>
          <w:fldChar w:fldCharType="end"/>
        </w:r>
      </w:hyperlink>
    </w:p>
    <w:p w:rsidR="00A577B8" w:rsidRPr="0036508E" w:rsidRDefault="00A577B8">
      <w:pPr>
        <w:pStyle w:val="30"/>
        <w:tabs>
          <w:tab w:val="right" w:leader="dot" w:pos="8296"/>
        </w:tabs>
        <w:rPr>
          <w:noProof/>
        </w:rPr>
      </w:pPr>
      <w:hyperlink w:anchor="_Toc24037690"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口腔健康状况调查及方法</w:t>
        </w:r>
        <w:r w:rsidRPr="0036508E">
          <w:rPr>
            <w:noProof/>
            <w:webHidden/>
          </w:rPr>
          <w:tab/>
        </w:r>
        <w:r w:rsidRPr="0036508E">
          <w:rPr>
            <w:noProof/>
            <w:webHidden/>
          </w:rPr>
          <w:fldChar w:fldCharType="begin"/>
        </w:r>
        <w:r w:rsidRPr="0036508E">
          <w:rPr>
            <w:noProof/>
            <w:webHidden/>
          </w:rPr>
          <w:instrText xml:space="preserve"> PAGEREF _Toc24037690 \h </w:instrText>
        </w:r>
        <w:r w:rsidRPr="0036508E">
          <w:rPr>
            <w:noProof/>
            <w:webHidden/>
          </w:rPr>
        </w:r>
        <w:r w:rsidRPr="0036508E">
          <w:rPr>
            <w:noProof/>
            <w:webHidden/>
          </w:rPr>
          <w:fldChar w:fldCharType="separate"/>
        </w:r>
        <w:r w:rsidRPr="0036508E">
          <w:rPr>
            <w:noProof/>
            <w:webHidden/>
          </w:rPr>
          <w:t>98</w:t>
        </w:r>
        <w:r w:rsidRPr="0036508E">
          <w:rPr>
            <w:noProof/>
            <w:webHidden/>
          </w:rPr>
          <w:fldChar w:fldCharType="end"/>
        </w:r>
      </w:hyperlink>
    </w:p>
    <w:p w:rsidR="00A577B8" w:rsidRPr="0036508E" w:rsidRDefault="00A577B8">
      <w:pPr>
        <w:pStyle w:val="30"/>
        <w:tabs>
          <w:tab w:val="right" w:leader="dot" w:pos="8296"/>
        </w:tabs>
        <w:rPr>
          <w:noProof/>
        </w:rPr>
      </w:pPr>
      <w:hyperlink w:anchor="_Toc24037691"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调查误差及预防方法</w:t>
        </w:r>
        <w:r w:rsidRPr="0036508E">
          <w:rPr>
            <w:noProof/>
            <w:webHidden/>
          </w:rPr>
          <w:tab/>
        </w:r>
        <w:r w:rsidRPr="0036508E">
          <w:rPr>
            <w:noProof/>
            <w:webHidden/>
          </w:rPr>
          <w:fldChar w:fldCharType="begin"/>
        </w:r>
        <w:r w:rsidRPr="0036508E">
          <w:rPr>
            <w:noProof/>
            <w:webHidden/>
          </w:rPr>
          <w:instrText xml:space="preserve"> PAGEREF _Toc24037691 \h </w:instrText>
        </w:r>
        <w:r w:rsidRPr="0036508E">
          <w:rPr>
            <w:noProof/>
            <w:webHidden/>
          </w:rPr>
        </w:r>
        <w:r w:rsidRPr="0036508E">
          <w:rPr>
            <w:noProof/>
            <w:webHidden/>
          </w:rPr>
          <w:fldChar w:fldCharType="separate"/>
        </w:r>
        <w:r w:rsidRPr="0036508E">
          <w:rPr>
            <w:noProof/>
            <w:webHidden/>
          </w:rPr>
          <w:t>99</w:t>
        </w:r>
        <w:r w:rsidRPr="0036508E">
          <w:rPr>
            <w:noProof/>
            <w:webHidden/>
          </w:rPr>
          <w:fldChar w:fldCharType="end"/>
        </w:r>
      </w:hyperlink>
    </w:p>
    <w:p w:rsidR="00A577B8" w:rsidRPr="0036508E" w:rsidRDefault="00A577B8">
      <w:pPr>
        <w:pStyle w:val="30"/>
        <w:tabs>
          <w:tab w:val="right" w:leader="dot" w:pos="8296"/>
        </w:tabs>
        <w:rPr>
          <w:noProof/>
        </w:rPr>
      </w:pPr>
      <w:hyperlink w:anchor="_Toc24037692"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数据统计和整理</w:t>
        </w:r>
        <w:r w:rsidRPr="0036508E">
          <w:rPr>
            <w:noProof/>
            <w:webHidden/>
          </w:rPr>
          <w:tab/>
        </w:r>
        <w:r w:rsidRPr="0036508E">
          <w:rPr>
            <w:noProof/>
            <w:webHidden/>
          </w:rPr>
          <w:fldChar w:fldCharType="begin"/>
        </w:r>
        <w:r w:rsidRPr="0036508E">
          <w:rPr>
            <w:noProof/>
            <w:webHidden/>
          </w:rPr>
          <w:instrText xml:space="preserve"> PAGEREF _Toc24037692 \h </w:instrText>
        </w:r>
        <w:r w:rsidRPr="0036508E">
          <w:rPr>
            <w:noProof/>
            <w:webHidden/>
          </w:rPr>
        </w:r>
        <w:r w:rsidRPr="0036508E">
          <w:rPr>
            <w:noProof/>
            <w:webHidden/>
          </w:rPr>
          <w:fldChar w:fldCharType="separate"/>
        </w:r>
        <w:r w:rsidRPr="0036508E">
          <w:rPr>
            <w:noProof/>
            <w:webHidden/>
          </w:rPr>
          <w:t>101</w:t>
        </w:r>
        <w:r w:rsidRPr="0036508E">
          <w:rPr>
            <w:noProof/>
            <w:webHidden/>
          </w:rPr>
          <w:fldChar w:fldCharType="end"/>
        </w:r>
      </w:hyperlink>
    </w:p>
    <w:p w:rsidR="00A577B8" w:rsidRPr="0036508E" w:rsidRDefault="00A577B8">
      <w:pPr>
        <w:pStyle w:val="30"/>
        <w:tabs>
          <w:tab w:val="right" w:leader="dot" w:pos="8296"/>
        </w:tabs>
        <w:rPr>
          <w:noProof/>
        </w:rPr>
      </w:pPr>
      <w:hyperlink w:anchor="_Toc24037693"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口腔健康问卷调查</w:t>
        </w:r>
        <w:r w:rsidRPr="0036508E">
          <w:rPr>
            <w:noProof/>
            <w:webHidden/>
          </w:rPr>
          <w:tab/>
        </w:r>
        <w:r w:rsidRPr="0036508E">
          <w:rPr>
            <w:noProof/>
            <w:webHidden/>
          </w:rPr>
          <w:fldChar w:fldCharType="begin"/>
        </w:r>
        <w:r w:rsidRPr="0036508E">
          <w:rPr>
            <w:noProof/>
            <w:webHidden/>
          </w:rPr>
          <w:instrText xml:space="preserve"> PAGEREF _Toc24037693 \h </w:instrText>
        </w:r>
        <w:r w:rsidRPr="0036508E">
          <w:rPr>
            <w:noProof/>
            <w:webHidden/>
          </w:rPr>
        </w:r>
        <w:r w:rsidRPr="0036508E">
          <w:rPr>
            <w:noProof/>
            <w:webHidden/>
          </w:rPr>
          <w:fldChar w:fldCharType="separate"/>
        </w:r>
        <w:r w:rsidRPr="0036508E">
          <w:rPr>
            <w:noProof/>
            <w:webHidden/>
          </w:rPr>
          <w:t>102</w:t>
        </w:r>
        <w:r w:rsidRPr="0036508E">
          <w:rPr>
            <w:noProof/>
            <w:webHidden/>
          </w:rPr>
          <w:fldChar w:fldCharType="end"/>
        </w:r>
      </w:hyperlink>
    </w:p>
    <w:p w:rsidR="00A577B8" w:rsidRPr="0036508E" w:rsidRDefault="00A577B8">
      <w:pPr>
        <w:pStyle w:val="30"/>
        <w:tabs>
          <w:tab w:val="right" w:leader="dot" w:pos="8296"/>
        </w:tabs>
        <w:rPr>
          <w:noProof/>
        </w:rPr>
      </w:pPr>
      <w:hyperlink w:anchor="_Toc24037694" w:history="1">
        <w:r w:rsidRPr="0036508E">
          <w:rPr>
            <w:rStyle w:val="a9"/>
            <w:rFonts w:ascii="Tahoma" w:hAnsi="Tahoma" w:cs="Tahoma" w:hint="eastAsia"/>
            <w:noProof/>
          </w:rPr>
          <w:t>第</w:t>
        </w:r>
        <w:r w:rsidRPr="0036508E">
          <w:rPr>
            <w:rStyle w:val="a9"/>
            <w:rFonts w:ascii="Tahoma" w:hAnsi="Tahoma" w:cs="Tahoma"/>
            <w:noProof/>
          </w:rPr>
          <w:t>7</w:t>
        </w:r>
        <w:r w:rsidRPr="0036508E">
          <w:rPr>
            <w:rStyle w:val="a9"/>
            <w:rFonts w:ascii="Tahoma" w:hAnsi="Tahoma" w:cs="Tahoma" w:hint="eastAsia"/>
            <w:noProof/>
          </w:rPr>
          <w:t>讲　口腔临床试验</w:t>
        </w:r>
        <w:r w:rsidRPr="0036508E">
          <w:rPr>
            <w:noProof/>
            <w:webHidden/>
          </w:rPr>
          <w:tab/>
        </w:r>
        <w:r w:rsidRPr="0036508E">
          <w:rPr>
            <w:noProof/>
            <w:webHidden/>
          </w:rPr>
          <w:fldChar w:fldCharType="begin"/>
        </w:r>
        <w:r w:rsidRPr="0036508E">
          <w:rPr>
            <w:noProof/>
            <w:webHidden/>
          </w:rPr>
          <w:instrText xml:space="preserve"> PAGEREF _Toc24037694 \h </w:instrText>
        </w:r>
        <w:r w:rsidRPr="0036508E">
          <w:rPr>
            <w:noProof/>
            <w:webHidden/>
          </w:rPr>
        </w:r>
        <w:r w:rsidRPr="0036508E">
          <w:rPr>
            <w:noProof/>
            <w:webHidden/>
          </w:rPr>
          <w:fldChar w:fldCharType="separate"/>
        </w:r>
        <w:r w:rsidRPr="0036508E">
          <w:rPr>
            <w:noProof/>
            <w:webHidden/>
          </w:rPr>
          <w:t>104</w:t>
        </w:r>
        <w:r w:rsidRPr="0036508E">
          <w:rPr>
            <w:noProof/>
            <w:webHidden/>
          </w:rPr>
          <w:fldChar w:fldCharType="end"/>
        </w:r>
      </w:hyperlink>
    </w:p>
    <w:p w:rsidR="00A577B8" w:rsidRPr="0036508E" w:rsidRDefault="00A577B8">
      <w:pPr>
        <w:pStyle w:val="20"/>
        <w:tabs>
          <w:tab w:val="right" w:leader="dot" w:pos="8296"/>
        </w:tabs>
        <w:rPr>
          <w:noProof/>
        </w:rPr>
      </w:pPr>
      <w:hyperlink w:anchor="_Toc24037695" w:history="1">
        <w:r w:rsidRPr="0036508E">
          <w:rPr>
            <w:rStyle w:val="a9"/>
            <w:rFonts w:ascii="Tahoma" w:hAnsi="Tahoma" w:cs="Tahoma" w:hint="eastAsia"/>
            <w:noProof/>
          </w:rPr>
          <w:t>第三章　龋病预防</w:t>
        </w:r>
        <w:r w:rsidRPr="0036508E">
          <w:rPr>
            <w:noProof/>
            <w:webHidden/>
          </w:rPr>
          <w:tab/>
        </w:r>
        <w:r w:rsidRPr="0036508E">
          <w:rPr>
            <w:noProof/>
            <w:webHidden/>
          </w:rPr>
          <w:fldChar w:fldCharType="begin"/>
        </w:r>
        <w:r w:rsidRPr="0036508E">
          <w:rPr>
            <w:noProof/>
            <w:webHidden/>
          </w:rPr>
          <w:instrText xml:space="preserve"> PAGEREF _Toc24037695 \h </w:instrText>
        </w:r>
        <w:r w:rsidRPr="0036508E">
          <w:rPr>
            <w:noProof/>
            <w:webHidden/>
          </w:rPr>
        </w:r>
        <w:r w:rsidRPr="0036508E">
          <w:rPr>
            <w:noProof/>
            <w:webHidden/>
          </w:rPr>
          <w:fldChar w:fldCharType="separate"/>
        </w:r>
        <w:r w:rsidRPr="0036508E">
          <w:rPr>
            <w:noProof/>
            <w:webHidden/>
          </w:rPr>
          <w:t>105</w:t>
        </w:r>
        <w:r w:rsidRPr="0036508E">
          <w:rPr>
            <w:noProof/>
            <w:webHidden/>
          </w:rPr>
          <w:fldChar w:fldCharType="end"/>
        </w:r>
      </w:hyperlink>
    </w:p>
    <w:p w:rsidR="00A577B8" w:rsidRPr="0036508E" w:rsidRDefault="00A577B8">
      <w:pPr>
        <w:pStyle w:val="30"/>
        <w:tabs>
          <w:tab w:val="right" w:leader="dot" w:pos="8296"/>
        </w:tabs>
        <w:rPr>
          <w:noProof/>
        </w:rPr>
      </w:pPr>
      <w:hyperlink w:anchor="_Toc2403769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龋病流行病学</w:t>
        </w:r>
        <w:r w:rsidRPr="0036508E">
          <w:rPr>
            <w:noProof/>
            <w:webHidden/>
          </w:rPr>
          <w:tab/>
        </w:r>
        <w:r w:rsidRPr="0036508E">
          <w:rPr>
            <w:noProof/>
            <w:webHidden/>
          </w:rPr>
          <w:fldChar w:fldCharType="begin"/>
        </w:r>
        <w:r w:rsidRPr="0036508E">
          <w:rPr>
            <w:noProof/>
            <w:webHidden/>
          </w:rPr>
          <w:instrText xml:space="preserve"> PAGEREF _Toc24037696 \h </w:instrText>
        </w:r>
        <w:r w:rsidRPr="0036508E">
          <w:rPr>
            <w:noProof/>
            <w:webHidden/>
          </w:rPr>
        </w:r>
        <w:r w:rsidRPr="0036508E">
          <w:rPr>
            <w:noProof/>
            <w:webHidden/>
          </w:rPr>
          <w:fldChar w:fldCharType="separate"/>
        </w:r>
        <w:r w:rsidRPr="0036508E">
          <w:rPr>
            <w:noProof/>
            <w:webHidden/>
          </w:rPr>
          <w:t>105</w:t>
        </w:r>
        <w:r w:rsidRPr="0036508E">
          <w:rPr>
            <w:noProof/>
            <w:webHidden/>
          </w:rPr>
          <w:fldChar w:fldCharType="end"/>
        </w:r>
      </w:hyperlink>
    </w:p>
    <w:p w:rsidR="00A577B8" w:rsidRPr="0036508E" w:rsidRDefault="00A577B8">
      <w:pPr>
        <w:pStyle w:val="30"/>
        <w:tabs>
          <w:tab w:val="right" w:leader="dot" w:pos="8296"/>
        </w:tabs>
        <w:rPr>
          <w:noProof/>
        </w:rPr>
      </w:pPr>
      <w:hyperlink w:anchor="_Toc24037697"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龋病预测与龋活性试验</w:t>
        </w:r>
        <w:r w:rsidRPr="0036508E">
          <w:rPr>
            <w:noProof/>
            <w:webHidden/>
          </w:rPr>
          <w:tab/>
        </w:r>
        <w:r w:rsidRPr="0036508E">
          <w:rPr>
            <w:noProof/>
            <w:webHidden/>
          </w:rPr>
          <w:fldChar w:fldCharType="begin"/>
        </w:r>
        <w:r w:rsidRPr="0036508E">
          <w:rPr>
            <w:noProof/>
            <w:webHidden/>
          </w:rPr>
          <w:instrText xml:space="preserve"> PAGEREF _Toc24037697 \h </w:instrText>
        </w:r>
        <w:r w:rsidRPr="0036508E">
          <w:rPr>
            <w:noProof/>
            <w:webHidden/>
          </w:rPr>
        </w:r>
        <w:r w:rsidRPr="0036508E">
          <w:rPr>
            <w:noProof/>
            <w:webHidden/>
          </w:rPr>
          <w:fldChar w:fldCharType="separate"/>
        </w:r>
        <w:r w:rsidRPr="0036508E">
          <w:rPr>
            <w:noProof/>
            <w:webHidden/>
          </w:rPr>
          <w:t>107</w:t>
        </w:r>
        <w:r w:rsidRPr="0036508E">
          <w:rPr>
            <w:noProof/>
            <w:webHidden/>
          </w:rPr>
          <w:fldChar w:fldCharType="end"/>
        </w:r>
      </w:hyperlink>
    </w:p>
    <w:p w:rsidR="00A577B8" w:rsidRPr="0036508E" w:rsidRDefault="00A577B8">
      <w:pPr>
        <w:pStyle w:val="30"/>
        <w:tabs>
          <w:tab w:val="right" w:leader="dot" w:pos="8296"/>
        </w:tabs>
        <w:rPr>
          <w:noProof/>
        </w:rPr>
      </w:pPr>
      <w:hyperlink w:anchor="_Toc24037698"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龋病三级预防及预防方法</w:t>
        </w:r>
        <w:r w:rsidRPr="0036508E">
          <w:rPr>
            <w:noProof/>
            <w:webHidden/>
          </w:rPr>
          <w:tab/>
        </w:r>
        <w:r w:rsidRPr="0036508E">
          <w:rPr>
            <w:noProof/>
            <w:webHidden/>
          </w:rPr>
          <w:fldChar w:fldCharType="begin"/>
        </w:r>
        <w:r w:rsidRPr="0036508E">
          <w:rPr>
            <w:noProof/>
            <w:webHidden/>
          </w:rPr>
          <w:instrText xml:space="preserve"> PAGEREF _Toc24037698 \h </w:instrText>
        </w:r>
        <w:r w:rsidRPr="0036508E">
          <w:rPr>
            <w:noProof/>
            <w:webHidden/>
          </w:rPr>
        </w:r>
        <w:r w:rsidRPr="0036508E">
          <w:rPr>
            <w:noProof/>
            <w:webHidden/>
          </w:rPr>
          <w:fldChar w:fldCharType="separate"/>
        </w:r>
        <w:r w:rsidRPr="0036508E">
          <w:rPr>
            <w:noProof/>
            <w:webHidden/>
          </w:rPr>
          <w:t>108</w:t>
        </w:r>
        <w:r w:rsidRPr="0036508E">
          <w:rPr>
            <w:noProof/>
            <w:webHidden/>
          </w:rPr>
          <w:fldChar w:fldCharType="end"/>
        </w:r>
      </w:hyperlink>
    </w:p>
    <w:p w:rsidR="00A577B8" w:rsidRPr="0036508E" w:rsidRDefault="00A577B8">
      <w:pPr>
        <w:pStyle w:val="30"/>
        <w:tabs>
          <w:tab w:val="right" w:leader="dot" w:pos="8296"/>
        </w:tabs>
        <w:rPr>
          <w:noProof/>
        </w:rPr>
      </w:pPr>
      <w:hyperlink w:anchor="_Toc24037699"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氟摄入及代谢</w:t>
        </w:r>
        <w:r w:rsidRPr="0036508E">
          <w:rPr>
            <w:noProof/>
            <w:webHidden/>
          </w:rPr>
          <w:tab/>
        </w:r>
        <w:r w:rsidRPr="0036508E">
          <w:rPr>
            <w:noProof/>
            <w:webHidden/>
          </w:rPr>
          <w:fldChar w:fldCharType="begin"/>
        </w:r>
        <w:r w:rsidRPr="0036508E">
          <w:rPr>
            <w:noProof/>
            <w:webHidden/>
          </w:rPr>
          <w:instrText xml:space="preserve"> PAGEREF _Toc24037699 \h </w:instrText>
        </w:r>
        <w:r w:rsidRPr="0036508E">
          <w:rPr>
            <w:noProof/>
            <w:webHidden/>
          </w:rPr>
        </w:r>
        <w:r w:rsidRPr="0036508E">
          <w:rPr>
            <w:noProof/>
            <w:webHidden/>
          </w:rPr>
          <w:fldChar w:fldCharType="separate"/>
        </w:r>
        <w:r w:rsidRPr="0036508E">
          <w:rPr>
            <w:noProof/>
            <w:webHidden/>
          </w:rPr>
          <w:t>110</w:t>
        </w:r>
        <w:r w:rsidRPr="0036508E">
          <w:rPr>
            <w:noProof/>
            <w:webHidden/>
          </w:rPr>
          <w:fldChar w:fldCharType="end"/>
        </w:r>
      </w:hyperlink>
    </w:p>
    <w:p w:rsidR="00A577B8" w:rsidRPr="0036508E" w:rsidRDefault="00A577B8">
      <w:pPr>
        <w:pStyle w:val="30"/>
        <w:tabs>
          <w:tab w:val="right" w:leader="dot" w:pos="8296"/>
        </w:tabs>
        <w:rPr>
          <w:noProof/>
        </w:rPr>
      </w:pPr>
      <w:hyperlink w:anchor="_Toc24037700"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氟毒性及氟牙症</w:t>
        </w:r>
        <w:r w:rsidRPr="0036508E">
          <w:rPr>
            <w:noProof/>
            <w:webHidden/>
          </w:rPr>
          <w:tab/>
        </w:r>
        <w:r w:rsidRPr="0036508E">
          <w:rPr>
            <w:noProof/>
            <w:webHidden/>
          </w:rPr>
          <w:fldChar w:fldCharType="begin"/>
        </w:r>
        <w:r w:rsidRPr="0036508E">
          <w:rPr>
            <w:noProof/>
            <w:webHidden/>
          </w:rPr>
          <w:instrText xml:space="preserve"> PAGEREF _Toc24037700 \h </w:instrText>
        </w:r>
        <w:r w:rsidRPr="0036508E">
          <w:rPr>
            <w:noProof/>
            <w:webHidden/>
          </w:rPr>
        </w:r>
        <w:r w:rsidRPr="0036508E">
          <w:rPr>
            <w:noProof/>
            <w:webHidden/>
          </w:rPr>
          <w:fldChar w:fldCharType="separate"/>
        </w:r>
        <w:r w:rsidRPr="0036508E">
          <w:rPr>
            <w:noProof/>
            <w:webHidden/>
          </w:rPr>
          <w:t>111</w:t>
        </w:r>
        <w:r w:rsidRPr="0036508E">
          <w:rPr>
            <w:noProof/>
            <w:webHidden/>
          </w:rPr>
          <w:fldChar w:fldCharType="end"/>
        </w:r>
      </w:hyperlink>
    </w:p>
    <w:p w:rsidR="00A577B8" w:rsidRPr="0036508E" w:rsidRDefault="00A577B8">
      <w:pPr>
        <w:pStyle w:val="10"/>
        <w:tabs>
          <w:tab w:val="right" w:leader="dot" w:pos="8296"/>
        </w:tabs>
        <w:rPr>
          <w:noProof/>
        </w:rPr>
      </w:pPr>
      <w:hyperlink w:anchor="_Toc24037701" w:history="1">
        <w:r w:rsidRPr="0036508E">
          <w:rPr>
            <w:rStyle w:val="a9"/>
            <w:rFonts w:ascii="Tahoma" w:hAnsi="Tahoma" w:cs="Tahoma" w:hint="eastAsia"/>
            <w:noProof/>
          </w:rPr>
          <w:t>第九篇　临床综合内科学</w:t>
        </w:r>
        <w:r w:rsidRPr="0036508E">
          <w:rPr>
            <w:noProof/>
            <w:webHidden/>
          </w:rPr>
          <w:tab/>
        </w:r>
        <w:r w:rsidRPr="0036508E">
          <w:rPr>
            <w:noProof/>
            <w:webHidden/>
          </w:rPr>
          <w:fldChar w:fldCharType="begin"/>
        </w:r>
        <w:r w:rsidRPr="0036508E">
          <w:rPr>
            <w:noProof/>
            <w:webHidden/>
          </w:rPr>
          <w:instrText xml:space="preserve"> PAGEREF _Toc24037701 \h </w:instrText>
        </w:r>
        <w:r w:rsidRPr="0036508E">
          <w:rPr>
            <w:noProof/>
            <w:webHidden/>
          </w:rPr>
        </w:r>
        <w:r w:rsidRPr="0036508E">
          <w:rPr>
            <w:noProof/>
            <w:webHidden/>
          </w:rPr>
          <w:fldChar w:fldCharType="separate"/>
        </w:r>
        <w:r w:rsidRPr="0036508E">
          <w:rPr>
            <w:noProof/>
            <w:webHidden/>
          </w:rPr>
          <w:t>113</w:t>
        </w:r>
        <w:r w:rsidRPr="0036508E">
          <w:rPr>
            <w:noProof/>
            <w:webHidden/>
          </w:rPr>
          <w:fldChar w:fldCharType="end"/>
        </w:r>
      </w:hyperlink>
    </w:p>
    <w:p w:rsidR="00A577B8" w:rsidRPr="0036508E" w:rsidRDefault="00A577B8">
      <w:pPr>
        <w:pStyle w:val="20"/>
        <w:tabs>
          <w:tab w:val="right" w:leader="dot" w:pos="8296"/>
        </w:tabs>
        <w:rPr>
          <w:noProof/>
        </w:rPr>
      </w:pPr>
      <w:hyperlink w:anchor="_Toc24037702" w:history="1">
        <w:r w:rsidRPr="0036508E">
          <w:rPr>
            <w:rStyle w:val="a9"/>
            <w:rFonts w:ascii="Tahoma" w:hAnsi="Tahoma" w:cs="Tahoma" w:hint="eastAsia"/>
            <w:noProof/>
          </w:rPr>
          <w:t>第一章　常见症状与体征</w:t>
        </w:r>
        <w:r w:rsidRPr="0036508E">
          <w:rPr>
            <w:noProof/>
            <w:webHidden/>
          </w:rPr>
          <w:tab/>
        </w:r>
        <w:r w:rsidRPr="0036508E">
          <w:rPr>
            <w:noProof/>
            <w:webHidden/>
          </w:rPr>
          <w:fldChar w:fldCharType="begin"/>
        </w:r>
        <w:r w:rsidRPr="0036508E">
          <w:rPr>
            <w:noProof/>
            <w:webHidden/>
          </w:rPr>
          <w:instrText xml:space="preserve"> PAGEREF _Toc24037702 \h </w:instrText>
        </w:r>
        <w:r w:rsidRPr="0036508E">
          <w:rPr>
            <w:noProof/>
            <w:webHidden/>
          </w:rPr>
        </w:r>
        <w:r w:rsidRPr="0036508E">
          <w:rPr>
            <w:noProof/>
            <w:webHidden/>
          </w:rPr>
          <w:fldChar w:fldCharType="separate"/>
        </w:r>
        <w:r w:rsidRPr="0036508E">
          <w:rPr>
            <w:noProof/>
            <w:webHidden/>
          </w:rPr>
          <w:t>113</w:t>
        </w:r>
        <w:r w:rsidRPr="0036508E">
          <w:rPr>
            <w:noProof/>
            <w:webHidden/>
          </w:rPr>
          <w:fldChar w:fldCharType="end"/>
        </w:r>
      </w:hyperlink>
    </w:p>
    <w:p w:rsidR="00A577B8" w:rsidRPr="0036508E" w:rsidRDefault="00A577B8">
      <w:pPr>
        <w:pStyle w:val="30"/>
        <w:tabs>
          <w:tab w:val="right" w:leader="dot" w:pos="8296"/>
        </w:tabs>
        <w:rPr>
          <w:noProof/>
        </w:rPr>
      </w:pPr>
      <w:hyperlink w:anchor="_Toc24037703"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发热</w:t>
        </w:r>
        <w:r w:rsidRPr="0036508E">
          <w:rPr>
            <w:noProof/>
            <w:webHidden/>
          </w:rPr>
          <w:tab/>
        </w:r>
        <w:r w:rsidRPr="0036508E">
          <w:rPr>
            <w:noProof/>
            <w:webHidden/>
          </w:rPr>
          <w:fldChar w:fldCharType="begin"/>
        </w:r>
        <w:r w:rsidRPr="0036508E">
          <w:rPr>
            <w:noProof/>
            <w:webHidden/>
          </w:rPr>
          <w:instrText xml:space="preserve"> PAGEREF _Toc24037703 \h </w:instrText>
        </w:r>
        <w:r w:rsidRPr="0036508E">
          <w:rPr>
            <w:noProof/>
            <w:webHidden/>
          </w:rPr>
        </w:r>
        <w:r w:rsidRPr="0036508E">
          <w:rPr>
            <w:noProof/>
            <w:webHidden/>
          </w:rPr>
          <w:fldChar w:fldCharType="separate"/>
        </w:r>
        <w:r w:rsidRPr="0036508E">
          <w:rPr>
            <w:noProof/>
            <w:webHidden/>
          </w:rPr>
          <w:t>113</w:t>
        </w:r>
        <w:r w:rsidRPr="0036508E">
          <w:rPr>
            <w:noProof/>
            <w:webHidden/>
          </w:rPr>
          <w:fldChar w:fldCharType="end"/>
        </w:r>
      </w:hyperlink>
    </w:p>
    <w:p w:rsidR="00A577B8" w:rsidRPr="0036508E" w:rsidRDefault="00A577B8">
      <w:pPr>
        <w:pStyle w:val="30"/>
        <w:tabs>
          <w:tab w:val="right" w:leader="dot" w:pos="8296"/>
        </w:tabs>
        <w:rPr>
          <w:noProof/>
        </w:rPr>
      </w:pPr>
      <w:hyperlink w:anchor="_Toc24037704"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咯血</w:t>
        </w:r>
        <w:r w:rsidRPr="0036508E">
          <w:rPr>
            <w:noProof/>
            <w:webHidden/>
          </w:rPr>
          <w:tab/>
        </w:r>
        <w:r w:rsidRPr="0036508E">
          <w:rPr>
            <w:noProof/>
            <w:webHidden/>
          </w:rPr>
          <w:fldChar w:fldCharType="begin"/>
        </w:r>
        <w:r w:rsidRPr="0036508E">
          <w:rPr>
            <w:noProof/>
            <w:webHidden/>
          </w:rPr>
          <w:instrText xml:space="preserve"> PAGEREF _Toc24037704 \h </w:instrText>
        </w:r>
        <w:r w:rsidRPr="0036508E">
          <w:rPr>
            <w:noProof/>
            <w:webHidden/>
          </w:rPr>
        </w:r>
        <w:r w:rsidRPr="0036508E">
          <w:rPr>
            <w:noProof/>
            <w:webHidden/>
          </w:rPr>
          <w:fldChar w:fldCharType="separate"/>
        </w:r>
        <w:r w:rsidRPr="0036508E">
          <w:rPr>
            <w:noProof/>
            <w:webHidden/>
          </w:rPr>
          <w:t>114</w:t>
        </w:r>
        <w:r w:rsidRPr="0036508E">
          <w:rPr>
            <w:noProof/>
            <w:webHidden/>
          </w:rPr>
          <w:fldChar w:fldCharType="end"/>
        </w:r>
      </w:hyperlink>
    </w:p>
    <w:p w:rsidR="00A577B8" w:rsidRPr="0036508E" w:rsidRDefault="00A577B8">
      <w:pPr>
        <w:pStyle w:val="30"/>
        <w:tabs>
          <w:tab w:val="right" w:leader="dot" w:pos="8296"/>
        </w:tabs>
        <w:rPr>
          <w:noProof/>
        </w:rPr>
      </w:pPr>
      <w:hyperlink w:anchor="_Toc24037705"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急性胸痛</w:t>
        </w:r>
        <w:r w:rsidRPr="0036508E">
          <w:rPr>
            <w:noProof/>
            <w:webHidden/>
          </w:rPr>
          <w:tab/>
        </w:r>
        <w:r w:rsidRPr="0036508E">
          <w:rPr>
            <w:noProof/>
            <w:webHidden/>
          </w:rPr>
          <w:fldChar w:fldCharType="begin"/>
        </w:r>
        <w:r w:rsidRPr="0036508E">
          <w:rPr>
            <w:noProof/>
            <w:webHidden/>
          </w:rPr>
          <w:instrText xml:space="preserve"> PAGEREF _Toc24037705 \h </w:instrText>
        </w:r>
        <w:r w:rsidRPr="0036508E">
          <w:rPr>
            <w:noProof/>
            <w:webHidden/>
          </w:rPr>
        </w:r>
        <w:r w:rsidRPr="0036508E">
          <w:rPr>
            <w:noProof/>
            <w:webHidden/>
          </w:rPr>
          <w:fldChar w:fldCharType="separate"/>
        </w:r>
        <w:r w:rsidRPr="0036508E">
          <w:rPr>
            <w:noProof/>
            <w:webHidden/>
          </w:rPr>
          <w:t>115</w:t>
        </w:r>
        <w:r w:rsidRPr="0036508E">
          <w:rPr>
            <w:noProof/>
            <w:webHidden/>
          </w:rPr>
          <w:fldChar w:fldCharType="end"/>
        </w:r>
      </w:hyperlink>
    </w:p>
    <w:p w:rsidR="00A577B8" w:rsidRPr="0036508E" w:rsidRDefault="00A577B8">
      <w:pPr>
        <w:pStyle w:val="30"/>
        <w:tabs>
          <w:tab w:val="right" w:leader="dot" w:pos="8296"/>
        </w:tabs>
        <w:rPr>
          <w:noProof/>
        </w:rPr>
      </w:pPr>
      <w:hyperlink w:anchor="_Toc24037706"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呼吸困难</w:t>
        </w:r>
        <w:r w:rsidRPr="0036508E">
          <w:rPr>
            <w:noProof/>
            <w:webHidden/>
          </w:rPr>
          <w:tab/>
        </w:r>
        <w:r w:rsidRPr="0036508E">
          <w:rPr>
            <w:noProof/>
            <w:webHidden/>
          </w:rPr>
          <w:fldChar w:fldCharType="begin"/>
        </w:r>
        <w:r w:rsidRPr="0036508E">
          <w:rPr>
            <w:noProof/>
            <w:webHidden/>
          </w:rPr>
          <w:instrText xml:space="preserve"> PAGEREF _Toc24037706 \h </w:instrText>
        </w:r>
        <w:r w:rsidRPr="0036508E">
          <w:rPr>
            <w:noProof/>
            <w:webHidden/>
          </w:rPr>
        </w:r>
        <w:r w:rsidRPr="0036508E">
          <w:rPr>
            <w:noProof/>
            <w:webHidden/>
          </w:rPr>
          <w:fldChar w:fldCharType="separate"/>
        </w:r>
        <w:r w:rsidRPr="0036508E">
          <w:rPr>
            <w:noProof/>
            <w:webHidden/>
          </w:rPr>
          <w:t>117</w:t>
        </w:r>
        <w:r w:rsidRPr="0036508E">
          <w:rPr>
            <w:noProof/>
            <w:webHidden/>
          </w:rPr>
          <w:fldChar w:fldCharType="end"/>
        </w:r>
      </w:hyperlink>
    </w:p>
    <w:p w:rsidR="00A577B8" w:rsidRPr="0036508E" w:rsidRDefault="00A577B8">
      <w:pPr>
        <w:pStyle w:val="30"/>
        <w:tabs>
          <w:tab w:val="right" w:leader="dot" w:pos="8296"/>
        </w:tabs>
        <w:rPr>
          <w:noProof/>
        </w:rPr>
      </w:pPr>
      <w:hyperlink w:anchor="_Toc24037707"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腹痛</w:t>
        </w:r>
        <w:r w:rsidRPr="0036508E">
          <w:rPr>
            <w:noProof/>
            <w:webHidden/>
          </w:rPr>
          <w:tab/>
        </w:r>
        <w:r w:rsidRPr="0036508E">
          <w:rPr>
            <w:noProof/>
            <w:webHidden/>
          </w:rPr>
          <w:fldChar w:fldCharType="begin"/>
        </w:r>
        <w:r w:rsidRPr="0036508E">
          <w:rPr>
            <w:noProof/>
            <w:webHidden/>
          </w:rPr>
          <w:instrText xml:space="preserve"> PAGEREF _Toc24037707 \h </w:instrText>
        </w:r>
        <w:r w:rsidRPr="0036508E">
          <w:rPr>
            <w:noProof/>
            <w:webHidden/>
          </w:rPr>
        </w:r>
        <w:r w:rsidRPr="0036508E">
          <w:rPr>
            <w:noProof/>
            <w:webHidden/>
          </w:rPr>
          <w:fldChar w:fldCharType="separate"/>
        </w:r>
        <w:r w:rsidRPr="0036508E">
          <w:rPr>
            <w:noProof/>
            <w:webHidden/>
          </w:rPr>
          <w:t>119</w:t>
        </w:r>
        <w:r w:rsidRPr="0036508E">
          <w:rPr>
            <w:noProof/>
            <w:webHidden/>
          </w:rPr>
          <w:fldChar w:fldCharType="end"/>
        </w:r>
      </w:hyperlink>
    </w:p>
    <w:p w:rsidR="00A577B8" w:rsidRPr="0036508E" w:rsidRDefault="00A577B8">
      <w:pPr>
        <w:pStyle w:val="20"/>
        <w:tabs>
          <w:tab w:val="right" w:leader="dot" w:pos="8296"/>
        </w:tabs>
        <w:rPr>
          <w:noProof/>
        </w:rPr>
      </w:pPr>
      <w:hyperlink w:anchor="_Toc24037708" w:history="1">
        <w:r w:rsidRPr="0036508E">
          <w:rPr>
            <w:rStyle w:val="a9"/>
            <w:rFonts w:ascii="Tahoma" w:hAnsi="Tahoma" w:cs="Tahoma" w:hint="eastAsia"/>
            <w:noProof/>
          </w:rPr>
          <w:t>第二章　慢性支气管炎和阻塞性肺气肿</w:t>
        </w:r>
        <w:r w:rsidRPr="0036508E">
          <w:rPr>
            <w:noProof/>
            <w:webHidden/>
          </w:rPr>
          <w:tab/>
        </w:r>
        <w:r w:rsidRPr="0036508E">
          <w:rPr>
            <w:noProof/>
            <w:webHidden/>
          </w:rPr>
          <w:fldChar w:fldCharType="begin"/>
        </w:r>
        <w:r w:rsidRPr="0036508E">
          <w:rPr>
            <w:noProof/>
            <w:webHidden/>
          </w:rPr>
          <w:instrText xml:space="preserve"> PAGEREF _Toc24037708 \h </w:instrText>
        </w:r>
        <w:r w:rsidRPr="0036508E">
          <w:rPr>
            <w:noProof/>
            <w:webHidden/>
          </w:rPr>
        </w:r>
        <w:r w:rsidRPr="0036508E">
          <w:rPr>
            <w:noProof/>
            <w:webHidden/>
          </w:rPr>
          <w:fldChar w:fldCharType="separate"/>
        </w:r>
        <w:r w:rsidRPr="0036508E">
          <w:rPr>
            <w:noProof/>
            <w:webHidden/>
          </w:rPr>
          <w:t>120</w:t>
        </w:r>
        <w:r w:rsidRPr="0036508E">
          <w:rPr>
            <w:noProof/>
            <w:webHidden/>
          </w:rPr>
          <w:fldChar w:fldCharType="end"/>
        </w:r>
      </w:hyperlink>
    </w:p>
    <w:p w:rsidR="00A577B8" w:rsidRPr="0036508E" w:rsidRDefault="00A577B8">
      <w:pPr>
        <w:pStyle w:val="30"/>
        <w:tabs>
          <w:tab w:val="right" w:leader="dot" w:pos="8296"/>
        </w:tabs>
        <w:rPr>
          <w:noProof/>
        </w:rPr>
      </w:pPr>
      <w:hyperlink w:anchor="_Toc24037709"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慢性支气管炎</w:t>
        </w:r>
        <w:r w:rsidRPr="0036508E">
          <w:rPr>
            <w:noProof/>
            <w:webHidden/>
          </w:rPr>
          <w:tab/>
        </w:r>
        <w:r w:rsidRPr="0036508E">
          <w:rPr>
            <w:noProof/>
            <w:webHidden/>
          </w:rPr>
          <w:fldChar w:fldCharType="begin"/>
        </w:r>
        <w:r w:rsidRPr="0036508E">
          <w:rPr>
            <w:noProof/>
            <w:webHidden/>
          </w:rPr>
          <w:instrText xml:space="preserve"> PAGEREF _Toc24037709 \h </w:instrText>
        </w:r>
        <w:r w:rsidRPr="0036508E">
          <w:rPr>
            <w:noProof/>
            <w:webHidden/>
          </w:rPr>
        </w:r>
        <w:r w:rsidRPr="0036508E">
          <w:rPr>
            <w:noProof/>
            <w:webHidden/>
          </w:rPr>
          <w:fldChar w:fldCharType="separate"/>
        </w:r>
        <w:r w:rsidRPr="0036508E">
          <w:rPr>
            <w:noProof/>
            <w:webHidden/>
          </w:rPr>
          <w:t>120</w:t>
        </w:r>
        <w:r w:rsidRPr="0036508E">
          <w:rPr>
            <w:noProof/>
            <w:webHidden/>
          </w:rPr>
          <w:fldChar w:fldCharType="end"/>
        </w:r>
      </w:hyperlink>
    </w:p>
    <w:p w:rsidR="00A577B8" w:rsidRPr="0036508E" w:rsidRDefault="00A577B8">
      <w:pPr>
        <w:pStyle w:val="30"/>
        <w:tabs>
          <w:tab w:val="right" w:leader="dot" w:pos="8296"/>
        </w:tabs>
        <w:rPr>
          <w:noProof/>
        </w:rPr>
      </w:pPr>
      <w:hyperlink w:anchor="_Toc24037710"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阻塞性肺气肿</w:t>
        </w:r>
        <w:r w:rsidRPr="0036508E">
          <w:rPr>
            <w:noProof/>
            <w:webHidden/>
          </w:rPr>
          <w:tab/>
        </w:r>
        <w:r w:rsidRPr="0036508E">
          <w:rPr>
            <w:noProof/>
            <w:webHidden/>
          </w:rPr>
          <w:fldChar w:fldCharType="begin"/>
        </w:r>
        <w:r w:rsidRPr="0036508E">
          <w:rPr>
            <w:noProof/>
            <w:webHidden/>
          </w:rPr>
          <w:instrText xml:space="preserve"> PAGEREF _Toc24037710 \h </w:instrText>
        </w:r>
        <w:r w:rsidRPr="0036508E">
          <w:rPr>
            <w:noProof/>
            <w:webHidden/>
          </w:rPr>
        </w:r>
        <w:r w:rsidRPr="0036508E">
          <w:rPr>
            <w:noProof/>
            <w:webHidden/>
          </w:rPr>
          <w:fldChar w:fldCharType="separate"/>
        </w:r>
        <w:r w:rsidRPr="0036508E">
          <w:rPr>
            <w:noProof/>
            <w:webHidden/>
          </w:rPr>
          <w:t>122</w:t>
        </w:r>
        <w:r w:rsidRPr="0036508E">
          <w:rPr>
            <w:noProof/>
            <w:webHidden/>
          </w:rPr>
          <w:fldChar w:fldCharType="end"/>
        </w:r>
      </w:hyperlink>
    </w:p>
    <w:p w:rsidR="00A577B8" w:rsidRPr="0036508E" w:rsidRDefault="00A577B8">
      <w:pPr>
        <w:pStyle w:val="20"/>
        <w:tabs>
          <w:tab w:val="right" w:leader="dot" w:pos="8296"/>
        </w:tabs>
        <w:rPr>
          <w:noProof/>
        </w:rPr>
      </w:pPr>
      <w:hyperlink w:anchor="_Toc24037711" w:history="1">
        <w:r w:rsidRPr="0036508E">
          <w:rPr>
            <w:rStyle w:val="a9"/>
            <w:rFonts w:ascii="Tahoma" w:hAnsi="Tahoma" w:cs="Tahoma" w:hint="eastAsia"/>
            <w:noProof/>
          </w:rPr>
          <w:t>第三章　慢性肺源性心脏病</w:t>
        </w:r>
        <w:r w:rsidRPr="0036508E">
          <w:rPr>
            <w:noProof/>
            <w:webHidden/>
          </w:rPr>
          <w:tab/>
        </w:r>
        <w:r w:rsidRPr="0036508E">
          <w:rPr>
            <w:noProof/>
            <w:webHidden/>
          </w:rPr>
          <w:fldChar w:fldCharType="begin"/>
        </w:r>
        <w:r w:rsidRPr="0036508E">
          <w:rPr>
            <w:noProof/>
            <w:webHidden/>
          </w:rPr>
          <w:instrText xml:space="preserve"> PAGEREF _Toc24037711 \h </w:instrText>
        </w:r>
        <w:r w:rsidRPr="0036508E">
          <w:rPr>
            <w:noProof/>
            <w:webHidden/>
          </w:rPr>
        </w:r>
        <w:r w:rsidRPr="0036508E">
          <w:rPr>
            <w:noProof/>
            <w:webHidden/>
          </w:rPr>
          <w:fldChar w:fldCharType="separate"/>
        </w:r>
        <w:r w:rsidRPr="0036508E">
          <w:rPr>
            <w:noProof/>
            <w:webHidden/>
          </w:rPr>
          <w:t>123</w:t>
        </w:r>
        <w:r w:rsidRPr="0036508E">
          <w:rPr>
            <w:noProof/>
            <w:webHidden/>
          </w:rPr>
          <w:fldChar w:fldCharType="end"/>
        </w:r>
      </w:hyperlink>
    </w:p>
    <w:p w:rsidR="00A577B8" w:rsidRPr="0036508E" w:rsidRDefault="00A577B8">
      <w:pPr>
        <w:pStyle w:val="30"/>
        <w:tabs>
          <w:tab w:val="right" w:leader="dot" w:pos="8296"/>
        </w:tabs>
        <w:rPr>
          <w:noProof/>
        </w:rPr>
      </w:pPr>
      <w:hyperlink w:anchor="_Toc24037712"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肺心病</w:t>
        </w:r>
        <w:r w:rsidRPr="0036508E">
          <w:rPr>
            <w:noProof/>
            <w:webHidden/>
          </w:rPr>
          <w:tab/>
        </w:r>
        <w:r w:rsidRPr="0036508E">
          <w:rPr>
            <w:noProof/>
            <w:webHidden/>
          </w:rPr>
          <w:fldChar w:fldCharType="begin"/>
        </w:r>
        <w:r w:rsidRPr="0036508E">
          <w:rPr>
            <w:noProof/>
            <w:webHidden/>
          </w:rPr>
          <w:instrText xml:space="preserve"> PAGEREF _Toc24037712 \h </w:instrText>
        </w:r>
        <w:r w:rsidRPr="0036508E">
          <w:rPr>
            <w:noProof/>
            <w:webHidden/>
          </w:rPr>
        </w:r>
        <w:r w:rsidRPr="0036508E">
          <w:rPr>
            <w:noProof/>
            <w:webHidden/>
          </w:rPr>
          <w:fldChar w:fldCharType="separate"/>
        </w:r>
        <w:r w:rsidRPr="0036508E">
          <w:rPr>
            <w:noProof/>
            <w:webHidden/>
          </w:rPr>
          <w:t>123</w:t>
        </w:r>
        <w:r w:rsidRPr="0036508E">
          <w:rPr>
            <w:noProof/>
            <w:webHidden/>
          </w:rPr>
          <w:fldChar w:fldCharType="end"/>
        </w:r>
      </w:hyperlink>
    </w:p>
    <w:p w:rsidR="00A577B8" w:rsidRPr="0036508E" w:rsidRDefault="00A577B8">
      <w:pPr>
        <w:pStyle w:val="10"/>
        <w:tabs>
          <w:tab w:val="right" w:leader="dot" w:pos="8296"/>
        </w:tabs>
        <w:rPr>
          <w:noProof/>
        </w:rPr>
      </w:pPr>
      <w:hyperlink w:anchor="_Toc24037713" w:history="1">
        <w:r w:rsidRPr="0036508E">
          <w:rPr>
            <w:rStyle w:val="a9"/>
            <w:rFonts w:ascii="Tahoma" w:hAnsi="Tahoma" w:cs="Tahoma" w:hint="eastAsia"/>
            <w:noProof/>
          </w:rPr>
          <w:t>第十篇　临床综合外科学</w:t>
        </w:r>
        <w:r w:rsidRPr="0036508E">
          <w:rPr>
            <w:noProof/>
            <w:webHidden/>
          </w:rPr>
          <w:tab/>
        </w:r>
        <w:r w:rsidRPr="0036508E">
          <w:rPr>
            <w:noProof/>
            <w:webHidden/>
          </w:rPr>
          <w:fldChar w:fldCharType="begin"/>
        </w:r>
        <w:r w:rsidRPr="0036508E">
          <w:rPr>
            <w:noProof/>
            <w:webHidden/>
          </w:rPr>
          <w:instrText xml:space="preserve"> PAGEREF _Toc24037713 \h </w:instrText>
        </w:r>
        <w:r w:rsidRPr="0036508E">
          <w:rPr>
            <w:noProof/>
            <w:webHidden/>
          </w:rPr>
        </w:r>
        <w:r w:rsidRPr="0036508E">
          <w:rPr>
            <w:noProof/>
            <w:webHidden/>
          </w:rPr>
          <w:fldChar w:fldCharType="separate"/>
        </w:r>
        <w:r w:rsidRPr="0036508E">
          <w:rPr>
            <w:noProof/>
            <w:webHidden/>
          </w:rPr>
          <w:t>125</w:t>
        </w:r>
        <w:r w:rsidRPr="0036508E">
          <w:rPr>
            <w:noProof/>
            <w:webHidden/>
          </w:rPr>
          <w:fldChar w:fldCharType="end"/>
        </w:r>
      </w:hyperlink>
    </w:p>
    <w:p w:rsidR="00A577B8" w:rsidRPr="0036508E" w:rsidRDefault="00A577B8">
      <w:pPr>
        <w:pStyle w:val="20"/>
        <w:tabs>
          <w:tab w:val="right" w:leader="dot" w:pos="8296"/>
        </w:tabs>
        <w:rPr>
          <w:noProof/>
        </w:rPr>
      </w:pPr>
      <w:hyperlink w:anchor="_Toc24037714" w:history="1">
        <w:r w:rsidRPr="0036508E">
          <w:rPr>
            <w:rStyle w:val="a9"/>
            <w:rFonts w:ascii="Tahoma" w:hAnsi="Tahoma" w:cs="Tahoma" w:hint="eastAsia"/>
            <w:noProof/>
          </w:rPr>
          <w:t>第一章　水、电解质代谢和酸碱平衡失调</w:t>
        </w:r>
        <w:r w:rsidRPr="0036508E">
          <w:rPr>
            <w:noProof/>
            <w:webHidden/>
          </w:rPr>
          <w:tab/>
        </w:r>
        <w:r w:rsidRPr="0036508E">
          <w:rPr>
            <w:noProof/>
            <w:webHidden/>
          </w:rPr>
          <w:fldChar w:fldCharType="begin"/>
        </w:r>
        <w:r w:rsidRPr="0036508E">
          <w:rPr>
            <w:noProof/>
            <w:webHidden/>
          </w:rPr>
          <w:instrText xml:space="preserve"> PAGEREF _Toc24037714 \h </w:instrText>
        </w:r>
        <w:r w:rsidRPr="0036508E">
          <w:rPr>
            <w:noProof/>
            <w:webHidden/>
          </w:rPr>
        </w:r>
        <w:r w:rsidRPr="0036508E">
          <w:rPr>
            <w:noProof/>
            <w:webHidden/>
          </w:rPr>
          <w:fldChar w:fldCharType="separate"/>
        </w:r>
        <w:r w:rsidRPr="0036508E">
          <w:rPr>
            <w:noProof/>
            <w:webHidden/>
          </w:rPr>
          <w:t>125</w:t>
        </w:r>
        <w:r w:rsidRPr="0036508E">
          <w:rPr>
            <w:noProof/>
            <w:webHidden/>
          </w:rPr>
          <w:fldChar w:fldCharType="end"/>
        </w:r>
      </w:hyperlink>
    </w:p>
    <w:p w:rsidR="00A577B8" w:rsidRPr="0036508E" w:rsidRDefault="00A577B8">
      <w:pPr>
        <w:pStyle w:val="30"/>
        <w:tabs>
          <w:tab w:val="right" w:leader="dot" w:pos="8296"/>
        </w:tabs>
        <w:rPr>
          <w:noProof/>
        </w:rPr>
      </w:pPr>
      <w:hyperlink w:anchor="_Toc24037715"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水钠代谢紊乱</w:t>
        </w:r>
        <w:r w:rsidRPr="0036508E">
          <w:rPr>
            <w:noProof/>
            <w:webHidden/>
          </w:rPr>
          <w:tab/>
        </w:r>
        <w:r w:rsidRPr="0036508E">
          <w:rPr>
            <w:noProof/>
            <w:webHidden/>
          </w:rPr>
          <w:fldChar w:fldCharType="begin"/>
        </w:r>
        <w:r w:rsidRPr="0036508E">
          <w:rPr>
            <w:noProof/>
            <w:webHidden/>
          </w:rPr>
          <w:instrText xml:space="preserve"> PAGEREF _Toc24037715 \h </w:instrText>
        </w:r>
        <w:r w:rsidRPr="0036508E">
          <w:rPr>
            <w:noProof/>
            <w:webHidden/>
          </w:rPr>
        </w:r>
        <w:r w:rsidRPr="0036508E">
          <w:rPr>
            <w:noProof/>
            <w:webHidden/>
          </w:rPr>
          <w:fldChar w:fldCharType="separate"/>
        </w:r>
        <w:r w:rsidRPr="0036508E">
          <w:rPr>
            <w:noProof/>
            <w:webHidden/>
          </w:rPr>
          <w:t>125</w:t>
        </w:r>
        <w:r w:rsidRPr="0036508E">
          <w:rPr>
            <w:noProof/>
            <w:webHidden/>
          </w:rPr>
          <w:fldChar w:fldCharType="end"/>
        </w:r>
      </w:hyperlink>
    </w:p>
    <w:p w:rsidR="00A577B8" w:rsidRPr="0036508E" w:rsidRDefault="00A577B8">
      <w:pPr>
        <w:pStyle w:val="30"/>
        <w:tabs>
          <w:tab w:val="right" w:leader="dot" w:pos="8296"/>
        </w:tabs>
        <w:rPr>
          <w:noProof/>
        </w:rPr>
      </w:pPr>
      <w:hyperlink w:anchor="_Toc24037716"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低钾血症和代谢性酸中毒</w:t>
        </w:r>
        <w:r w:rsidRPr="0036508E">
          <w:rPr>
            <w:noProof/>
            <w:webHidden/>
          </w:rPr>
          <w:tab/>
        </w:r>
        <w:r w:rsidRPr="0036508E">
          <w:rPr>
            <w:noProof/>
            <w:webHidden/>
          </w:rPr>
          <w:fldChar w:fldCharType="begin"/>
        </w:r>
        <w:r w:rsidRPr="0036508E">
          <w:rPr>
            <w:noProof/>
            <w:webHidden/>
          </w:rPr>
          <w:instrText xml:space="preserve"> PAGEREF _Toc24037716 \h </w:instrText>
        </w:r>
        <w:r w:rsidRPr="0036508E">
          <w:rPr>
            <w:noProof/>
            <w:webHidden/>
          </w:rPr>
        </w:r>
        <w:r w:rsidRPr="0036508E">
          <w:rPr>
            <w:noProof/>
            <w:webHidden/>
          </w:rPr>
          <w:fldChar w:fldCharType="separate"/>
        </w:r>
        <w:r w:rsidRPr="0036508E">
          <w:rPr>
            <w:noProof/>
            <w:webHidden/>
          </w:rPr>
          <w:t>127</w:t>
        </w:r>
        <w:r w:rsidRPr="0036508E">
          <w:rPr>
            <w:noProof/>
            <w:webHidden/>
          </w:rPr>
          <w:fldChar w:fldCharType="end"/>
        </w:r>
      </w:hyperlink>
    </w:p>
    <w:p w:rsidR="00A577B8" w:rsidRPr="0036508E" w:rsidRDefault="00A577B8">
      <w:pPr>
        <w:pStyle w:val="20"/>
        <w:tabs>
          <w:tab w:val="right" w:leader="dot" w:pos="8296"/>
        </w:tabs>
        <w:rPr>
          <w:noProof/>
        </w:rPr>
      </w:pPr>
      <w:hyperlink w:anchor="_Toc24037717" w:history="1">
        <w:r w:rsidRPr="0036508E">
          <w:rPr>
            <w:rStyle w:val="a9"/>
            <w:rFonts w:ascii="Tahoma" w:hAnsi="Tahoma" w:cs="Tahoma" w:hint="eastAsia"/>
            <w:noProof/>
          </w:rPr>
          <w:t>第二章　外科休克</w:t>
        </w:r>
        <w:r w:rsidRPr="0036508E">
          <w:rPr>
            <w:noProof/>
            <w:webHidden/>
          </w:rPr>
          <w:tab/>
        </w:r>
        <w:r w:rsidRPr="0036508E">
          <w:rPr>
            <w:noProof/>
            <w:webHidden/>
          </w:rPr>
          <w:fldChar w:fldCharType="begin"/>
        </w:r>
        <w:r w:rsidRPr="0036508E">
          <w:rPr>
            <w:noProof/>
            <w:webHidden/>
          </w:rPr>
          <w:instrText xml:space="preserve"> PAGEREF _Toc24037717 \h </w:instrText>
        </w:r>
        <w:r w:rsidRPr="0036508E">
          <w:rPr>
            <w:noProof/>
            <w:webHidden/>
          </w:rPr>
        </w:r>
        <w:r w:rsidRPr="0036508E">
          <w:rPr>
            <w:noProof/>
            <w:webHidden/>
          </w:rPr>
          <w:fldChar w:fldCharType="separate"/>
        </w:r>
        <w:r w:rsidRPr="0036508E">
          <w:rPr>
            <w:noProof/>
            <w:webHidden/>
          </w:rPr>
          <w:t>128</w:t>
        </w:r>
        <w:r w:rsidRPr="0036508E">
          <w:rPr>
            <w:noProof/>
            <w:webHidden/>
          </w:rPr>
          <w:fldChar w:fldCharType="end"/>
        </w:r>
      </w:hyperlink>
    </w:p>
    <w:p w:rsidR="00A577B8" w:rsidRPr="0036508E" w:rsidRDefault="00A577B8">
      <w:pPr>
        <w:pStyle w:val="30"/>
        <w:tabs>
          <w:tab w:val="right" w:leader="dot" w:pos="8296"/>
        </w:tabs>
        <w:rPr>
          <w:noProof/>
        </w:rPr>
      </w:pPr>
      <w:hyperlink w:anchor="_Toc24037718"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休克的表现及治疗</w:t>
        </w:r>
        <w:r w:rsidRPr="0036508E">
          <w:rPr>
            <w:noProof/>
            <w:webHidden/>
          </w:rPr>
          <w:tab/>
        </w:r>
        <w:r w:rsidRPr="0036508E">
          <w:rPr>
            <w:noProof/>
            <w:webHidden/>
          </w:rPr>
          <w:fldChar w:fldCharType="begin"/>
        </w:r>
        <w:r w:rsidRPr="0036508E">
          <w:rPr>
            <w:noProof/>
            <w:webHidden/>
          </w:rPr>
          <w:instrText xml:space="preserve"> PAGEREF _Toc24037718 \h </w:instrText>
        </w:r>
        <w:r w:rsidRPr="0036508E">
          <w:rPr>
            <w:noProof/>
            <w:webHidden/>
          </w:rPr>
        </w:r>
        <w:r w:rsidRPr="0036508E">
          <w:rPr>
            <w:noProof/>
            <w:webHidden/>
          </w:rPr>
          <w:fldChar w:fldCharType="separate"/>
        </w:r>
        <w:r w:rsidRPr="0036508E">
          <w:rPr>
            <w:noProof/>
            <w:webHidden/>
          </w:rPr>
          <w:t>128</w:t>
        </w:r>
        <w:r w:rsidRPr="0036508E">
          <w:rPr>
            <w:noProof/>
            <w:webHidden/>
          </w:rPr>
          <w:fldChar w:fldCharType="end"/>
        </w:r>
      </w:hyperlink>
    </w:p>
    <w:p w:rsidR="00A577B8" w:rsidRPr="0036508E" w:rsidRDefault="00A577B8">
      <w:pPr>
        <w:pStyle w:val="20"/>
        <w:tabs>
          <w:tab w:val="right" w:leader="dot" w:pos="8296"/>
        </w:tabs>
        <w:rPr>
          <w:noProof/>
        </w:rPr>
      </w:pPr>
      <w:hyperlink w:anchor="_Toc24037719" w:history="1">
        <w:r w:rsidRPr="0036508E">
          <w:rPr>
            <w:rStyle w:val="a9"/>
            <w:rFonts w:ascii="Tahoma" w:hAnsi="Tahoma" w:cs="Tahoma" w:hint="eastAsia"/>
            <w:noProof/>
          </w:rPr>
          <w:t>第三章　外科感染</w:t>
        </w:r>
        <w:r w:rsidRPr="0036508E">
          <w:rPr>
            <w:noProof/>
            <w:webHidden/>
          </w:rPr>
          <w:tab/>
        </w:r>
        <w:r w:rsidRPr="0036508E">
          <w:rPr>
            <w:noProof/>
            <w:webHidden/>
          </w:rPr>
          <w:fldChar w:fldCharType="begin"/>
        </w:r>
        <w:r w:rsidRPr="0036508E">
          <w:rPr>
            <w:noProof/>
            <w:webHidden/>
          </w:rPr>
          <w:instrText xml:space="preserve"> PAGEREF _Toc24037719 \h </w:instrText>
        </w:r>
        <w:r w:rsidRPr="0036508E">
          <w:rPr>
            <w:noProof/>
            <w:webHidden/>
          </w:rPr>
        </w:r>
        <w:r w:rsidRPr="0036508E">
          <w:rPr>
            <w:noProof/>
            <w:webHidden/>
          </w:rPr>
          <w:fldChar w:fldCharType="separate"/>
        </w:r>
        <w:r w:rsidRPr="0036508E">
          <w:rPr>
            <w:noProof/>
            <w:webHidden/>
          </w:rPr>
          <w:t>130</w:t>
        </w:r>
        <w:r w:rsidRPr="0036508E">
          <w:rPr>
            <w:noProof/>
            <w:webHidden/>
          </w:rPr>
          <w:fldChar w:fldCharType="end"/>
        </w:r>
      </w:hyperlink>
    </w:p>
    <w:p w:rsidR="00A577B8" w:rsidRPr="0036508E" w:rsidRDefault="00A577B8">
      <w:pPr>
        <w:pStyle w:val="30"/>
        <w:tabs>
          <w:tab w:val="right" w:leader="dot" w:pos="8296"/>
        </w:tabs>
        <w:rPr>
          <w:noProof/>
        </w:rPr>
      </w:pPr>
      <w:hyperlink w:anchor="_Toc2403772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概论</w:t>
        </w:r>
        <w:r w:rsidRPr="0036508E">
          <w:rPr>
            <w:noProof/>
            <w:webHidden/>
          </w:rPr>
          <w:tab/>
        </w:r>
        <w:r w:rsidRPr="0036508E">
          <w:rPr>
            <w:noProof/>
            <w:webHidden/>
          </w:rPr>
          <w:fldChar w:fldCharType="begin"/>
        </w:r>
        <w:r w:rsidRPr="0036508E">
          <w:rPr>
            <w:noProof/>
            <w:webHidden/>
          </w:rPr>
          <w:instrText xml:space="preserve"> PAGEREF _Toc24037720 \h </w:instrText>
        </w:r>
        <w:r w:rsidRPr="0036508E">
          <w:rPr>
            <w:noProof/>
            <w:webHidden/>
          </w:rPr>
        </w:r>
        <w:r w:rsidRPr="0036508E">
          <w:rPr>
            <w:noProof/>
            <w:webHidden/>
          </w:rPr>
          <w:fldChar w:fldCharType="separate"/>
        </w:r>
        <w:r w:rsidRPr="0036508E">
          <w:rPr>
            <w:noProof/>
            <w:webHidden/>
          </w:rPr>
          <w:t>130</w:t>
        </w:r>
        <w:r w:rsidRPr="0036508E">
          <w:rPr>
            <w:noProof/>
            <w:webHidden/>
          </w:rPr>
          <w:fldChar w:fldCharType="end"/>
        </w:r>
      </w:hyperlink>
    </w:p>
    <w:p w:rsidR="00A577B8" w:rsidRPr="0036508E" w:rsidRDefault="00A577B8">
      <w:pPr>
        <w:pStyle w:val="30"/>
        <w:tabs>
          <w:tab w:val="right" w:leader="dot" w:pos="8296"/>
        </w:tabs>
        <w:rPr>
          <w:noProof/>
        </w:rPr>
      </w:pPr>
      <w:hyperlink w:anchor="_Toc2403772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痈</w:t>
        </w:r>
        <w:r w:rsidRPr="0036508E">
          <w:rPr>
            <w:noProof/>
            <w:webHidden/>
          </w:rPr>
          <w:tab/>
        </w:r>
        <w:r w:rsidRPr="0036508E">
          <w:rPr>
            <w:noProof/>
            <w:webHidden/>
          </w:rPr>
          <w:fldChar w:fldCharType="begin"/>
        </w:r>
        <w:r w:rsidRPr="0036508E">
          <w:rPr>
            <w:noProof/>
            <w:webHidden/>
          </w:rPr>
          <w:instrText xml:space="preserve"> PAGEREF _Toc24037721 \h </w:instrText>
        </w:r>
        <w:r w:rsidRPr="0036508E">
          <w:rPr>
            <w:noProof/>
            <w:webHidden/>
          </w:rPr>
        </w:r>
        <w:r w:rsidRPr="0036508E">
          <w:rPr>
            <w:noProof/>
            <w:webHidden/>
          </w:rPr>
          <w:fldChar w:fldCharType="separate"/>
        </w:r>
        <w:r w:rsidRPr="0036508E">
          <w:rPr>
            <w:noProof/>
            <w:webHidden/>
          </w:rPr>
          <w:t>132</w:t>
        </w:r>
        <w:r w:rsidRPr="0036508E">
          <w:rPr>
            <w:noProof/>
            <w:webHidden/>
          </w:rPr>
          <w:fldChar w:fldCharType="end"/>
        </w:r>
      </w:hyperlink>
    </w:p>
    <w:p w:rsidR="00A577B8" w:rsidRPr="0036508E" w:rsidRDefault="00A577B8">
      <w:pPr>
        <w:pStyle w:val="10"/>
        <w:tabs>
          <w:tab w:val="right" w:leader="dot" w:pos="8296"/>
        </w:tabs>
        <w:rPr>
          <w:noProof/>
        </w:rPr>
      </w:pPr>
      <w:hyperlink w:anchor="_Toc24037722" w:history="1">
        <w:r w:rsidRPr="0036508E">
          <w:rPr>
            <w:rStyle w:val="a9"/>
            <w:rFonts w:ascii="Tahoma" w:hAnsi="Tahoma" w:cs="Tahoma" w:hint="eastAsia"/>
            <w:noProof/>
          </w:rPr>
          <w:t>第十一篇　临床综合妇产科学</w:t>
        </w:r>
        <w:r w:rsidRPr="0036508E">
          <w:rPr>
            <w:noProof/>
            <w:webHidden/>
          </w:rPr>
          <w:tab/>
        </w:r>
        <w:r w:rsidRPr="0036508E">
          <w:rPr>
            <w:noProof/>
            <w:webHidden/>
          </w:rPr>
          <w:fldChar w:fldCharType="begin"/>
        </w:r>
        <w:r w:rsidRPr="0036508E">
          <w:rPr>
            <w:noProof/>
            <w:webHidden/>
          </w:rPr>
          <w:instrText xml:space="preserve"> PAGEREF _Toc24037722 \h </w:instrText>
        </w:r>
        <w:r w:rsidRPr="0036508E">
          <w:rPr>
            <w:noProof/>
            <w:webHidden/>
          </w:rPr>
        </w:r>
        <w:r w:rsidRPr="0036508E">
          <w:rPr>
            <w:noProof/>
            <w:webHidden/>
          </w:rPr>
          <w:fldChar w:fldCharType="separate"/>
        </w:r>
        <w:r w:rsidRPr="0036508E">
          <w:rPr>
            <w:noProof/>
            <w:webHidden/>
          </w:rPr>
          <w:t>133</w:t>
        </w:r>
        <w:r w:rsidRPr="0036508E">
          <w:rPr>
            <w:noProof/>
            <w:webHidden/>
          </w:rPr>
          <w:fldChar w:fldCharType="end"/>
        </w:r>
      </w:hyperlink>
    </w:p>
    <w:p w:rsidR="00A577B8" w:rsidRPr="0036508E" w:rsidRDefault="00A577B8">
      <w:pPr>
        <w:pStyle w:val="20"/>
        <w:tabs>
          <w:tab w:val="right" w:leader="dot" w:pos="8296"/>
        </w:tabs>
        <w:rPr>
          <w:noProof/>
        </w:rPr>
      </w:pPr>
      <w:hyperlink w:anchor="_Toc24037723" w:history="1">
        <w:r w:rsidRPr="0036508E">
          <w:rPr>
            <w:rStyle w:val="a9"/>
            <w:rFonts w:ascii="Tahoma" w:hAnsi="Tahoma" w:cs="Tahoma" w:hint="eastAsia"/>
            <w:noProof/>
          </w:rPr>
          <w:t>第一章　女性生殖系统生理</w:t>
        </w:r>
        <w:r w:rsidRPr="0036508E">
          <w:rPr>
            <w:noProof/>
            <w:webHidden/>
          </w:rPr>
          <w:tab/>
        </w:r>
        <w:r w:rsidRPr="0036508E">
          <w:rPr>
            <w:noProof/>
            <w:webHidden/>
          </w:rPr>
          <w:fldChar w:fldCharType="begin"/>
        </w:r>
        <w:r w:rsidRPr="0036508E">
          <w:rPr>
            <w:noProof/>
            <w:webHidden/>
          </w:rPr>
          <w:instrText xml:space="preserve"> PAGEREF _Toc24037723 \h </w:instrText>
        </w:r>
        <w:r w:rsidRPr="0036508E">
          <w:rPr>
            <w:noProof/>
            <w:webHidden/>
          </w:rPr>
        </w:r>
        <w:r w:rsidRPr="0036508E">
          <w:rPr>
            <w:noProof/>
            <w:webHidden/>
          </w:rPr>
          <w:fldChar w:fldCharType="separate"/>
        </w:r>
        <w:r w:rsidRPr="0036508E">
          <w:rPr>
            <w:noProof/>
            <w:webHidden/>
          </w:rPr>
          <w:t>133</w:t>
        </w:r>
        <w:r w:rsidRPr="0036508E">
          <w:rPr>
            <w:noProof/>
            <w:webHidden/>
          </w:rPr>
          <w:fldChar w:fldCharType="end"/>
        </w:r>
      </w:hyperlink>
    </w:p>
    <w:p w:rsidR="00A577B8" w:rsidRPr="0036508E" w:rsidRDefault="00A577B8">
      <w:pPr>
        <w:pStyle w:val="30"/>
        <w:tabs>
          <w:tab w:val="right" w:leader="dot" w:pos="8296"/>
        </w:tabs>
        <w:rPr>
          <w:noProof/>
        </w:rPr>
      </w:pPr>
      <w:hyperlink w:anchor="_Toc24037724"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女性一生各阶段的生理特点</w:t>
        </w:r>
        <w:r w:rsidRPr="0036508E">
          <w:rPr>
            <w:noProof/>
            <w:webHidden/>
          </w:rPr>
          <w:tab/>
        </w:r>
        <w:r w:rsidRPr="0036508E">
          <w:rPr>
            <w:noProof/>
            <w:webHidden/>
          </w:rPr>
          <w:fldChar w:fldCharType="begin"/>
        </w:r>
        <w:r w:rsidRPr="0036508E">
          <w:rPr>
            <w:noProof/>
            <w:webHidden/>
          </w:rPr>
          <w:instrText xml:space="preserve"> PAGEREF _Toc24037724 \h </w:instrText>
        </w:r>
        <w:r w:rsidRPr="0036508E">
          <w:rPr>
            <w:noProof/>
            <w:webHidden/>
          </w:rPr>
        </w:r>
        <w:r w:rsidRPr="0036508E">
          <w:rPr>
            <w:noProof/>
            <w:webHidden/>
          </w:rPr>
          <w:fldChar w:fldCharType="separate"/>
        </w:r>
        <w:r w:rsidRPr="0036508E">
          <w:rPr>
            <w:noProof/>
            <w:webHidden/>
          </w:rPr>
          <w:t>133</w:t>
        </w:r>
        <w:r w:rsidRPr="0036508E">
          <w:rPr>
            <w:noProof/>
            <w:webHidden/>
          </w:rPr>
          <w:fldChar w:fldCharType="end"/>
        </w:r>
      </w:hyperlink>
    </w:p>
    <w:p w:rsidR="00A577B8" w:rsidRPr="0036508E" w:rsidRDefault="00A577B8">
      <w:pPr>
        <w:pStyle w:val="30"/>
        <w:tabs>
          <w:tab w:val="right" w:leader="dot" w:pos="8296"/>
        </w:tabs>
        <w:rPr>
          <w:noProof/>
        </w:rPr>
      </w:pPr>
      <w:hyperlink w:anchor="_Toc24037725"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卵巢功能与卵巢周期性变化</w:t>
        </w:r>
        <w:r w:rsidRPr="0036508E">
          <w:rPr>
            <w:noProof/>
            <w:webHidden/>
          </w:rPr>
          <w:tab/>
        </w:r>
        <w:r w:rsidRPr="0036508E">
          <w:rPr>
            <w:noProof/>
            <w:webHidden/>
          </w:rPr>
          <w:fldChar w:fldCharType="begin"/>
        </w:r>
        <w:r w:rsidRPr="0036508E">
          <w:rPr>
            <w:noProof/>
            <w:webHidden/>
          </w:rPr>
          <w:instrText xml:space="preserve"> PAGEREF _Toc24037725 \h </w:instrText>
        </w:r>
        <w:r w:rsidRPr="0036508E">
          <w:rPr>
            <w:noProof/>
            <w:webHidden/>
          </w:rPr>
        </w:r>
        <w:r w:rsidRPr="0036508E">
          <w:rPr>
            <w:noProof/>
            <w:webHidden/>
          </w:rPr>
          <w:fldChar w:fldCharType="separate"/>
        </w:r>
        <w:r w:rsidRPr="0036508E">
          <w:rPr>
            <w:noProof/>
            <w:webHidden/>
          </w:rPr>
          <w:t>134</w:t>
        </w:r>
        <w:r w:rsidRPr="0036508E">
          <w:rPr>
            <w:noProof/>
            <w:webHidden/>
          </w:rPr>
          <w:fldChar w:fldCharType="end"/>
        </w:r>
      </w:hyperlink>
    </w:p>
    <w:p w:rsidR="00A577B8" w:rsidRPr="0036508E" w:rsidRDefault="00A577B8">
      <w:pPr>
        <w:pStyle w:val="30"/>
        <w:tabs>
          <w:tab w:val="right" w:leader="dot" w:pos="8296"/>
        </w:tabs>
        <w:rPr>
          <w:noProof/>
        </w:rPr>
      </w:pPr>
      <w:hyperlink w:anchor="_Toc24037726"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子宫内膜的周期性变化与月经</w:t>
        </w:r>
        <w:r w:rsidRPr="0036508E">
          <w:rPr>
            <w:noProof/>
            <w:webHidden/>
          </w:rPr>
          <w:tab/>
        </w:r>
        <w:r w:rsidRPr="0036508E">
          <w:rPr>
            <w:noProof/>
            <w:webHidden/>
          </w:rPr>
          <w:fldChar w:fldCharType="begin"/>
        </w:r>
        <w:r w:rsidRPr="0036508E">
          <w:rPr>
            <w:noProof/>
            <w:webHidden/>
          </w:rPr>
          <w:instrText xml:space="preserve"> PAGEREF _Toc24037726 \h </w:instrText>
        </w:r>
        <w:r w:rsidRPr="0036508E">
          <w:rPr>
            <w:noProof/>
            <w:webHidden/>
          </w:rPr>
        </w:r>
        <w:r w:rsidRPr="0036508E">
          <w:rPr>
            <w:noProof/>
            <w:webHidden/>
          </w:rPr>
          <w:fldChar w:fldCharType="separate"/>
        </w:r>
        <w:r w:rsidRPr="0036508E">
          <w:rPr>
            <w:noProof/>
            <w:webHidden/>
          </w:rPr>
          <w:t>136</w:t>
        </w:r>
        <w:r w:rsidRPr="0036508E">
          <w:rPr>
            <w:noProof/>
            <w:webHidden/>
          </w:rPr>
          <w:fldChar w:fldCharType="end"/>
        </w:r>
      </w:hyperlink>
    </w:p>
    <w:p w:rsidR="00A577B8" w:rsidRPr="0036508E" w:rsidRDefault="00A577B8">
      <w:pPr>
        <w:pStyle w:val="30"/>
        <w:tabs>
          <w:tab w:val="right" w:leader="dot" w:pos="8296"/>
        </w:tabs>
        <w:rPr>
          <w:noProof/>
        </w:rPr>
      </w:pPr>
      <w:hyperlink w:anchor="_Toc24037727"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生殖器其他部位的周期性变化</w:t>
        </w:r>
        <w:r w:rsidRPr="0036508E">
          <w:rPr>
            <w:noProof/>
            <w:webHidden/>
          </w:rPr>
          <w:tab/>
        </w:r>
        <w:r w:rsidRPr="0036508E">
          <w:rPr>
            <w:noProof/>
            <w:webHidden/>
          </w:rPr>
          <w:fldChar w:fldCharType="begin"/>
        </w:r>
        <w:r w:rsidRPr="0036508E">
          <w:rPr>
            <w:noProof/>
            <w:webHidden/>
          </w:rPr>
          <w:instrText xml:space="preserve"> PAGEREF _Toc24037727 \h </w:instrText>
        </w:r>
        <w:r w:rsidRPr="0036508E">
          <w:rPr>
            <w:noProof/>
            <w:webHidden/>
          </w:rPr>
        </w:r>
        <w:r w:rsidRPr="0036508E">
          <w:rPr>
            <w:noProof/>
            <w:webHidden/>
          </w:rPr>
          <w:fldChar w:fldCharType="separate"/>
        </w:r>
        <w:r w:rsidRPr="0036508E">
          <w:rPr>
            <w:noProof/>
            <w:webHidden/>
          </w:rPr>
          <w:t>137</w:t>
        </w:r>
        <w:r w:rsidRPr="0036508E">
          <w:rPr>
            <w:noProof/>
            <w:webHidden/>
          </w:rPr>
          <w:fldChar w:fldCharType="end"/>
        </w:r>
      </w:hyperlink>
    </w:p>
    <w:p w:rsidR="00A577B8" w:rsidRPr="0036508E" w:rsidRDefault="00A577B8">
      <w:pPr>
        <w:pStyle w:val="30"/>
        <w:tabs>
          <w:tab w:val="right" w:leader="dot" w:pos="8296"/>
        </w:tabs>
        <w:rPr>
          <w:noProof/>
        </w:rPr>
      </w:pPr>
      <w:hyperlink w:anchor="_Toc24037728"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月经周期的调节</w:t>
        </w:r>
        <w:r w:rsidRPr="0036508E">
          <w:rPr>
            <w:noProof/>
            <w:webHidden/>
          </w:rPr>
          <w:tab/>
        </w:r>
        <w:r w:rsidRPr="0036508E">
          <w:rPr>
            <w:noProof/>
            <w:webHidden/>
          </w:rPr>
          <w:fldChar w:fldCharType="begin"/>
        </w:r>
        <w:r w:rsidRPr="0036508E">
          <w:rPr>
            <w:noProof/>
            <w:webHidden/>
          </w:rPr>
          <w:instrText xml:space="preserve"> PAGEREF _Toc24037728 \h </w:instrText>
        </w:r>
        <w:r w:rsidRPr="0036508E">
          <w:rPr>
            <w:noProof/>
            <w:webHidden/>
          </w:rPr>
        </w:r>
        <w:r w:rsidRPr="0036508E">
          <w:rPr>
            <w:noProof/>
            <w:webHidden/>
          </w:rPr>
          <w:fldChar w:fldCharType="separate"/>
        </w:r>
        <w:r w:rsidRPr="0036508E">
          <w:rPr>
            <w:noProof/>
            <w:webHidden/>
          </w:rPr>
          <w:t>138</w:t>
        </w:r>
        <w:r w:rsidRPr="0036508E">
          <w:rPr>
            <w:noProof/>
            <w:webHidden/>
          </w:rPr>
          <w:fldChar w:fldCharType="end"/>
        </w:r>
      </w:hyperlink>
    </w:p>
    <w:p w:rsidR="00A577B8" w:rsidRPr="0036508E" w:rsidRDefault="00A577B8">
      <w:pPr>
        <w:pStyle w:val="20"/>
        <w:tabs>
          <w:tab w:val="right" w:leader="dot" w:pos="8296"/>
        </w:tabs>
        <w:rPr>
          <w:noProof/>
        </w:rPr>
      </w:pPr>
      <w:hyperlink w:anchor="_Toc24037729" w:history="1">
        <w:r w:rsidRPr="0036508E">
          <w:rPr>
            <w:rStyle w:val="a9"/>
            <w:rFonts w:ascii="Tahoma" w:hAnsi="Tahoma" w:cs="Tahoma" w:hint="eastAsia"/>
            <w:noProof/>
          </w:rPr>
          <w:t>第二章　妊娠生理</w:t>
        </w:r>
        <w:r w:rsidRPr="0036508E">
          <w:rPr>
            <w:noProof/>
            <w:webHidden/>
          </w:rPr>
          <w:tab/>
        </w:r>
        <w:r w:rsidRPr="0036508E">
          <w:rPr>
            <w:noProof/>
            <w:webHidden/>
          </w:rPr>
          <w:fldChar w:fldCharType="begin"/>
        </w:r>
        <w:r w:rsidRPr="0036508E">
          <w:rPr>
            <w:noProof/>
            <w:webHidden/>
          </w:rPr>
          <w:instrText xml:space="preserve"> PAGEREF _Toc24037729 \h </w:instrText>
        </w:r>
        <w:r w:rsidRPr="0036508E">
          <w:rPr>
            <w:noProof/>
            <w:webHidden/>
          </w:rPr>
        </w:r>
        <w:r w:rsidRPr="0036508E">
          <w:rPr>
            <w:noProof/>
            <w:webHidden/>
          </w:rPr>
          <w:fldChar w:fldCharType="separate"/>
        </w:r>
        <w:r w:rsidRPr="0036508E">
          <w:rPr>
            <w:noProof/>
            <w:webHidden/>
          </w:rPr>
          <w:t>139</w:t>
        </w:r>
        <w:r w:rsidRPr="0036508E">
          <w:rPr>
            <w:noProof/>
            <w:webHidden/>
          </w:rPr>
          <w:fldChar w:fldCharType="end"/>
        </w:r>
      </w:hyperlink>
    </w:p>
    <w:p w:rsidR="00A577B8" w:rsidRPr="0036508E" w:rsidRDefault="00A577B8">
      <w:pPr>
        <w:pStyle w:val="30"/>
        <w:tabs>
          <w:tab w:val="right" w:leader="dot" w:pos="8296"/>
        </w:tabs>
        <w:rPr>
          <w:noProof/>
        </w:rPr>
      </w:pPr>
      <w:hyperlink w:anchor="_Toc2403773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妊娠期母体变化</w:t>
        </w:r>
        <w:r w:rsidRPr="0036508E">
          <w:rPr>
            <w:noProof/>
            <w:webHidden/>
          </w:rPr>
          <w:tab/>
        </w:r>
        <w:r w:rsidRPr="0036508E">
          <w:rPr>
            <w:noProof/>
            <w:webHidden/>
          </w:rPr>
          <w:fldChar w:fldCharType="begin"/>
        </w:r>
        <w:r w:rsidRPr="0036508E">
          <w:rPr>
            <w:noProof/>
            <w:webHidden/>
          </w:rPr>
          <w:instrText xml:space="preserve"> PAGEREF _Toc24037730 \h </w:instrText>
        </w:r>
        <w:r w:rsidRPr="0036508E">
          <w:rPr>
            <w:noProof/>
            <w:webHidden/>
          </w:rPr>
        </w:r>
        <w:r w:rsidRPr="0036508E">
          <w:rPr>
            <w:noProof/>
            <w:webHidden/>
          </w:rPr>
          <w:fldChar w:fldCharType="separate"/>
        </w:r>
        <w:r w:rsidRPr="0036508E">
          <w:rPr>
            <w:noProof/>
            <w:webHidden/>
          </w:rPr>
          <w:t>139</w:t>
        </w:r>
        <w:r w:rsidRPr="0036508E">
          <w:rPr>
            <w:noProof/>
            <w:webHidden/>
          </w:rPr>
          <w:fldChar w:fldCharType="end"/>
        </w:r>
      </w:hyperlink>
    </w:p>
    <w:p w:rsidR="00A577B8" w:rsidRPr="0036508E" w:rsidRDefault="00A577B8">
      <w:pPr>
        <w:pStyle w:val="30"/>
        <w:tabs>
          <w:tab w:val="right" w:leader="dot" w:pos="8296"/>
        </w:tabs>
        <w:rPr>
          <w:noProof/>
        </w:rPr>
      </w:pPr>
      <w:hyperlink w:anchor="_Toc2403773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受精及受精卵的发育、输送与着床</w:t>
        </w:r>
        <w:r w:rsidRPr="0036508E">
          <w:rPr>
            <w:noProof/>
            <w:webHidden/>
          </w:rPr>
          <w:tab/>
        </w:r>
        <w:r w:rsidRPr="0036508E">
          <w:rPr>
            <w:noProof/>
            <w:webHidden/>
          </w:rPr>
          <w:fldChar w:fldCharType="begin"/>
        </w:r>
        <w:r w:rsidRPr="0036508E">
          <w:rPr>
            <w:noProof/>
            <w:webHidden/>
          </w:rPr>
          <w:instrText xml:space="preserve"> PAGEREF _Toc24037731 \h </w:instrText>
        </w:r>
        <w:r w:rsidRPr="0036508E">
          <w:rPr>
            <w:noProof/>
            <w:webHidden/>
          </w:rPr>
        </w:r>
        <w:r w:rsidRPr="0036508E">
          <w:rPr>
            <w:noProof/>
            <w:webHidden/>
          </w:rPr>
          <w:fldChar w:fldCharType="separate"/>
        </w:r>
        <w:r w:rsidRPr="0036508E">
          <w:rPr>
            <w:noProof/>
            <w:webHidden/>
          </w:rPr>
          <w:t>142</w:t>
        </w:r>
        <w:r w:rsidRPr="0036508E">
          <w:rPr>
            <w:noProof/>
            <w:webHidden/>
          </w:rPr>
          <w:fldChar w:fldCharType="end"/>
        </w:r>
      </w:hyperlink>
    </w:p>
    <w:p w:rsidR="00A577B8" w:rsidRPr="0036508E" w:rsidRDefault="00A577B8">
      <w:pPr>
        <w:pStyle w:val="30"/>
        <w:tabs>
          <w:tab w:val="right" w:leader="dot" w:pos="8296"/>
        </w:tabs>
        <w:rPr>
          <w:noProof/>
        </w:rPr>
      </w:pPr>
      <w:hyperlink w:anchor="_Toc24037732"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胎儿附属物的形成及功能</w:t>
        </w:r>
        <w:r w:rsidRPr="0036508E">
          <w:rPr>
            <w:noProof/>
            <w:webHidden/>
          </w:rPr>
          <w:tab/>
        </w:r>
        <w:r w:rsidRPr="0036508E">
          <w:rPr>
            <w:noProof/>
            <w:webHidden/>
          </w:rPr>
          <w:fldChar w:fldCharType="begin"/>
        </w:r>
        <w:r w:rsidRPr="0036508E">
          <w:rPr>
            <w:noProof/>
            <w:webHidden/>
          </w:rPr>
          <w:instrText xml:space="preserve"> PAGEREF _Toc24037732 \h </w:instrText>
        </w:r>
        <w:r w:rsidRPr="0036508E">
          <w:rPr>
            <w:noProof/>
            <w:webHidden/>
          </w:rPr>
        </w:r>
        <w:r w:rsidRPr="0036508E">
          <w:rPr>
            <w:noProof/>
            <w:webHidden/>
          </w:rPr>
          <w:fldChar w:fldCharType="separate"/>
        </w:r>
        <w:r w:rsidRPr="0036508E">
          <w:rPr>
            <w:noProof/>
            <w:webHidden/>
          </w:rPr>
          <w:t>143</w:t>
        </w:r>
        <w:r w:rsidRPr="0036508E">
          <w:rPr>
            <w:noProof/>
            <w:webHidden/>
          </w:rPr>
          <w:fldChar w:fldCharType="end"/>
        </w:r>
      </w:hyperlink>
    </w:p>
    <w:p w:rsidR="00A577B8" w:rsidRPr="0036508E" w:rsidRDefault="00A577B8">
      <w:pPr>
        <w:pStyle w:val="30"/>
        <w:tabs>
          <w:tab w:val="right" w:leader="dot" w:pos="8296"/>
        </w:tabs>
        <w:rPr>
          <w:noProof/>
        </w:rPr>
      </w:pPr>
      <w:hyperlink w:anchor="_Toc24037733"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胎儿发育分期及生理特点</w:t>
        </w:r>
        <w:r w:rsidRPr="0036508E">
          <w:rPr>
            <w:noProof/>
            <w:webHidden/>
          </w:rPr>
          <w:tab/>
        </w:r>
        <w:r w:rsidRPr="0036508E">
          <w:rPr>
            <w:noProof/>
            <w:webHidden/>
          </w:rPr>
          <w:fldChar w:fldCharType="begin"/>
        </w:r>
        <w:r w:rsidRPr="0036508E">
          <w:rPr>
            <w:noProof/>
            <w:webHidden/>
          </w:rPr>
          <w:instrText xml:space="preserve"> PAGEREF _Toc24037733 \h </w:instrText>
        </w:r>
        <w:r w:rsidRPr="0036508E">
          <w:rPr>
            <w:noProof/>
            <w:webHidden/>
          </w:rPr>
        </w:r>
        <w:r w:rsidRPr="0036508E">
          <w:rPr>
            <w:noProof/>
            <w:webHidden/>
          </w:rPr>
          <w:fldChar w:fldCharType="separate"/>
        </w:r>
        <w:r w:rsidRPr="0036508E">
          <w:rPr>
            <w:noProof/>
            <w:webHidden/>
          </w:rPr>
          <w:t>144</w:t>
        </w:r>
        <w:r w:rsidRPr="0036508E">
          <w:rPr>
            <w:noProof/>
            <w:webHidden/>
          </w:rPr>
          <w:fldChar w:fldCharType="end"/>
        </w:r>
      </w:hyperlink>
    </w:p>
    <w:p w:rsidR="00A577B8" w:rsidRPr="0036508E" w:rsidRDefault="00A577B8">
      <w:pPr>
        <w:pStyle w:val="20"/>
        <w:tabs>
          <w:tab w:val="right" w:leader="dot" w:pos="8296"/>
        </w:tabs>
        <w:rPr>
          <w:noProof/>
        </w:rPr>
      </w:pPr>
      <w:hyperlink w:anchor="_Toc24037734" w:history="1">
        <w:r w:rsidRPr="0036508E">
          <w:rPr>
            <w:rStyle w:val="a9"/>
            <w:rFonts w:ascii="Tahoma" w:hAnsi="Tahoma" w:cs="Tahoma" w:hint="eastAsia"/>
            <w:noProof/>
          </w:rPr>
          <w:t>第三章　妊娠合并内科疾病</w:t>
        </w:r>
        <w:r w:rsidRPr="0036508E">
          <w:rPr>
            <w:noProof/>
            <w:webHidden/>
          </w:rPr>
          <w:tab/>
        </w:r>
        <w:r w:rsidRPr="0036508E">
          <w:rPr>
            <w:noProof/>
            <w:webHidden/>
          </w:rPr>
          <w:fldChar w:fldCharType="begin"/>
        </w:r>
        <w:r w:rsidRPr="0036508E">
          <w:rPr>
            <w:noProof/>
            <w:webHidden/>
          </w:rPr>
          <w:instrText xml:space="preserve"> PAGEREF _Toc24037734 \h </w:instrText>
        </w:r>
        <w:r w:rsidRPr="0036508E">
          <w:rPr>
            <w:noProof/>
            <w:webHidden/>
          </w:rPr>
        </w:r>
        <w:r w:rsidRPr="0036508E">
          <w:rPr>
            <w:noProof/>
            <w:webHidden/>
          </w:rPr>
          <w:fldChar w:fldCharType="separate"/>
        </w:r>
        <w:r w:rsidRPr="0036508E">
          <w:rPr>
            <w:noProof/>
            <w:webHidden/>
          </w:rPr>
          <w:t>145</w:t>
        </w:r>
        <w:r w:rsidRPr="0036508E">
          <w:rPr>
            <w:noProof/>
            <w:webHidden/>
          </w:rPr>
          <w:fldChar w:fldCharType="end"/>
        </w:r>
      </w:hyperlink>
    </w:p>
    <w:p w:rsidR="00A577B8" w:rsidRPr="0036508E" w:rsidRDefault="00A577B8">
      <w:pPr>
        <w:pStyle w:val="30"/>
        <w:tabs>
          <w:tab w:val="right" w:leader="dot" w:pos="8296"/>
        </w:tabs>
        <w:rPr>
          <w:noProof/>
        </w:rPr>
      </w:pPr>
      <w:hyperlink w:anchor="_Toc24037735"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心脏病</w:t>
        </w:r>
        <w:r w:rsidRPr="0036508E">
          <w:rPr>
            <w:noProof/>
            <w:webHidden/>
          </w:rPr>
          <w:tab/>
        </w:r>
        <w:r w:rsidRPr="0036508E">
          <w:rPr>
            <w:noProof/>
            <w:webHidden/>
          </w:rPr>
          <w:fldChar w:fldCharType="begin"/>
        </w:r>
        <w:r w:rsidRPr="0036508E">
          <w:rPr>
            <w:noProof/>
            <w:webHidden/>
          </w:rPr>
          <w:instrText xml:space="preserve"> PAGEREF _Toc24037735 \h </w:instrText>
        </w:r>
        <w:r w:rsidRPr="0036508E">
          <w:rPr>
            <w:noProof/>
            <w:webHidden/>
          </w:rPr>
        </w:r>
        <w:r w:rsidRPr="0036508E">
          <w:rPr>
            <w:noProof/>
            <w:webHidden/>
          </w:rPr>
          <w:fldChar w:fldCharType="separate"/>
        </w:r>
        <w:r w:rsidRPr="0036508E">
          <w:rPr>
            <w:noProof/>
            <w:webHidden/>
          </w:rPr>
          <w:t>146</w:t>
        </w:r>
        <w:r w:rsidRPr="0036508E">
          <w:rPr>
            <w:noProof/>
            <w:webHidden/>
          </w:rPr>
          <w:fldChar w:fldCharType="end"/>
        </w:r>
      </w:hyperlink>
    </w:p>
    <w:p w:rsidR="00A577B8" w:rsidRPr="0036508E" w:rsidRDefault="00A577B8">
      <w:pPr>
        <w:pStyle w:val="30"/>
        <w:tabs>
          <w:tab w:val="right" w:leader="dot" w:pos="8296"/>
        </w:tabs>
        <w:rPr>
          <w:noProof/>
        </w:rPr>
      </w:pPr>
      <w:hyperlink w:anchor="_Toc24037736"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糖尿病</w:t>
        </w:r>
        <w:r w:rsidRPr="0036508E">
          <w:rPr>
            <w:noProof/>
            <w:webHidden/>
          </w:rPr>
          <w:tab/>
        </w:r>
        <w:r w:rsidRPr="0036508E">
          <w:rPr>
            <w:noProof/>
            <w:webHidden/>
          </w:rPr>
          <w:fldChar w:fldCharType="begin"/>
        </w:r>
        <w:r w:rsidRPr="0036508E">
          <w:rPr>
            <w:noProof/>
            <w:webHidden/>
          </w:rPr>
          <w:instrText xml:space="preserve"> PAGEREF _Toc24037736 \h </w:instrText>
        </w:r>
        <w:r w:rsidRPr="0036508E">
          <w:rPr>
            <w:noProof/>
            <w:webHidden/>
          </w:rPr>
        </w:r>
        <w:r w:rsidRPr="0036508E">
          <w:rPr>
            <w:noProof/>
            <w:webHidden/>
          </w:rPr>
          <w:fldChar w:fldCharType="separate"/>
        </w:r>
        <w:r w:rsidRPr="0036508E">
          <w:rPr>
            <w:noProof/>
            <w:webHidden/>
          </w:rPr>
          <w:t>147</w:t>
        </w:r>
        <w:r w:rsidRPr="0036508E">
          <w:rPr>
            <w:noProof/>
            <w:webHidden/>
          </w:rPr>
          <w:fldChar w:fldCharType="end"/>
        </w:r>
      </w:hyperlink>
    </w:p>
    <w:p w:rsidR="00A577B8" w:rsidRPr="0036508E" w:rsidRDefault="00A577B8">
      <w:pPr>
        <w:pStyle w:val="30"/>
        <w:tabs>
          <w:tab w:val="right" w:leader="dot" w:pos="8296"/>
        </w:tabs>
        <w:rPr>
          <w:noProof/>
        </w:rPr>
      </w:pPr>
      <w:hyperlink w:anchor="_Toc24037737"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急性病毒性肝炎</w:t>
        </w:r>
        <w:r w:rsidRPr="0036508E">
          <w:rPr>
            <w:noProof/>
            <w:webHidden/>
          </w:rPr>
          <w:tab/>
        </w:r>
        <w:r w:rsidRPr="0036508E">
          <w:rPr>
            <w:noProof/>
            <w:webHidden/>
          </w:rPr>
          <w:fldChar w:fldCharType="begin"/>
        </w:r>
        <w:r w:rsidRPr="0036508E">
          <w:rPr>
            <w:noProof/>
            <w:webHidden/>
          </w:rPr>
          <w:instrText xml:space="preserve"> PAGEREF _Toc24037737 \h </w:instrText>
        </w:r>
        <w:r w:rsidRPr="0036508E">
          <w:rPr>
            <w:noProof/>
            <w:webHidden/>
          </w:rPr>
        </w:r>
        <w:r w:rsidRPr="0036508E">
          <w:rPr>
            <w:noProof/>
            <w:webHidden/>
          </w:rPr>
          <w:fldChar w:fldCharType="separate"/>
        </w:r>
        <w:r w:rsidRPr="0036508E">
          <w:rPr>
            <w:noProof/>
            <w:webHidden/>
          </w:rPr>
          <w:t>150</w:t>
        </w:r>
        <w:r w:rsidRPr="0036508E">
          <w:rPr>
            <w:noProof/>
            <w:webHidden/>
          </w:rPr>
          <w:fldChar w:fldCharType="end"/>
        </w:r>
      </w:hyperlink>
    </w:p>
    <w:p w:rsidR="00A577B8" w:rsidRPr="0036508E" w:rsidRDefault="00A577B8">
      <w:pPr>
        <w:pStyle w:val="10"/>
        <w:tabs>
          <w:tab w:val="right" w:leader="dot" w:pos="8296"/>
        </w:tabs>
        <w:rPr>
          <w:noProof/>
        </w:rPr>
      </w:pPr>
      <w:hyperlink w:anchor="_Toc24037738" w:history="1">
        <w:r w:rsidRPr="0036508E">
          <w:rPr>
            <w:rStyle w:val="a9"/>
            <w:rFonts w:ascii="Tahoma" w:hAnsi="Tahoma" w:cs="Tahoma" w:hint="eastAsia"/>
            <w:noProof/>
          </w:rPr>
          <w:t>第十二篇　临床综合儿科学</w:t>
        </w:r>
        <w:r w:rsidRPr="0036508E">
          <w:rPr>
            <w:noProof/>
            <w:webHidden/>
          </w:rPr>
          <w:tab/>
        </w:r>
        <w:r w:rsidRPr="0036508E">
          <w:rPr>
            <w:noProof/>
            <w:webHidden/>
          </w:rPr>
          <w:fldChar w:fldCharType="begin"/>
        </w:r>
        <w:r w:rsidRPr="0036508E">
          <w:rPr>
            <w:noProof/>
            <w:webHidden/>
          </w:rPr>
          <w:instrText xml:space="preserve"> PAGEREF _Toc24037738 \h </w:instrText>
        </w:r>
        <w:r w:rsidRPr="0036508E">
          <w:rPr>
            <w:noProof/>
            <w:webHidden/>
          </w:rPr>
        </w:r>
        <w:r w:rsidRPr="0036508E">
          <w:rPr>
            <w:noProof/>
            <w:webHidden/>
          </w:rPr>
          <w:fldChar w:fldCharType="separate"/>
        </w:r>
        <w:r w:rsidRPr="0036508E">
          <w:rPr>
            <w:noProof/>
            <w:webHidden/>
          </w:rPr>
          <w:t>152</w:t>
        </w:r>
        <w:r w:rsidRPr="0036508E">
          <w:rPr>
            <w:noProof/>
            <w:webHidden/>
          </w:rPr>
          <w:fldChar w:fldCharType="end"/>
        </w:r>
      </w:hyperlink>
    </w:p>
    <w:p w:rsidR="00A577B8" w:rsidRPr="0036508E" w:rsidRDefault="00A577B8">
      <w:pPr>
        <w:pStyle w:val="20"/>
        <w:tabs>
          <w:tab w:val="right" w:leader="dot" w:pos="8296"/>
        </w:tabs>
        <w:rPr>
          <w:noProof/>
        </w:rPr>
      </w:pPr>
      <w:hyperlink w:anchor="_Toc24037739" w:history="1">
        <w:r w:rsidRPr="0036508E">
          <w:rPr>
            <w:rStyle w:val="a9"/>
            <w:rFonts w:ascii="Tahoma" w:hAnsi="Tahoma" w:cs="Tahoma" w:hint="eastAsia"/>
            <w:noProof/>
          </w:rPr>
          <w:t>第一章　绪论</w:t>
        </w:r>
        <w:r w:rsidRPr="0036508E">
          <w:rPr>
            <w:noProof/>
            <w:webHidden/>
          </w:rPr>
          <w:tab/>
        </w:r>
        <w:r w:rsidRPr="0036508E">
          <w:rPr>
            <w:noProof/>
            <w:webHidden/>
          </w:rPr>
          <w:fldChar w:fldCharType="begin"/>
        </w:r>
        <w:r w:rsidRPr="0036508E">
          <w:rPr>
            <w:noProof/>
            <w:webHidden/>
          </w:rPr>
          <w:instrText xml:space="preserve"> PAGEREF _Toc24037739 \h </w:instrText>
        </w:r>
        <w:r w:rsidRPr="0036508E">
          <w:rPr>
            <w:noProof/>
            <w:webHidden/>
          </w:rPr>
        </w:r>
        <w:r w:rsidRPr="0036508E">
          <w:rPr>
            <w:noProof/>
            <w:webHidden/>
          </w:rPr>
          <w:fldChar w:fldCharType="separate"/>
        </w:r>
        <w:r w:rsidRPr="0036508E">
          <w:rPr>
            <w:noProof/>
            <w:webHidden/>
          </w:rPr>
          <w:t>152</w:t>
        </w:r>
        <w:r w:rsidRPr="0036508E">
          <w:rPr>
            <w:noProof/>
            <w:webHidden/>
          </w:rPr>
          <w:fldChar w:fldCharType="end"/>
        </w:r>
      </w:hyperlink>
    </w:p>
    <w:p w:rsidR="00A577B8" w:rsidRPr="0036508E" w:rsidRDefault="00A577B8">
      <w:pPr>
        <w:pStyle w:val="30"/>
        <w:tabs>
          <w:tab w:val="right" w:leader="dot" w:pos="8296"/>
        </w:tabs>
        <w:rPr>
          <w:noProof/>
        </w:rPr>
      </w:pPr>
      <w:hyperlink w:anchor="_Toc2403774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小儿年龄分期和各期特点</w:t>
        </w:r>
        <w:r w:rsidRPr="0036508E">
          <w:rPr>
            <w:noProof/>
            <w:webHidden/>
          </w:rPr>
          <w:tab/>
        </w:r>
        <w:r w:rsidRPr="0036508E">
          <w:rPr>
            <w:noProof/>
            <w:webHidden/>
          </w:rPr>
          <w:fldChar w:fldCharType="begin"/>
        </w:r>
        <w:r w:rsidRPr="0036508E">
          <w:rPr>
            <w:noProof/>
            <w:webHidden/>
          </w:rPr>
          <w:instrText xml:space="preserve"> PAGEREF _Toc24037740 \h </w:instrText>
        </w:r>
        <w:r w:rsidRPr="0036508E">
          <w:rPr>
            <w:noProof/>
            <w:webHidden/>
          </w:rPr>
        </w:r>
        <w:r w:rsidRPr="0036508E">
          <w:rPr>
            <w:noProof/>
            <w:webHidden/>
          </w:rPr>
          <w:fldChar w:fldCharType="separate"/>
        </w:r>
        <w:r w:rsidRPr="0036508E">
          <w:rPr>
            <w:noProof/>
            <w:webHidden/>
          </w:rPr>
          <w:t>152</w:t>
        </w:r>
        <w:r w:rsidRPr="0036508E">
          <w:rPr>
            <w:noProof/>
            <w:webHidden/>
          </w:rPr>
          <w:fldChar w:fldCharType="end"/>
        </w:r>
      </w:hyperlink>
    </w:p>
    <w:p w:rsidR="00A577B8" w:rsidRPr="0036508E" w:rsidRDefault="00A577B8">
      <w:pPr>
        <w:pStyle w:val="20"/>
        <w:tabs>
          <w:tab w:val="right" w:leader="dot" w:pos="8296"/>
        </w:tabs>
        <w:rPr>
          <w:noProof/>
        </w:rPr>
      </w:pPr>
      <w:hyperlink w:anchor="_Toc24037741" w:history="1">
        <w:r w:rsidRPr="0036508E">
          <w:rPr>
            <w:rStyle w:val="a9"/>
            <w:rFonts w:ascii="Tahoma" w:hAnsi="Tahoma" w:cs="Tahoma" w:hint="eastAsia"/>
            <w:noProof/>
          </w:rPr>
          <w:t>第二章　生长发育</w:t>
        </w:r>
        <w:r w:rsidRPr="0036508E">
          <w:rPr>
            <w:noProof/>
            <w:webHidden/>
          </w:rPr>
          <w:tab/>
        </w:r>
        <w:r w:rsidRPr="0036508E">
          <w:rPr>
            <w:noProof/>
            <w:webHidden/>
          </w:rPr>
          <w:fldChar w:fldCharType="begin"/>
        </w:r>
        <w:r w:rsidRPr="0036508E">
          <w:rPr>
            <w:noProof/>
            <w:webHidden/>
          </w:rPr>
          <w:instrText xml:space="preserve"> PAGEREF _Toc24037741 \h </w:instrText>
        </w:r>
        <w:r w:rsidRPr="0036508E">
          <w:rPr>
            <w:noProof/>
            <w:webHidden/>
          </w:rPr>
        </w:r>
        <w:r w:rsidRPr="0036508E">
          <w:rPr>
            <w:noProof/>
            <w:webHidden/>
          </w:rPr>
          <w:fldChar w:fldCharType="separate"/>
        </w:r>
        <w:r w:rsidRPr="0036508E">
          <w:rPr>
            <w:noProof/>
            <w:webHidden/>
          </w:rPr>
          <w:t>153</w:t>
        </w:r>
        <w:r w:rsidRPr="0036508E">
          <w:rPr>
            <w:noProof/>
            <w:webHidden/>
          </w:rPr>
          <w:fldChar w:fldCharType="end"/>
        </w:r>
      </w:hyperlink>
    </w:p>
    <w:p w:rsidR="00A577B8" w:rsidRPr="0036508E" w:rsidRDefault="00A577B8">
      <w:pPr>
        <w:pStyle w:val="30"/>
        <w:tabs>
          <w:tab w:val="right" w:leader="dot" w:pos="8296"/>
        </w:tabs>
        <w:rPr>
          <w:noProof/>
        </w:rPr>
      </w:pPr>
      <w:hyperlink w:anchor="_Toc24037742"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小儿生长发育规律</w:t>
        </w:r>
        <w:r w:rsidRPr="0036508E">
          <w:rPr>
            <w:noProof/>
            <w:webHidden/>
          </w:rPr>
          <w:tab/>
        </w:r>
        <w:r w:rsidRPr="0036508E">
          <w:rPr>
            <w:noProof/>
            <w:webHidden/>
          </w:rPr>
          <w:fldChar w:fldCharType="begin"/>
        </w:r>
        <w:r w:rsidRPr="0036508E">
          <w:rPr>
            <w:noProof/>
            <w:webHidden/>
          </w:rPr>
          <w:instrText xml:space="preserve"> PAGEREF _Toc24037742 \h </w:instrText>
        </w:r>
        <w:r w:rsidRPr="0036508E">
          <w:rPr>
            <w:noProof/>
            <w:webHidden/>
          </w:rPr>
        </w:r>
        <w:r w:rsidRPr="0036508E">
          <w:rPr>
            <w:noProof/>
            <w:webHidden/>
          </w:rPr>
          <w:fldChar w:fldCharType="separate"/>
        </w:r>
        <w:r w:rsidRPr="0036508E">
          <w:rPr>
            <w:noProof/>
            <w:webHidden/>
          </w:rPr>
          <w:t>153</w:t>
        </w:r>
        <w:r w:rsidRPr="0036508E">
          <w:rPr>
            <w:noProof/>
            <w:webHidden/>
          </w:rPr>
          <w:fldChar w:fldCharType="end"/>
        </w:r>
      </w:hyperlink>
    </w:p>
    <w:p w:rsidR="00A577B8" w:rsidRPr="0036508E" w:rsidRDefault="00A577B8">
      <w:pPr>
        <w:pStyle w:val="30"/>
        <w:tabs>
          <w:tab w:val="right" w:leader="dot" w:pos="8296"/>
        </w:tabs>
        <w:rPr>
          <w:noProof/>
        </w:rPr>
      </w:pPr>
      <w:hyperlink w:anchor="_Toc24037743"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体格生长常用指标</w:t>
        </w:r>
        <w:r w:rsidRPr="0036508E">
          <w:rPr>
            <w:noProof/>
            <w:webHidden/>
          </w:rPr>
          <w:tab/>
        </w:r>
        <w:r w:rsidRPr="0036508E">
          <w:rPr>
            <w:noProof/>
            <w:webHidden/>
          </w:rPr>
          <w:fldChar w:fldCharType="begin"/>
        </w:r>
        <w:r w:rsidRPr="0036508E">
          <w:rPr>
            <w:noProof/>
            <w:webHidden/>
          </w:rPr>
          <w:instrText xml:space="preserve"> PAGEREF _Toc24037743 \h </w:instrText>
        </w:r>
        <w:r w:rsidRPr="0036508E">
          <w:rPr>
            <w:noProof/>
            <w:webHidden/>
          </w:rPr>
        </w:r>
        <w:r w:rsidRPr="0036508E">
          <w:rPr>
            <w:noProof/>
            <w:webHidden/>
          </w:rPr>
          <w:fldChar w:fldCharType="separate"/>
        </w:r>
        <w:r w:rsidRPr="0036508E">
          <w:rPr>
            <w:noProof/>
            <w:webHidden/>
          </w:rPr>
          <w:t>154</w:t>
        </w:r>
        <w:r w:rsidRPr="0036508E">
          <w:rPr>
            <w:noProof/>
            <w:webHidden/>
          </w:rPr>
          <w:fldChar w:fldCharType="end"/>
        </w:r>
      </w:hyperlink>
    </w:p>
    <w:p w:rsidR="00A577B8" w:rsidRPr="0036508E" w:rsidRDefault="00A577B8">
      <w:pPr>
        <w:pStyle w:val="30"/>
        <w:tabs>
          <w:tab w:val="right" w:leader="dot" w:pos="8296"/>
        </w:tabs>
        <w:rPr>
          <w:noProof/>
        </w:rPr>
      </w:pPr>
      <w:hyperlink w:anchor="_Toc24037744"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小儿骨骼发育</w:t>
        </w:r>
        <w:r w:rsidRPr="0036508E">
          <w:rPr>
            <w:noProof/>
            <w:webHidden/>
          </w:rPr>
          <w:tab/>
        </w:r>
        <w:r w:rsidRPr="0036508E">
          <w:rPr>
            <w:noProof/>
            <w:webHidden/>
          </w:rPr>
          <w:fldChar w:fldCharType="begin"/>
        </w:r>
        <w:r w:rsidRPr="0036508E">
          <w:rPr>
            <w:noProof/>
            <w:webHidden/>
          </w:rPr>
          <w:instrText xml:space="preserve"> PAGEREF _Toc24037744 \h </w:instrText>
        </w:r>
        <w:r w:rsidRPr="0036508E">
          <w:rPr>
            <w:noProof/>
            <w:webHidden/>
          </w:rPr>
        </w:r>
        <w:r w:rsidRPr="0036508E">
          <w:rPr>
            <w:noProof/>
            <w:webHidden/>
          </w:rPr>
          <w:fldChar w:fldCharType="separate"/>
        </w:r>
        <w:r w:rsidRPr="0036508E">
          <w:rPr>
            <w:noProof/>
            <w:webHidden/>
          </w:rPr>
          <w:t>156</w:t>
        </w:r>
        <w:r w:rsidRPr="0036508E">
          <w:rPr>
            <w:noProof/>
            <w:webHidden/>
          </w:rPr>
          <w:fldChar w:fldCharType="end"/>
        </w:r>
      </w:hyperlink>
    </w:p>
    <w:p w:rsidR="00A577B8" w:rsidRPr="0036508E" w:rsidRDefault="00A577B8">
      <w:pPr>
        <w:pStyle w:val="30"/>
        <w:tabs>
          <w:tab w:val="right" w:leader="dot" w:pos="8296"/>
        </w:tabs>
        <w:rPr>
          <w:noProof/>
        </w:rPr>
      </w:pPr>
      <w:hyperlink w:anchor="_Toc24037745"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运动和语言发育</w:t>
        </w:r>
        <w:r w:rsidRPr="0036508E">
          <w:rPr>
            <w:noProof/>
            <w:webHidden/>
          </w:rPr>
          <w:tab/>
        </w:r>
        <w:r w:rsidRPr="0036508E">
          <w:rPr>
            <w:noProof/>
            <w:webHidden/>
          </w:rPr>
          <w:fldChar w:fldCharType="begin"/>
        </w:r>
        <w:r w:rsidRPr="0036508E">
          <w:rPr>
            <w:noProof/>
            <w:webHidden/>
          </w:rPr>
          <w:instrText xml:space="preserve"> PAGEREF _Toc24037745 \h </w:instrText>
        </w:r>
        <w:r w:rsidRPr="0036508E">
          <w:rPr>
            <w:noProof/>
            <w:webHidden/>
          </w:rPr>
        </w:r>
        <w:r w:rsidRPr="0036508E">
          <w:rPr>
            <w:noProof/>
            <w:webHidden/>
          </w:rPr>
          <w:fldChar w:fldCharType="separate"/>
        </w:r>
        <w:r w:rsidRPr="0036508E">
          <w:rPr>
            <w:noProof/>
            <w:webHidden/>
          </w:rPr>
          <w:t>157</w:t>
        </w:r>
        <w:r w:rsidRPr="0036508E">
          <w:rPr>
            <w:noProof/>
            <w:webHidden/>
          </w:rPr>
          <w:fldChar w:fldCharType="end"/>
        </w:r>
      </w:hyperlink>
    </w:p>
    <w:p w:rsidR="00A577B8" w:rsidRPr="0036508E" w:rsidRDefault="00A577B8">
      <w:pPr>
        <w:pStyle w:val="20"/>
        <w:tabs>
          <w:tab w:val="right" w:leader="dot" w:pos="8296"/>
        </w:tabs>
        <w:rPr>
          <w:noProof/>
        </w:rPr>
      </w:pPr>
      <w:hyperlink w:anchor="_Toc24037746" w:history="1">
        <w:r w:rsidRPr="0036508E">
          <w:rPr>
            <w:rStyle w:val="a9"/>
            <w:rFonts w:ascii="Tahoma" w:hAnsi="Tahoma" w:cs="Tahoma" w:hint="eastAsia"/>
            <w:noProof/>
          </w:rPr>
          <w:t>第三章　儿童保健原则</w:t>
        </w:r>
        <w:r w:rsidRPr="0036508E">
          <w:rPr>
            <w:noProof/>
            <w:webHidden/>
          </w:rPr>
          <w:tab/>
        </w:r>
        <w:r w:rsidRPr="0036508E">
          <w:rPr>
            <w:noProof/>
            <w:webHidden/>
          </w:rPr>
          <w:fldChar w:fldCharType="begin"/>
        </w:r>
        <w:r w:rsidRPr="0036508E">
          <w:rPr>
            <w:noProof/>
            <w:webHidden/>
          </w:rPr>
          <w:instrText xml:space="preserve"> PAGEREF _Toc24037746 \h </w:instrText>
        </w:r>
        <w:r w:rsidRPr="0036508E">
          <w:rPr>
            <w:noProof/>
            <w:webHidden/>
          </w:rPr>
        </w:r>
        <w:r w:rsidRPr="0036508E">
          <w:rPr>
            <w:noProof/>
            <w:webHidden/>
          </w:rPr>
          <w:fldChar w:fldCharType="separate"/>
        </w:r>
        <w:r w:rsidRPr="0036508E">
          <w:rPr>
            <w:noProof/>
            <w:webHidden/>
          </w:rPr>
          <w:t>157</w:t>
        </w:r>
        <w:r w:rsidRPr="0036508E">
          <w:rPr>
            <w:noProof/>
            <w:webHidden/>
          </w:rPr>
          <w:fldChar w:fldCharType="end"/>
        </w:r>
      </w:hyperlink>
    </w:p>
    <w:p w:rsidR="00A577B8" w:rsidRPr="0036508E" w:rsidRDefault="00A577B8">
      <w:pPr>
        <w:pStyle w:val="30"/>
        <w:tabs>
          <w:tab w:val="right" w:leader="dot" w:pos="8296"/>
        </w:tabs>
        <w:rPr>
          <w:noProof/>
        </w:rPr>
      </w:pPr>
      <w:hyperlink w:anchor="_Toc24037747"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儿童计划免疫接种程序</w:t>
        </w:r>
        <w:r w:rsidRPr="0036508E">
          <w:rPr>
            <w:noProof/>
            <w:webHidden/>
          </w:rPr>
          <w:tab/>
        </w:r>
        <w:r w:rsidRPr="0036508E">
          <w:rPr>
            <w:noProof/>
            <w:webHidden/>
          </w:rPr>
          <w:fldChar w:fldCharType="begin"/>
        </w:r>
        <w:r w:rsidRPr="0036508E">
          <w:rPr>
            <w:noProof/>
            <w:webHidden/>
          </w:rPr>
          <w:instrText xml:space="preserve"> PAGEREF _Toc24037747 \h </w:instrText>
        </w:r>
        <w:r w:rsidRPr="0036508E">
          <w:rPr>
            <w:noProof/>
            <w:webHidden/>
          </w:rPr>
        </w:r>
        <w:r w:rsidRPr="0036508E">
          <w:rPr>
            <w:noProof/>
            <w:webHidden/>
          </w:rPr>
          <w:fldChar w:fldCharType="separate"/>
        </w:r>
        <w:r w:rsidRPr="0036508E">
          <w:rPr>
            <w:noProof/>
            <w:webHidden/>
          </w:rPr>
          <w:t>158</w:t>
        </w:r>
        <w:r w:rsidRPr="0036508E">
          <w:rPr>
            <w:noProof/>
            <w:webHidden/>
          </w:rPr>
          <w:fldChar w:fldCharType="end"/>
        </w:r>
      </w:hyperlink>
    </w:p>
    <w:p w:rsidR="00A577B8" w:rsidRPr="0036508E" w:rsidRDefault="00A577B8">
      <w:pPr>
        <w:pStyle w:val="10"/>
        <w:tabs>
          <w:tab w:val="right" w:leader="dot" w:pos="8296"/>
        </w:tabs>
        <w:rPr>
          <w:noProof/>
        </w:rPr>
      </w:pPr>
      <w:hyperlink w:anchor="_Toc24037748" w:history="1">
        <w:r w:rsidRPr="0036508E">
          <w:rPr>
            <w:rStyle w:val="a9"/>
            <w:rFonts w:ascii="Tahoma" w:hAnsi="Tahoma" w:cs="Tahoma" w:hint="eastAsia"/>
            <w:noProof/>
          </w:rPr>
          <w:t>第十三篇　牙体牙髓病学</w:t>
        </w:r>
        <w:r w:rsidRPr="0036508E">
          <w:rPr>
            <w:noProof/>
            <w:webHidden/>
          </w:rPr>
          <w:tab/>
        </w:r>
        <w:r w:rsidRPr="0036508E">
          <w:rPr>
            <w:noProof/>
            <w:webHidden/>
          </w:rPr>
          <w:fldChar w:fldCharType="begin"/>
        </w:r>
        <w:r w:rsidRPr="0036508E">
          <w:rPr>
            <w:noProof/>
            <w:webHidden/>
          </w:rPr>
          <w:instrText xml:space="preserve"> PAGEREF _Toc24037748 \h </w:instrText>
        </w:r>
        <w:r w:rsidRPr="0036508E">
          <w:rPr>
            <w:noProof/>
            <w:webHidden/>
          </w:rPr>
        </w:r>
        <w:r w:rsidRPr="0036508E">
          <w:rPr>
            <w:noProof/>
            <w:webHidden/>
          </w:rPr>
          <w:fldChar w:fldCharType="separate"/>
        </w:r>
        <w:r w:rsidRPr="0036508E">
          <w:rPr>
            <w:noProof/>
            <w:webHidden/>
          </w:rPr>
          <w:t>159</w:t>
        </w:r>
        <w:r w:rsidRPr="0036508E">
          <w:rPr>
            <w:noProof/>
            <w:webHidden/>
          </w:rPr>
          <w:fldChar w:fldCharType="end"/>
        </w:r>
      </w:hyperlink>
    </w:p>
    <w:p w:rsidR="00A577B8" w:rsidRPr="0036508E" w:rsidRDefault="00A577B8">
      <w:pPr>
        <w:pStyle w:val="20"/>
        <w:tabs>
          <w:tab w:val="right" w:leader="dot" w:pos="8296"/>
        </w:tabs>
        <w:rPr>
          <w:noProof/>
        </w:rPr>
      </w:pPr>
      <w:hyperlink w:anchor="_Toc24037749" w:history="1">
        <w:r w:rsidRPr="0036508E">
          <w:rPr>
            <w:rStyle w:val="a9"/>
            <w:rFonts w:ascii="Tahoma" w:hAnsi="Tahoma" w:cs="Tahoma" w:hint="eastAsia"/>
            <w:noProof/>
          </w:rPr>
          <w:t>第一章　龋病</w:t>
        </w:r>
        <w:r w:rsidRPr="0036508E">
          <w:rPr>
            <w:noProof/>
            <w:webHidden/>
          </w:rPr>
          <w:tab/>
        </w:r>
        <w:r w:rsidRPr="0036508E">
          <w:rPr>
            <w:noProof/>
            <w:webHidden/>
          </w:rPr>
          <w:fldChar w:fldCharType="begin"/>
        </w:r>
        <w:r w:rsidRPr="0036508E">
          <w:rPr>
            <w:noProof/>
            <w:webHidden/>
          </w:rPr>
          <w:instrText xml:space="preserve"> PAGEREF _Toc24037749 \h </w:instrText>
        </w:r>
        <w:r w:rsidRPr="0036508E">
          <w:rPr>
            <w:noProof/>
            <w:webHidden/>
          </w:rPr>
        </w:r>
        <w:r w:rsidRPr="0036508E">
          <w:rPr>
            <w:noProof/>
            <w:webHidden/>
          </w:rPr>
          <w:fldChar w:fldCharType="separate"/>
        </w:r>
        <w:r w:rsidRPr="0036508E">
          <w:rPr>
            <w:noProof/>
            <w:webHidden/>
          </w:rPr>
          <w:t>159</w:t>
        </w:r>
        <w:r w:rsidRPr="0036508E">
          <w:rPr>
            <w:noProof/>
            <w:webHidden/>
          </w:rPr>
          <w:fldChar w:fldCharType="end"/>
        </w:r>
      </w:hyperlink>
    </w:p>
    <w:p w:rsidR="00A577B8" w:rsidRPr="0036508E" w:rsidRDefault="00A577B8">
      <w:pPr>
        <w:pStyle w:val="30"/>
        <w:tabs>
          <w:tab w:val="right" w:leader="dot" w:pos="8296"/>
        </w:tabs>
        <w:rPr>
          <w:noProof/>
        </w:rPr>
      </w:pPr>
      <w:hyperlink w:anchor="_Toc2403775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龋病定义、病因和发病机制</w:t>
        </w:r>
        <w:r w:rsidRPr="0036508E">
          <w:rPr>
            <w:noProof/>
            <w:webHidden/>
          </w:rPr>
          <w:tab/>
        </w:r>
        <w:r w:rsidRPr="0036508E">
          <w:rPr>
            <w:noProof/>
            <w:webHidden/>
          </w:rPr>
          <w:fldChar w:fldCharType="begin"/>
        </w:r>
        <w:r w:rsidRPr="0036508E">
          <w:rPr>
            <w:noProof/>
            <w:webHidden/>
          </w:rPr>
          <w:instrText xml:space="preserve"> PAGEREF _Toc24037750 \h </w:instrText>
        </w:r>
        <w:r w:rsidRPr="0036508E">
          <w:rPr>
            <w:noProof/>
            <w:webHidden/>
          </w:rPr>
        </w:r>
        <w:r w:rsidRPr="0036508E">
          <w:rPr>
            <w:noProof/>
            <w:webHidden/>
          </w:rPr>
          <w:fldChar w:fldCharType="separate"/>
        </w:r>
        <w:r w:rsidRPr="0036508E">
          <w:rPr>
            <w:noProof/>
            <w:webHidden/>
          </w:rPr>
          <w:t>159</w:t>
        </w:r>
        <w:r w:rsidRPr="0036508E">
          <w:rPr>
            <w:noProof/>
            <w:webHidden/>
          </w:rPr>
          <w:fldChar w:fldCharType="end"/>
        </w:r>
      </w:hyperlink>
    </w:p>
    <w:p w:rsidR="00A577B8" w:rsidRPr="0036508E" w:rsidRDefault="00A577B8">
      <w:pPr>
        <w:pStyle w:val="30"/>
        <w:tabs>
          <w:tab w:val="right" w:leader="dot" w:pos="8296"/>
        </w:tabs>
        <w:rPr>
          <w:noProof/>
        </w:rPr>
      </w:pPr>
      <w:hyperlink w:anchor="_Toc2403775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龋病病因学说与牙髓</w:t>
        </w:r>
        <w:r w:rsidRPr="0036508E">
          <w:rPr>
            <w:rStyle w:val="a9"/>
            <w:rFonts w:ascii="Tahoma" w:hAnsi="Tahoma" w:cs="Tahoma"/>
            <w:noProof/>
          </w:rPr>
          <w:t>-</w:t>
        </w:r>
        <w:r w:rsidRPr="0036508E">
          <w:rPr>
            <w:rStyle w:val="a9"/>
            <w:rFonts w:ascii="Tahoma" w:hAnsi="Tahoma" w:cs="Tahoma" w:hint="eastAsia"/>
            <w:noProof/>
          </w:rPr>
          <w:t>牙本质复合体</w:t>
        </w:r>
        <w:r w:rsidRPr="0036508E">
          <w:rPr>
            <w:noProof/>
            <w:webHidden/>
          </w:rPr>
          <w:tab/>
        </w:r>
        <w:r w:rsidRPr="0036508E">
          <w:rPr>
            <w:noProof/>
            <w:webHidden/>
          </w:rPr>
          <w:fldChar w:fldCharType="begin"/>
        </w:r>
        <w:r w:rsidRPr="0036508E">
          <w:rPr>
            <w:noProof/>
            <w:webHidden/>
          </w:rPr>
          <w:instrText xml:space="preserve"> PAGEREF _Toc24037751 \h </w:instrText>
        </w:r>
        <w:r w:rsidRPr="0036508E">
          <w:rPr>
            <w:noProof/>
            <w:webHidden/>
          </w:rPr>
        </w:r>
        <w:r w:rsidRPr="0036508E">
          <w:rPr>
            <w:noProof/>
            <w:webHidden/>
          </w:rPr>
          <w:fldChar w:fldCharType="separate"/>
        </w:r>
        <w:r w:rsidRPr="0036508E">
          <w:rPr>
            <w:noProof/>
            <w:webHidden/>
          </w:rPr>
          <w:t>160</w:t>
        </w:r>
        <w:r w:rsidRPr="0036508E">
          <w:rPr>
            <w:noProof/>
            <w:webHidden/>
          </w:rPr>
          <w:fldChar w:fldCharType="end"/>
        </w:r>
      </w:hyperlink>
    </w:p>
    <w:p w:rsidR="00A577B8" w:rsidRPr="0036508E" w:rsidRDefault="00A577B8">
      <w:pPr>
        <w:pStyle w:val="30"/>
        <w:tabs>
          <w:tab w:val="right" w:leader="dot" w:pos="8296"/>
        </w:tabs>
        <w:rPr>
          <w:noProof/>
        </w:rPr>
      </w:pPr>
      <w:hyperlink w:anchor="_Toc24037752"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龋病临床表现与分类</w:t>
        </w:r>
        <w:r w:rsidRPr="0036508E">
          <w:rPr>
            <w:noProof/>
            <w:webHidden/>
          </w:rPr>
          <w:tab/>
        </w:r>
        <w:r w:rsidRPr="0036508E">
          <w:rPr>
            <w:noProof/>
            <w:webHidden/>
          </w:rPr>
          <w:fldChar w:fldCharType="begin"/>
        </w:r>
        <w:r w:rsidRPr="0036508E">
          <w:rPr>
            <w:noProof/>
            <w:webHidden/>
          </w:rPr>
          <w:instrText xml:space="preserve"> PAGEREF _Toc24037752 \h </w:instrText>
        </w:r>
        <w:r w:rsidRPr="0036508E">
          <w:rPr>
            <w:noProof/>
            <w:webHidden/>
          </w:rPr>
        </w:r>
        <w:r w:rsidRPr="0036508E">
          <w:rPr>
            <w:noProof/>
            <w:webHidden/>
          </w:rPr>
          <w:fldChar w:fldCharType="separate"/>
        </w:r>
        <w:r w:rsidRPr="0036508E">
          <w:rPr>
            <w:noProof/>
            <w:webHidden/>
          </w:rPr>
          <w:t>162</w:t>
        </w:r>
        <w:r w:rsidRPr="0036508E">
          <w:rPr>
            <w:noProof/>
            <w:webHidden/>
          </w:rPr>
          <w:fldChar w:fldCharType="end"/>
        </w:r>
      </w:hyperlink>
    </w:p>
    <w:p w:rsidR="00A577B8" w:rsidRPr="0036508E" w:rsidRDefault="00A577B8">
      <w:pPr>
        <w:pStyle w:val="30"/>
        <w:tabs>
          <w:tab w:val="right" w:leader="dot" w:pos="8296"/>
        </w:tabs>
        <w:rPr>
          <w:noProof/>
        </w:rPr>
      </w:pPr>
      <w:hyperlink w:anchor="_Toc24037753"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各类龋病的诊断及鉴别</w:t>
        </w:r>
        <w:r w:rsidRPr="0036508E">
          <w:rPr>
            <w:noProof/>
            <w:webHidden/>
          </w:rPr>
          <w:tab/>
        </w:r>
        <w:r w:rsidRPr="0036508E">
          <w:rPr>
            <w:noProof/>
            <w:webHidden/>
          </w:rPr>
          <w:fldChar w:fldCharType="begin"/>
        </w:r>
        <w:r w:rsidRPr="0036508E">
          <w:rPr>
            <w:noProof/>
            <w:webHidden/>
          </w:rPr>
          <w:instrText xml:space="preserve"> PAGEREF _Toc24037753 \h </w:instrText>
        </w:r>
        <w:r w:rsidRPr="0036508E">
          <w:rPr>
            <w:noProof/>
            <w:webHidden/>
          </w:rPr>
        </w:r>
        <w:r w:rsidRPr="0036508E">
          <w:rPr>
            <w:noProof/>
            <w:webHidden/>
          </w:rPr>
          <w:fldChar w:fldCharType="separate"/>
        </w:r>
        <w:r w:rsidRPr="0036508E">
          <w:rPr>
            <w:noProof/>
            <w:webHidden/>
          </w:rPr>
          <w:t>164</w:t>
        </w:r>
        <w:r w:rsidRPr="0036508E">
          <w:rPr>
            <w:noProof/>
            <w:webHidden/>
          </w:rPr>
          <w:fldChar w:fldCharType="end"/>
        </w:r>
      </w:hyperlink>
    </w:p>
    <w:p w:rsidR="00A577B8" w:rsidRPr="0036508E" w:rsidRDefault="00A577B8">
      <w:pPr>
        <w:pStyle w:val="20"/>
        <w:tabs>
          <w:tab w:val="right" w:leader="dot" w:pos="8296"/>
        </w:tabs>
        <w:rPr>
          <w:noProof/>
        </w:rPr>
      </w:pPr>
      <w:hyperlink w:anchor="_Toc24037754" w:history="1">
        <w:r w:rsidRPr="0036508E">
          <w:rPr>
            <w:rStyle w:val="a9"/>
            <w:rFonts w:ascii="Tahoma" w:hAnsi="Tahoma" w:cs="Tahoma" w:hint="eastAsia"/>
            <w:noProof/>
          </w:rPr>
          <w:t>第二章　牙发育异常</w:t>
        </w:r>
        <w:r w:rsidRPr="0036508E">
          <w:rPr>
            <w:noProof/>
            <w:webHidden/>
          </w:rPr>
          <w:tab/>
        </w:r>
        <w:r w:rsidRPr="0036508E">
          <w:rPr>
            <w:noProof/>
            <w:webHidden/>
          </w:rPr>
          <w:fldChar w:fldCharType="begin"/>
        </w:r>
        <w:r w:rsidRPr="0036508E">
          <w:rPr>
            <w:noProof/>
            <w:webHidden/>
          </w:rPr>
          <w:instrText xml:space="preserve"> PAGEREF _Toc24037754 \h </w:instrText>
        </w:r>
        <w:r w:rsidRPr="0036508E">
          <w:rPr>
            <w:noProof/>
            <w:webHidden/>
          </w:rPr>
        </w:r>
        <w:r w:rsidRPr="0036508E">
          <w:rPr>
            <w:noProof/>
            <w:webHidden/>
          </w:rPr>
          <w:fldChar w:fldCharType="separate"/>
        </w:r>
        <w:r w:rsidRPr="0036508E">
          <w:rPr>
            <w:noProof/>
            <w:webHidden/>
          </w:rPr>
          <w:t>166</w:t>
        </w:r>
        <w:r w:rsidRPr="0036508E">
          <w:rPr>
            <w:noProof/>
            <w:webHidden/>
          </w:rPr>
          <w:fldChar w:fldCharType="end"/>
        </w:r>
      </w:hyperlink>
    </w:p>
    <w:p w:rsidR="00A577B8" w:rsidRPr="0036508E" w:rsidRDefault="00A577B8">
      <w:pPr>
        <w:pStyle w:val="30"/>
        <w:tabs>
          <w:tab w:val="right" w:leader="dot" w:pos="8296"/>
        </w:tabs>
        <w:rPr>
          <w:noProof/>
        </w:rPr>
      </w:pPr>
      <w:hyperlink w:anchor="_Toc24037755"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釉质发育不全</w:t>
        </w:r>
        <w:r w:rsidRPr="0036508E">
          <w:rPr>
            <w:noProof/>
            <w:webHidden/>
          </w:rPr>
          <w:tab/>
        </w:r>
        <w:r w:rsidRPr="0036508E">
          <w:rPr>
            <w:noProof/>
            <w:webHidden/>
          </w:rPr>
          <w:fldChar w:fldCharType="begin"/>
        </w:r>
        <w:r w:rsidRPr="0036508E">
          <w:rPr>
            <w:noProof/>
            <w:webHidden/>
          </w:rPr>
          <w:instrText xml:space="preserve"> PAGEREF _Toc24037755 \h </w:instrText>
        </w:r>
        <w:r w:rsidRPr="0036508E">
          <w:rPr>
            <w:noProof/>
            <w:webHidden/>
          </w:rPr>
        </w:r>
        <w:r w:rsidRPr="0036508E">
          <w:rPr>
            <w:noProof/>
            <w:webHidden/>
          </w:rPr>
          <w:fldChar w:fldCharType="separate"/>
        </w:r>
        <w:r w:rsidRPr="0036508E">
          <w:rPr>
            <w:noProof/>
            <w:webHidden/>
          </w:rPr>
          <w:t>166</w:t>
        </w:r>
        <w:r w:rsidRPr="0036508E">
          <w:rPr>
            <w:noProof/>
            <w:webHidden/>
          </w:rPr>
          <w:fldChar w:fldCharType="end"/>
        </w:r>
      </w:hyperlink>
    </w:p>
    <w:p w:rsidR="00A577B8" w:rsidRPr="0036508E" w:rsidRDefault="00A577B8">
      <w:pPr>
        <w:pStyle w:val="30"/>
        <w:tabs>
          <w:tab w:val="right" w:leader="dot" w:pos="8296"/>
        </w:tabs>
        <w:rPr>
          <w:noProof/>
        </w:rPr>
      </w:pPr>
      <w:hyperlink w:anchor="_Toc24037756"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氟牙症</w:t>
        </w:r>
        <w:r w:rsidRPr="0036508E">
          <w:rPr>
            <w:noProof/>
            <w:webHidden/>
          </w:rPr>
          <w:tab/>
        </w:r>
        <w:r w:rsidRPr="0036508E">
          <w:rPr>
            <w:noProof/>
            <w:webHidden/>
          </w:rPr>
          <w:fldChar w:fldCharType="begin"/>
        </w:r>
        <w:r w:rsidRPr="0036508E">
          <w:rPr>
            <w:noProof/>
            <w:webHidden/>
          </w:rPr>
          <w:instrText xml:space="preserve"> PAGEREF _Toc24037756 \h </w:instrText>
        </w:r>
        <w:r w:rsidRPr="0036508E">
          <w:rPr>
            <w:noProof/>
            <w:webHidden/>
          </w:rPr>
        </w:r>
        <w:r w:rsidRPr="0036508E">
          <w:rPr>
            <w:noProof/>
            <w:webHidden/>
          </w:rPr>
          <w:fldChar w:fldCharType="separate"/>
        </w:r>
        <w:r w:rsidRPr="0036508E">
          <w:rPr>
            <w:noProof/>
            <w:webHidden/>
          </w:rPr>
          <w:t>167</w:t>
        </w:r>
        <w:r w:rsidRPr="0036508E">
          <w:rPr>
            <w:noProof/>
            <w:webHidden/>
          </w:rPr>
          <w:fldChar w:fldCharType="end"/>
        </w:r>
      </w:hyperlink>
    </w:p>
    <w:p w:rsidR="00A577B8" w:rsidRPr="0036508E" w:rsidRDefault="00A577B8">
      <w:pPr>
        <w:pStyle w:val="30"/>
        <w:tabs>
          <w:tab w:val="right" w:leader="dot" w:pos="8296"/>
        </w:tabs>
        <w:rPr>
          <w:noProof/>
        </w:rPr>
      </w:pPr>
      <w:hyperlink w:anchor="_Toc24037757" w:history="1">
        <w:r w:rsidRPr="0036508E">
          <w:rPr>
            <w:rStyle w:val="a9"/>
            <w:rFonts w:ascii="Tahoma" w:eastAsia="宋体" w:hAnsi="Tahoma" w:cs="Tahoma" w:hint="eastAsia"/>
            <w:bCs/>
            <w:noProof/>
            <w:kern w:val="0"/>
          </w:rPr>
          <w:t>第</w:t>
        </w:r>
        <w:r w:rsidRPr="0036508E">
          <w:rPr>
            <w:rStyle w:val="a9"/>
            <w:rFonts w:ascii="Tahoma" w:eastAsia="宋体" w:hAnsi="Tahoma" w:cs="Tahoma"/>
            <w:bCs/>
            <w:noProof/>
            <w:kern w:val="0"/>
          </w:rPr>
          <w:t>3</w:t>
        </w:r>
        <w:r w:rsidRPr="0036508E">
          <w:rPr>
            <w:rStyle w:val="a9"/>
            <w:rFonts w:ascii="Tahoma" w:eastAsia="宋体" w:hAnsi="Tahoma" w:cs="Tahoma" w:hint="eastAsia"/>
            <w:bCs/>
            <w:noProof/>
            <w:kern w:val="0"/>
          </w:rPr>
          <w:t>讲　四环素牙</w:t>
        </w:r>
        <w:r w:rsidRPr="0036508E">
          <w:rPr>
            <w:noProof/>
            <w:webHidden/>
          </w:rPr>
          <w:tab/>
        </w:r>
        <w:r w:rsidRPr="0036508E">
          <w:rPr>
            <w:noProof/>
            <w:webHidden/>
          </w:rPr>
          <w:fldChar w:fldCharType="begin"/>
        </w:r>
        <w:r w:rsidRPr="0036508E">
          <w:rPr>
            <w:noProof/>
            <w:webHidden/>
          </w:rPr>
          <w:instrText xml:space="preserve"> PAGEREF _Toc24037757 \h </w:instrText>
        </w:r>
        <w:r w:rsidRPr="0036508E">
          <w:rPr>
            <w:noProof/>
            <w:webHidden/>
          </w:rPr>
        </w:r>
        <w:r w:rsidRPr="0036508E">
          <w:rPr>
            <w:noProof/>
            <w:webHidden/>
          </w:rPr>
          <w:fldChar w:fldCharType="separate"/>
        </w:r>
        <w:r w:rsidRPr="0036508E">
          <w:rPr>
            <w:noProof/>
            <w:webHidden/>
          </w:rPr>
          <w:t>169</w:t>
        </w:r>
        <w:r w:rsidRPr="0036508E">
          <w:rPr>
            <w:noProof/>
            <w:webHidden/>
          </w:rPr>
          <w:fldChar w:fldCharType="end"/>
        </w:r>
      </w:hyperlink>
    </w:p>
    <w:p w:rsidR="00A577B8" w:rsidRPr="0036508E" w:rsidRDefault="00A577B8">
      <w:pPr>
        <w:pStyle w:val="30"/>
        <w:tabs>
          <w:tab w:val="right" w:leader="dot" w:pos="8296"/>
        </w:tabs>
        <w:rPr>
          <w:noProof/>
        </w:rPr>
      </w:pPr>
      <w:hyperlink w:anchor="_Toc24037758"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遗传性牙本质发育不全</w:t>
        </w:r>
        <w:r w:rsidRPr="0036508E">
          <w:rPr>
            <w:noProof/>
            <w:webHidden/>
          </w:rPr>
          <w:tab/>
        </w:r>
        <w:r w:rsidRPr="0036508E">
          <w:rPr>
            <w:noProof/>
            <w:webHidden/>
          </w:rPr>
          <w:fldChar w:fldCharType="begin"/>
        </w:r>
        <w:r w:rsidRPr="0036508E">
          <w:rPr>
            <w:noProof/>
            <w:webHidden/>
          </w:rPr>
          <w:instrText xml:space="preserve"> PAGEREF _Toc24037758 \h </w:instrText>
        </w:r>
        <w:r w:rsidRPr="0036508E">
          <w:rPr>
            <w:noProof/>
            <w:webHidden/>
          </w:rPr>
        </w:r>
        <w:r w:rsidRPr="0036508E">
          <w:rPr>
            <w:noProof/>
            <w:webHidden/>
          </w:rPr>
          <w:fldChar w:fldCharType="separate"/>
        </w:r>
        <w:r w:rsidRPr="0036508E">
          <w:rPr>
            <w:noProof/>
            <w:webHidden/>
          </w:rPr>
          <w:t>170</w:t>
        </w:r>
        <w:r w:rsidRPr="0036508E">
          <w:rPr>
            <w:noProof/>
            <w:webHidden/>
          </w:rPr>
          <w:fldChar w:fldCharType="end"/>
        </w:r>
      </w:hyperlink>
    </w:p>
    <w:p w:rsidR="00A577B8" w:rsidRPr="0036508E" w:rsidRDefault="00A577B8">
      <w:pPr>
        <w:pStyle w:val="30"/>
        <w:tabs>
          <w:tab w:val="right" w:leader="dot" w:pos="8296"/>
        </w:tabs>
        <w:rPr>
          <w:noProof/>
        </w:rPr>
      </w:pPr>
      <w:hyperlink w:anchor="_Toc24037759"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畸形中央尖</w:t>
        </w:r>
        <w:r w:rsidRPr="0036508E">
          <w:rPr>
            <w:noProof/>
            <w:webHidden/>
          </w:rPr>
          <w:tab/>
        </w:r>
        <w:r w:rsidRPr="0036508E">
          <w:rPr>
            <w:noProof/>
            <w:webHidden/>
          </w:rPr>
          <w:fldChar w:fldCharType="begin"/>
        </w:r>
        <w:r w:rsidRPr="0036508E">
          <w:rPr>
            <w:noProof/>
            <w:webHidden/>
          </w:rPr>
          <w:instrText xml:space="preserve"> PAGEREF _Toc24037759 \h </w:instrText>
        </w:r>
        <w:r w:rsidRPr="0036508E">
          <w:rPr>
            <w:noProof/>
            <w:webHidden/>
          </w:rPr>
        </w:r>
        <w:r w:rsidRPr="0036508E">
          <w:rPr>
            <w:noProof/>
            <w:webHidden/>
          </w:rPr>
          <w:fldChar w:fldCharType="separate"/>
        </w:r>
        <w:r w:rsidRPr="0036508E">
          <w:rPr>
            <w:noProof/>
            <w:webHidden/>
          </w:rPr>
          <w:t>171</w:t>
        </w:r>
        <w:r w:rsidRPr="0036508E">
          <w:rPr>
            <w:noProof/>
            <w:webHidden/>
          </w:rPr>
          <w:fldChar w:fldCharType="end"/>
        </w:r>
      </w:hyperlink>
    </w:p>
    <w:p w:rsidR="00A577B8" w:rsidRPr="0036508E" w:rsidRDefault="00A577B8">
      <w:pPr>
        <w:pStyle w:val="30"/>
        <w:tabs>
          <w:tab w:val="right" w:leader="dot" w:pos="8296"/>
        </w:tabs>
        <w:rPr>
          <w:noProof/>
        </w:rPr>
      </w:pPr>
      <w:hyperlink w:anchor="_Toc24037760"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牙内陷</w:t>
        </w:r>
        <w:r w:rsidRPr="0036508E">
          <w:rPr>
            <w:noProof/>
            <w:webHidden/>
          </w:rPr>
          <w:tab/>
        </w:r>
        <w:r w:rsidRPr="0036508E">
          <w:rPr>
            <w:noProof/>
            <w:webHidden/>
          </w:rPr>
          <w:fldChar w:fldCharType="begin"/>
        </w:r>
        <w:r w:rsidRPr="0036508E">
          <w:rPr>
            <w:noProof/>
            <w:webHidden/>
          </w:rPr>
          <w:instrText xml:space="preserve"> PAGEREF _Toc24037760 \h </w:instrText>
        </w:r>
        <w:r w:rsidRPr="0036508E">
          <w:rPr>
            <w:noProof/>
            <w:webHidden/>
          </w:rPr>
        </w:r>
        <w:r w:rsidRPr="0036508E">
          <w:rPr>
            <w:noProof/>
            <w:webHidden/>
          </w:rPr>
          <w:fldChar w:fldCharType="separate"/>
        </w:r>
        <w:r w:rsidRPr="0036508E">
          <w:rPr>
            <w:noProof/>
            <w:webHidden/>
          </w:rPr>
          <w:t>173</w:t>
        </w:r>
        <w:r w:rsidRPr="0036508E">
          <w:rPr>
            <w:noProof/>
            <w:webHidden/>
          </w:rPr>
          <w:fldChar w:fldCharType="end"/>
        </w:r>
      </w:hyperlink>
    </w:p>
    <w:p w:rsidR="00A577B8" w:rsidRPr="0036508E" w:rsidRDefault="00A577B8">
      <w:pPr>
        <w:pStyle w:val="20"/>
        <w:tabs>
          <w:tab w:val="right" w:leader="dot" w:pos="8296"/>
        </w:tabs>
        <w:rPr>
          <w:noProof/>
        </w:rPr>
      </w:pPr>
      <w:hyperlink w:anchor="_Toc24037761" w:history="1">
        <w:r w:rsidRPr="0036508E">
          <w:rPr>
            <w:rStyle w:val="a9"/>
            <w:rFonts w:ascii="Tahoma" w:hAnsi="Tahoma" w:cs="Tahoma" w:hint="eastAsia"/>
            <w:noProof/>
          </w:rPr>
          <w:t>第三章　牙急性损伤</w:t>
        </w:r>
        <w:r w:rsidRPr="0036508E">
          <w:rPr>
            <w:noProof/>
            <w:webHidden/>
          </w:rPr>
          <w:tab/>
        </w:r>
        <w:r w:rsidRPr="0036508E">
          <w:rPr>
            <w:noProof/>
            <w:webHidden/>
          </w:rPr>
          <w:fldChar w:fldCharType="begin"/>
        </w:r>
        <w:r w:rsidRPr="0036508E">
          <w:rPr>
            <w:noProof/>
            <w:webHidden/>
          </w:rPr>
          <w:instrText xml:space="preserve"> PAGEREF _Toc24037761 \h </w:instrText>
        </w:r>
        <w:r w:rsidRPr="0036508E">
          <w:rPr>
            <w:noProof/>
            <w:webHidden/>
          </w:rPr>
        </w:r>
        <w:r w:rsidRPr="0036508E">
          <w:rPr>
            <w:noProof/>
            <w:webHidden/>
          </w:rPr>
          <w:fldChar w:fldCharType="separate"/>
        </w:r>
        <w:r w:rsidRPr="0036508E">
          <w:rPr>
            <w:noProof/>
            <w:webHidden/>
          </w:rPr>
          <w:t>174</w:t>
        </w:r>
        <w:r w:rsidRPr="0036508E">
          <w:rPr>
            <w:noProof/>
            <w:webHidden/>
          </w:rPr>
          <w:fldChar w:fldCharType="end"/>
        </w:r>
      </w:hyperlink>
    </w:p>
    <w:p w:rsidR="00A577B8" w:rsidRPr="0036508E" w:rsidRDefault="00A577B8">
      <w:pPr>
        <w:pStyle w:val="30"/>
        <w:tabs>
          <w:tab w:val="right" w:leader="dot" w:pos="8296"/>
        </w:tabs>
        <w:rPr>
          <w:noProof/>
        </w:rPr>
      </w:pPr>
      <w:hyperlink w:anchor="_Toc24037762"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牙震荡</w:t>
        </w:r>
        <w:r w:rsidRPr="0036508E">
          <w:rPr>
            <w:noProof/>
            <w:webHidden/>
          </w:rPr>
          <w:tab/>
        </w:r>
        <w:r w:rsidRPr="0036508E">
          <w:rPr>
            <w:noProof/>
            <w:webHidden/>
          </w:rPr>
          <w:fldChar w:fldCharType="begin"/>
        </w:r>
        <w:r w:rsidRPr="0036508E">
          <w:rPr>
            <w:noProof/>
            <w:webHidden/>
          </w:rPr>
          <w:instrText xml:space="preserve"> PAGEREF _Toc24037762 \h </w:instrText>
        </w:r>
        <w:r w:rsidRPr="0036508E">
          <w:rPr>
            <w:noProof/>
            <w:webHidden/>
          </w:rPr>
        </w:r>
        <w:r w:rsidRPr="0036508E">
          <w:rPr>
            <w:noProof/>
            <w:webHidden/>
          </w:rPr>
          <w:fldChar w:fldCharType="separate"/>
        </w:r>
        <w:r w:rsidRPr="0036508E">
          <w:rPr>
            <w:noProof/>
            <w:webHidden/>
          </w:rPr>
          <w:t>174</w:t>
        </w:r>
        <w:r w:rsidRPr="0036508E">
          <w:rPr>
            <w:noProof/>
            <w:webHidden/>
          </w:rPr>
          <w:fldChar w:fldCharType="end"/>
        </w:r>
      </w:hyperlink>
    </w:p>
    <w:p w:rsidR="00A577B8" w:rsidRPr="0036508E" w:rsidRDefault="00A577B8">
      <w:pPr>
        <w:pStyle w:val="30"/>
        <w:tabs>
          <w:tab w:val="right" w:leader="dot" w:pos="8296"/>
        </w:tabs>
        <w:rPr>
          <w:noProof/>
        </w:rPr>
      </w:pPr>
      <w:hyperlink w:anchor="_Toc24037763"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牙折</w:t>
        </w:r>
        <w:r w:rsidRPr="0036508E">
          <w:rPr>
            <w:noProof/>
            <w:webHidden/>
          </w:rPr>
          <w:tab/>
        </w:r>
        <w:r w:rsidRPr="0036508E">
          <w:rPr>
            <w:noProof/>
            <w:webHidden/>
          </w:rPr>
          <w:fldChar w:fldCharType="begin"/>
        </w:r>
        <w:r w:rsidRPr="0036508E">
          <w:rPr>
            <w:noProof/>
            <w:webHidden/>
          </w:rPr>
          <w:instrText xml:space="preserve"> PAGEREF _Toc24037763 \h </w:instrText>
        </w:r>
        <w:r w:rsidRPr="0036508E">
          <w:rPr>
            <w:noProof/>
            <w:webHidden/>
          </w:rPr>
        </w:r>
        <w:r w:rsidRPr="0036508E">
          <w:rPr>
            <w:noProof/>
            <w:webHidden/>
          </w:rPr>
          <w:fldChar w:fldCharType="separate"/>
        </w:r>
        <w:r w:rsidRPr="0036508E">
          <w:rPr>
            <w:noProof/>
            <w:webHidden/>
          </w:rPr>
          <w:t>175</w:t>
        </w:r>
        <w:r w:rsidRPr="0036508E">
          <w:rPr>
            <w:noProof/>
            <w:webHidden/>
          </w:rPr>
          <w:fldChar w:fldCharType="end"/>
        </w:r>
      </w:hyperlink>
    </w:p>
    <w:p w:rsidR="00A577B8" w:rsidRPr="0036508E" w:rsidRDefault="00A577B8">
      <w:pPr>
        <w:pStyle w:val="30"/>
        <w:tabs>
          <w:tab w:val="right" w:leader="dot" w:pos="8296"/>
        </w:tabs>
        <w:rPr>
          <w:noProof/>
        </w:rPr>
      </w:pPr>
      <w:hyperlink w:anchor="_Toc24037764"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牙脱位</w:t>
        </w:r>
        <w:r w:rsidRPr="0036508E">
          <w:rPr>
            <w:noProof/>
            <w:webHidden/>
          </w:rPr>
          <w:tab/>
        </w:r>
        <w:r w:rsidRPr="0036508E">
          <w:rPr>
            <w:noProof/>
            <w:webHidden/>
          </w:rPr>
          <w:fldChar w:fldCharType="begin"/>
        </w:r>
        <w:r w:rsidRPr="0036508E">
          <w:rPr>
            <w:noProof/>
            <w:webHidden/>
          </w:rPr>
          <w:instrText xml:space="preserve"> PAGEREF _Toc24037764 \h </w:instrText>
        </w:r>
        <w:r w:rsidRPr="0036508E">
          <w:rPr>
            <w:noProof/>
            <w:webHidden/>
          </w:rPr>
        </w:r>
        <w:r w:rsidRPr="0036508E">
          <w:rPr>
            <w:noProof/>
            <w:webHidden/>
          </w:rPr>
          <w:fldChar w:fldCharType="separate"/>
        </w:r>
        <w:r w:rsidRPr="0036508E">
          <w:rPr>
            <w:noProof/>
            <w:webHidden/>
          </w:rPr>
          <w:t>177</w:t>
        </w:r>
        <w:r w:rsidRPr="0036508E">
          <w:rPr>
            <w:noProof/>
            <w:webHidden/>
          </w:rPr>
          <w:fldChar w:fldCharType="end"/>
        </w:r>
      </w:hyperlink>
    </w:p>
    <w:p w:rsidR="00A577B8" w:rsidRPr="0036508E" w:rsidRDefault="00A577B8">
      <w:pPr>
        <w:pStyle w:val="10"/>
        <w:tabs>
          <w:tab w:val="right" w:leader="dot" w:pos="8296"/>
        </w:tabs>
        <w:rPr>
          <w:noProof/>
        </w:rPr>
      </w:pPr>
      <w:hyperlink w:anchor="_Toc24037765" w:history="1">
        <w:r w:rsidRPr="0036508E">
          <w:rPr>
            <w:rStyle w:val="a9"/>
            <w:rFonts w:ascii="Tahoma" w:hAnsi="Tahoma" w:cs="Tahoma" w:hint="eastAsia"/>
            <w:noProof/>
          </w:rPr>
          <w:t>第十四篇　牙周病学</w:t>
        </w:r>
        <w:r w:rsidRPr="0036508E">
          <w:rPr>
            <w:noProof/>
            <w:webHidden/>
          </w:rPr>
          <w:tab/>
        </w:r>
        <w:r w:rsidRPr="0036508E">
          <w:rPr>
            <w:noProof/>
            <w:webHidden/>
          </w:rPr>
          <w:fldChar w:fldCharType="begin"/>
        </w:r>
        <w:r w:rsidRPr="0036508E">
          <w:rPr>
            <w:noProof/>
            <w:webHidden/>
          </w:rPr>
          <w:instrText xml:space="preserve"> PAGEREF _Toc24037765 \h </w:instrText>
        </w:r>
        <w:r w:rsidRPr="0036508E">
          <w:rPr>
            <w:noProof/>
            <w:webHidden/>
          </w:rPr>
        </w:r>
        <w:r w:rsidRPr="0036508E">
          <w:rPr>
            <w:noProof/>
            <w:webHidden/>
          </w:rPr>
          <w:fldChar w:fldCharType="separate"/>
        </w:r>
        <w:r w:rsidRPr="0036508E">
          <w:rPr>
            <w:noProof/>
            <w:webHidden/>
          </w:rPr>
          <w:t>178</w:t>
        </w:r>
        <w:r w:rsidRPr="0036508E">
          <w:rPr>
            <w:noProof/>
            <w:webHidden/>
          </w:rPr>
          <w:fldChar w:fldCharType="end"/>
        </w:r>
      </w:hyperlink>
    </w:p>
    <w:p w:rsidR="00A577B8" w:rsidRPr="0036508E" w:rsidRDefault="00A577B8">
      <w:pPr>
        <w:pStyle w:val="20"/>
        <w:tabs>
          <w:tab w:val="right" w:leader="dot" w:pos="8296"/>
        </w:tabs>
        <w:rPr>
          <w:noProof/>
        </w:rPr>
      </w:pPr>
      <w:hyperlink w:anchor="_Toc24037766" w:history="1">
        <w:r w:rsidRPr="0036508E">
          <w:rPr>
            <w:rStyle w:val="a9"/>
            <w:rFonts w:ascii="Tahoma" w:hAnsi="Tahoma" w:cs="Tahoma" w:hint="eastAsia"/>
            <w:noProof/>
          </w:rPr>
          <w:t>第一章　牙周病概述</w:t>
        </w:r>
        <w:r w:rsidRPr="0036508E">
          <w:rPr>
            <w:noProof/>
            <w:webHidden/>
          </w:rPr>
          <w:tab/>
        </w:r>
        <w:r w:rsidRPr="0036508E">
          <w:rPr>
            <w:noProof/>
            <w:webHidden/>
          </w:rPr>
          <w:fldChar w:fldCharType="begin"/>
        </w:r>
        <w:r w:rsidRPr="0036508E">
          <w:rPr>
            <w:noProof/>
            <w:webHidden/>
          </w:rPr>
          <w:instrText xml:space="preserve"> PAGEREF _Toc24037766 \h </w:instrText>
        </w:r>
        <w:r w:rsidRPr="0036508E">
          <w:rPr>
            <w:noProof/>
            <w:webHidden/>
          </w:rPr>
        </w:r>
        <w:r w:rsidRPr="0036508E">
          <w:rPr>
            <w:noProof/>
            <w:webHidden/>
          </w:rPr>
          <w:fldChar w:fldCharType="separate"/>
        </w:r>
        <w:r w:rsidRPr="0036508E">
          <w:rPr>
            <w:noProof/>
            <w:webHidden/>
          </w:rPr>
          <w:t>178</w:t>
        </w:r>
        <w:r w:rsidRPr="0036508E">
          <w:rPr>
            <w:noProof/>
            <w:webHidden/>
          </w:rPr>
          <w:fldChar w:fldCharType="end"/>
        </w:r>
      </w:hyperlink>
    </w:p>
    <w:p w:rsidR="00A577B8" w:rsidRPr="0036508E" w:rsidRDefault="00A577B8">
      <w:pPr>
        <w:pStyle w:val="30"/>
        <w:tabs>
          <w:tab w:val="right" w:leader="dot" w:pos="8296"/>
        </w:tabs>
        <w:rPr>
          <w:noProof/>
        </w:rPr>
      </w:pPr>
      <w:hyperlink w:anchor="_Toc24037767"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牙周病病因</w:t>
        </w:r>
        <w:r w:rsidRPr="0036508E">
          <w:rPr>
            <w:noProof/>
            <w:webHidden/>
          </w:rPr>
          <w:tab/>
        </w:r>
        <w:r w:rsidRPr="0036508E">
          <w:rPr>
            <w:noProof/>
            <w:webHidden/>
          </w:rPr>
          <w:fldChar w:fldCharType="begin"/>
        </w:r>
        <w:r w:rsidRPr="0036508E">
          <w:rPr>
            <w:noProof/>
            <w:webHidden/>
          </w:rPr>
          <w:instrText xml:space="preserve"> PAGEREF _Toc24037767 \h </w:instrText>
        </w:r>
        <w:r w:rsidRPr="0036508E">
          <w:rPr>
            <w:noProof/>
            <w:webHidden/>
          </w:rPr>
        </w:r>
        <w:r w:rsidRPr="0036508E">
          <w:rPr>
            <w:noProof/>
            <w:webHidden/>
          </w:rPr>
          <w:fldChar w:fldCharType="separate"/>
        </w:r>
        <w:r w:rsidRPr="0036508E">
          <w:rPr>
            <w:noProof/>
            <w:webHidden/>
          </w:rPr>
          <w:t>178</w:t>
        </w:r>
        <w:r w:rsidRPr="0036508E">
          <w:rPr>
            <w:noProof/>
            <w:webHidden/>
          </w:rPr>
          <w:fldChar w:fldCharType="end"/>
        </w:r>
      </w:hyperlink>
    </w:p>
    <w:p w:rsidR="00A577B8" w:rsidRPr="0036508E" w:rsidRDefault="00A577B8">
      <w:pPr>
        <w:pStyle w:val="30"/>
        <w:tabs>
          <w:tab w:val="right" w:leader="dot" w:pos="8296"/>
        </w:tabs>
        <w:rPr>
          <w:noProof/>
        </w:rPr>
      </w:pPr>
      <w:hyperlink w:anchor="_Toc24037768"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牙周病促进因素</w:t>
        </w:r>
        <w:r w:rsidRPr="0036508E">
          <w:rPr>
            <w:noProof/>
            <w:webHidden/>
          </w:rPr>
          <w:tab/>
        </w:r>
        <w:r w:rsidRPr="0036508E">
          <w:rPr>
            <w:noProof/>
            <w:webHidden/>
          </w:rPr>
          <w:fldChar w:fldCharType="begin"/>
        </w:r>
        <w:r w:rsidRPr="0036508E">
          <w:rPr>
            <w:noProof/>
            <w:webHidden/>
          </w:rPr>
          <w:instrText xml:space="preserve"> PAGEREF _Toc24037768 \h </w:instrText>
        </w:r>
        <w:r w:rsidRPr="0036508E">
          <w:rPr>
            <w:noProof/>
            <w:webHidden/>
          </w:rPr>
        </w:r>
        <w:r w:rsidRPr="0036508E">
          <w:rPr>
            <w:noProof/>
            <w:webHidden/>
          </w:rPr>
          <w:fldChar w:fldCharType="separate"/>
        </w:r>
        <w:r w:rsidRPr="0036508E">
          <w:rPr>
            <w:noProof/>
            <w:webHidden/>
          </w:rPr>
          <w:t>180</w:t>
        </w:r>
        <w:r w:rsidRPr="0036508E">
          <w:rPr>
            <w:noProof/>
            <w:webHidden/>
          </w:rPr>
          <w:fldChar w:fldCharType="end"/>
        </w:r>
      </w:hyperlink>
    </w:p>
    <w:p w:rsidR="00A577B8" w:rsidRPr="0036508E" w:rsidRDefault="00A577B8">
      <w:pPr>
        <w:pStyle w:val="20"/>
        <w:tabs>
          <w:tab w:val="right" w:leader="dot" w:pos="8296"/>
        </w:tabs>
        <w:rPr>
          <w:noProof/>
        </w:rPr>
      </w:pPr>
      <w:hyperlink w:anchor="_Toc24037769" w:history="1">
        <w:r w:rsidRPr="0036508E">
          <w:rPr>
            <w:rStyle w:val="a9"/>
            <w:rFonts w:ascii="Tahoma" w:hAnsi="Tahoma" w:cs="Tahoma" w:hint="eastAsia"/>
            <w:noProof/>
          </w:rPr>
          <w:t>第二章　牙龈疾病</w:t>
        </w:r>
        <w:r w:rsidRPr="0036508E">
          <w:rPr>
            <w:noProof/>
            <w:webHidden/>
          </w:rPr>
          <w:tab/>
        </w:r>
        <w:r w:rsidRPr="0036508E">
          <w:rPr>
            <w:noProof/>
            <w:webHidden/>
          </w:rPr>
          <w:fldChar w:fldCharType="begin"/>
        </w:r>
        <w:r w:rsidRPr="0036508E">
          <w:rPr>
            <w:noProof/>
            <w:webHidden/>
          </w:rPr>
          <w:instrText xml:space="preserve"> PAGEREF _Toc24037769 \h </w:instrText>
        </w:r>
        <w:r w:rsidRPr="0036508E">
          <w:rPr>
            <w:noProof/>
            <w:webHidden/>
          </w:rPr>
        </w:r>
        <w:r w:rsidRPr="0036508E">
          <w:rPr>
            <w:noProof/>
            <w:webHidden/>
          </w:rPr>
          <w:fldChar w:fldCharType="separate"/>
        </w:r>
        <w:r w:rsidRPr="0036508E">
          <w:rPr>
            <w:noProof/>
            <w:webHidden/>
          </w:rPr>
          <w:t>181</w:t>
        </w:r>
        <w:r w:rsidRPr="0036508E">
          <w:rPr>
            <w:noProof/>
            <w:webHidden/>
          </w:rPr>
          <w:fldChar w:fldCharType="end"/>
        </w:r>
      </w:hyperlink>
    </w:p>
    <w:p w:rsidR="00A577B8" w:rsidRPr="0036508E" w:rsidRDefault="00A577B8">
      <w:pPr>
        <w:pStyle w:val="30"/>
        <w:tabs>
          <w:tab w:val="right" w:leader="dot" w:pos="8296"/>
        </w:tabs>
        <w:rPr>
          <w:noProof/>
        </w:rPr>
      </w:pPr>
      <w:hyperlink w:anchor="_Toc2403777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慢性龈炎</w:t>
        </w:r>
        <w:r w:rsidRPr="0036508E">
          <w:rPr>
            <w:noProof/>
            <w:webHidden/>
          </w:rPr>
          <w:tab/>
        </w:r>
        <w:r w:rsidRPr="0036508E">
          <w:rPr>
            <w:noProof/>
            <w:webHidden/>
          </w:rPr>
          <w:fldChar w:fldCharType="begin"/>
        </w:r>
        <w:r w:rsidRPr="0036508E">
          <w:rPr>
            <w:noProof/>
            <w:webHidden/>
          </w:rPr>
          <w:instrText xml:space="preserve"> PAGEREF _Toc24037770 \h </w:instrText>
        </w:r>
        <w:r w:rsidRPr="0036508E">
          <w:rPr>
            <w:noProof/>
            <w:webHidden/>
          </w:rPr>
        </w:r>
        <w:r w:rsidRPr="0036508E">
          <w:rPr>
            <w:noProof/>
            <w:webHidden/>
          </w:rPr>
          <w:fldChar w:fldCharType="separate"/>
        </w:r>
        <w:r w:rsidRPr="0036508E">
          <w:rPr>
            <w:noProof/>
            <w:webHidden/>
          </w:rPr>
          <w:t>182</w:t>
        </w:r>
        <w:r w:rsidRPr="0036508E">
          <w:rPr>
            <w:noProof/>
            <w:webHidden/>
          </w:rPr>
          <w:fldChar w:fldCharType="end"/>
        </w:r>
      </w:hyperlink>
    </w:p>
    <w:p w:rsidR="00A577B8" w:rsidRPr="0036508E" w:rsidRDefault="00A577B8">
      <w:pPr>
        <w:pStyle w:val="30"/>
        <w:tabs>
          <w:tab w:val="right" w:leader="dot" w:pos="8296"/>
        </w:tabs>
        <w:rPr>
          <w:noProof/>
        </w:rPr>
      </w:pPr>
      <w:hyperlink w:anchor="_Toc2403777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龈上洁治术</w:t>
        </w:r>
        <w:r w:rsidRPr="0036508E">
          <w:rPr>
            <w:noProof/>
            <w:webHidden/>
          </w:rPr>
          <w:tab/>
        </w:r>
        <w:r w:rsidRPr="0036508E">
          <w:rPr>
            <w:noProof/>
            <w:webHidden/>
          </w:rPr>
          <w:fldChar w:fldCharType="begin"/>
        </w:r>
        <w:r w:rsidRPr="0036508E">
          <w:rPr>
            <w:noProof/>
            <w:webHidden/>
          </w:rPr>
          <w:instrText xml:space="preserve"> PAGEREF _Toc24037771 \h </w:instrText>
        </w:r>
        <w:r w:rsidRPr="0036508E">
          <w:rPr>
            <w:noProof/>
            <w:webHidden/>
          </w:rPr>
        </w:r>
        <w:r w:rsidRPr="0036508E">
          <w:rPr>
            <w:noProof/>
            <w:webHidden/>
          </w:rPr>
          <w:fldChar w:fldCharType="separate"/>
        </w:r>
        <w:r w:rsidRPr="0036508E">
          <w:rPr>
            <w:noProof/>
            <w:webHidden/>
          </w:rPr>
          <w:t>184</w:t>
        </w:r>
        <w:r w:rsidRPr="0036508E">
          <w:rPr>
            <w:noProof/>
            <w:webHidden/>
          </w:rPr>
          <w:fldChar w:fldCharType="end"/>
        </w:r>
      </w:hyperlink>
    </w:p>
    <w:p w:rsidR="00A577B8" w:rsidRPr="0036508E" w:rsidRDefault="00A577B8">
      <w:pPr>
        <w:pStyle w:val="30"/>
        <w:tabs>
          <w:tab w:val="right" w:leader="dot" w:pos="8296"/>
        </w:tabs>
        <w:rPr>
          <w:noProof/>
        </w:rPr>
      </w:pPr>
      <w:hyperlink w:anchor="_Toc24037772"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青春期龈炎</w:t>
        </w:r>
        <w:r w:rsidRPr="0036508E">
          <w:rPr>
            <w:noProof/>
            <w:webHidden/>
          </w:rPr>
          <w:tab/>
        </w:r>
        <w:r w:rsidRPr="0036508E">
          <w:rPr>
            <w:noProof/>
            <w:webHidden/>
          </w:rPr>
          <w:fldChar w:fldCharType="begin"/>
        </w:r>
        <w:r w:rsidRPr="0036508E">
          <w:rPr>
            <w:noProof/>
            <w:webHidden/>
          </w:rPr>
          <w:instrText xml:space="preserve"> PAGEREF _Toc24037772 \h </w:instrText>
        </w:r>
        <w:r w:rsidRPr="0036508E">
          <w:rPr>
            <w:noProof/>
            <w:webHidden/>
          </w:rPr>
        </w:r>
        <w:r w:rsidRPr="0036508E">
          <w:rPr>
            <w:noProof/>
            <w:webHidden/>
          </w:rPr>
          <w:fldChar w:fldCharType="separate"/>
        </w:r>
        <w:r w:rsidRPr="0036508E">
          <w:rPr>
            <w:noProof/>
            <w:webHidden/>
          </w:rPr>
          <w:t>186</w:t>
        </w:r>
        <w:r w:rsidRPr="0036508E">
          <w:rPr>
            <w:noProof/>
            <w:webHidden/>
          </w:rPr>
          <w:fldChar w:fldCharType="end"/>
        </w:r>
      </w:hyperlink>
    </w:p>
    <w:p w:rsidR="00A577B8" w:rsidRPr="0036508E" w:rsidRDefault="00A577B8">
      <w:pPr>
        <w:pStyle w:val="30"/>
        <w:tabs>
          <w:tab w:val="right" w:leader="dot" w:pos="8296"/>
        </w:tabs>
        <w:rPr>
          <w:noProof/>
        </w:rPr>
      </w:pPr>
      <w:hyperlink w:anchor="_Toc24037773"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妊娠期龈炎</w:t>
        </w:r>
        <w:r w:rsidRPr="0036508E">
          <w:rPr>
            <w:noProof/>
            <w:webHidden/>
          </w:rPr>
          <w:tab/>
        </w:r>
        <w:r w:rsidRPr="0036508E">
          <w:rPr>
            <w:noProof/>
            <w:webHidden/>
          </w:rPr>
          <w:fldChar w:fldCharType="begin"/>
        </w:r>
        <w:r w:rsidRPr="0036508E">
          <w:rPr>
            <w:noProof/>
            <w:webHidden/>
          </w:rPr>
          <w:instrText xml:space="preserve"> PAGEREF _Toc24037773 \h </w:instrText>
        </w:r>
        <w:r w:rsidRPr="0036508E">
          <w:rPr>
            <w:noProof/>
            <w:webHidden/>
          </w:rPr>
        </w:r>
        <w:r w:rsidRPr="0036508E">
          <w:rPr>
            <w:noProof/>
            <w:webHidden/>
          </w:rPr>
          <w:fldChar w:fldCharType="separate"/>
        </w:r>
        <w:r w:rsidRPr="0036508E">
          <w:rPr>
            <w:noProof/>
            <w:webHidden/>
          </w:rPr>
          <w:t>188</w:t>
        </w:r>
        <w:r w:rsidRPr="0036508E">
          <w:rPr>
            <w:noProof/>
            <w:webHidden/>
          </w:rPr>
          <w:fldChar w:fldCharType="end"/>
        </w:r>
      </w:hyperlink>
    </w:p>
    <w:p w:rsidR="00A577B8" w:rsidRPr="0036508E" w:rsidRDefault="00A577B8">
      <w:pPr>
        <w:pStyle w:val="30"/>
        <w:tabs>
          <w:tab w:val="right" w:leader="dot" w:pos="8296"/>
        </w:tabs>
        <w:rPr>
          <w:noProof/>
        </w:rPr>
      </w:pPr>
      <w:hyperlink w:anchor="_Toc24037774"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白血病的龈病损</w:t>
        </w:r>
        <w:r w:rsidRPr="0036508E">
          <w:rPr>
            <w:noProof/>
            <w:webHidden/>
          </w:rPr>
          <w:tab/>
        </w:r>
        <w:r w:rsidRPr="0036508E">
          <w:rPr>
            <w:noProof/>
            <w:webHidden/>
          </w:rPr>
          <w:fldChar w:fldCharType="begin"/>
        </w:r>
        <w:r w:rsidRPr="0036508E">
          <w:rPr>
            <w:noProof/>
            <w:webHidden/>
          </w:rPr>
          <w:instrText xml:space="preserve"> PAGEREF _Toc24037774 \h </w:instrText>
        </w:r>
        <w:r w:rsidRPr="0036508E">
          <w:rPr>
            <w:noProof/>
            <w:webHidden/>
          </w:rPr>
        </w:r>
        <w:r w:rsidRPr="0036508E">
          <w:rPr>
            <w:noProof/>
            <w:webHidden/>
          </w:rPr>
          <w:fldChar w:fldCharType="separate"/>
        </w:r>
        <w:r w:rsidRPr="0036508E">
          <w:rPr>
            <w:noProof/>
            <w:webHidden/>
          </w:rPr>
          <w:t>190</w:t>
        </w:r>
        <w:r w:rsidRPr="0036508E">
          <w:rPr>
            <w:noProof/>
            <w:webHidden/>
          </w:rPr>
          <w:fldChar w:fldCharType="end"/>
        </w:r>
      </w:hyperlink>
    </w:p>
    <w:p w:rsidR="00A577B8" w:rsidRPr="0036508E" w:rsidRDefault="00A577B8">
      <w:pPr>
        <w:pStyle w:val="30"/>
        <w:tabs>
          <w:tab w:val="right" w:leader="dot" w:pos="8296"/>
        </w:tabs>
        <w:rPr>
          <w:noProof/>
        </w:rPr>
      </w:pPr>
      <w:hyperlink w:anchor="_Toc24037775"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药物性牙龈肥大</w:t>
        </w:r>
        <w:r w:rsidRPr="0036508E">
          <w:rPr>
            <w:noProof/>
            <w:webHidden/>
          </w:rPr>
          <w:tab/>
        </w:r>
        <w:r w:rsidRPr="0036508E">
          <w:rPr>
            <w:noProof/>
            <w:webHidden/>
          </w:rPr>
          <w:fldChar w:fldCharType="begin"/>
        </w:r>
        <w:r w:rsidRPr="0036508E">
          <w:rPr>
            <w:noProof/>
            <w:webHidden/>
          </w:rPr>
          <w:instrText xml:space="preserve"> PAGEREF _Toc24037775 \h </w:instrText>
        </w:r>
        <w:r w:rsidRPr="0036508E">
          <w:rPr>
            <w:noProof/>
            <w:webHidden/>
          </w:rPr>
        </w:r>
        <w:r w:rsidRPr="0036508E">
          <w:rPr>
            <w:noProof/>
            <w:webHidden/>
          </w:rPr>
          <w:fldChar w:fldCharType="separate"/>
        </w:r>
        <w:r w:rsidRPr="0036508E">
          <w:rPr>
            <w:noProof/>
            <w:webHidden/>
          </w:rPr>
          <w:t>192</w:t>
        </w:r>
        <w:r w:rsidRPr="0036508E">
          <w:rPr>
            <w:noProof/>
            <w:webHidden/>
          </w:rPr>
          <w:fldChar w:fldCharType="end"/>
        </w:r>
      </w:hyperlink>
    </w:p>
    <w:p w:rsidR="00A577B8" w:rsidRPr="0036508E" w:rsidRDefault="00A577B8">
      <w:pPr>
        <w:pStyle w:val="30"/>
        <w:tabs>
          <w:tab w:val="right" w:leader="dot" w:pos="8296"/>
        </w:tabs>
        <w:rPr>
          <w:noProof/>
        </w:rPr>
      </w:pPr>
      <w:hyperlink w:anchor="_Toc24037776" w:history="1">
        <w:r w:rsidRPr="0036508E">
          <w:rPr>
            <w:rStyle w:val="a9"/>
            <w:rFonts w:ascii="Tahoma" w:hAnsi="Tahoma" w:cs="Tahoma" w:hint="eastAsia"/>
            <w:noProof/>
          </w:rPr>
          <w:t>第</w:t>
        </w:r>
        <w:r w:rsidRPr="0036508E">
          <w:rPr>
            <w:rStyle w:val="a9"/>
            <w:rFonts w:ascii="Tahoma" w:hAnsi="Tahoma" w:cs="Tahoma"/>
            <w:noProof/>
          </w:rPr>
          <w:t>7</w:t>
        </w:r>
        <w:r w:rsidRPr="0036508E">
          <w:rPr>
            <w:rStyle w:val="a9"/>
            <w:rFonts w:ascii="Tahoma" w:hAnsi="Tahoma" w:cs="Tahoma" w:hint="eastAsia"/>
            <w:noProof/>
          </w:rPr>
          <w:t>讲　牙龈纤维瘤病</w:t>
        </w:r>
        <w:r w:rsidRPr="0036508E">
          <w:rPr>
            <w:noProof/>
            <w:webHidden/>
          </w:rPr>
          <w:tab/>
        </w:r>
        <w:r w:rsidRPr="0036508E">
          <w:rPr>
            <w:noProof/>
            <w:webHidden/>
          </w:rPr>
          <w:fldChar w:fldCharType="begin"/>
        </w:r>
        <w:r w:rsidRPr="0036508E">
          <w:rPr>
            <w:noProof/>
            <w:webHidden/>
          </w:rPr>
          <w:instrText xml:space="preserve"> PAGEREF _Toc24037776 \h </w:instrText>
        </w:r>
        <w:r w:rsidRPr="0036508E">
          <w:rPr>
            <w:noProof/>
            <w:webHidden/>
          </w:rPr>
        </w:r>
        <w:r w:rsidRPr="0036508E">
          <w:rPr>
            <w:noProof/>
            <w:webHidden/>
          </w:rPr>
          <w:fldChar w:fldCharType="separate"/>
        </w:r>
        <w:r w:rsidRPr="0036508E">
          <w:rPr>
            <w:noProof/>
            <w:webHidden/>
          </w:rPr>
          <w:t>193</w:t>
        </w:r>
        <w:r w:rsidRPr="0036508E">
          <w:rPr>
            <w:noProof/>
            <w:webHidden/>
          </w:rPr>
          <w:fldChar w:fldCharType="end"/>
        </w:r>
      </w:hyperlink>
    </w:p>
    <w:p w:rsidR="00A577B8" w:rsidRPr="0036508E" w:rsidRDefault="00A577B8">
      <w:pPr>
        <w:pStyle w:val="30"/>
        <w:tabs>
          <w:tab w:val="right" w:leader="dot" w:pos="8296"/>
        </w:tabs>
        <w:rPr>
          <w:noProof/>
        </w:rPr>
      </w:pPr>
      <w:hyperlink w:anchor="_Toc24037777" w:history="1">
        <w:r w:rsidRPr="0036508E">
          <w:rPr>
            <w:rStyle w:val="a9"/>
            <w:rFonts w:ascii="Tahoma" w:hAnsi="Tahoma" w:cs="Tahoma" w:hint="eastAsia"/>
            <w:noProof/>
          </w:rPr>
          <w:t>第</w:t>
        </w:r>
        <w:r w:rsidRPr="0036508E">
          <w:rPr>
            <w:rStyle w:val="a9"/>
            <w:rFonts w:ascii="Tahoma" w:hAnsi="Tahoma" w:cs="Tahoma"/>
            <w:noProof/>
          </w:rPr>
          <w:t>8</w:t>
        </w:r>
        <w:r w:rsidRPr="0036508E">
          <w:rPr>
            <w:rStyle w:val="a9"/>
            <w:rFonts w:ascii="Tahoma" w:hAnsi="Tahoma" w:cs="Tahoma" w:hint="eastAsia"/>
            <w:noProof/>
          </w:rPr>
          <w:t>讲　坏死性溃疡性龈炎</w:t>
        </w:r>
        <w:r w:rsidRPr="0036508E">
          <w:rPr>
            <w:noProof/>
            <w:webHidden/>
          </w:rPr>
          <w:tab/>
        </w:r>
        <w:r w:rsidRPr="0036508E">
          <w:rPr>
            <w:noProof/>
            <w:webHidden/>
          </w:rPr>
          <w:fldChar w:fldCharType="begin"/>
        </w:r>
        <w:r w:rsidRPr="0036508E">
          <w:rPr>
            <w:noProof/>
            <w:webHidden/>
          </w:rPr>
          <w:instrText xml:space="preserve"> PAGEREF _Toc24037777 \h </w:instrText>
        </w:r>
        <w:r w:rsidRPr="0036508E">
          <w:rPr>
            <w:noProof/>
            <w:webHidden/>
          </w:rPr>
        </w:r>
        <w:r w:rsidRPr="0036508E">
          <w:rPr>
            <w:noProof/>
            <w:webHidden/>
          </w:rPr>
          <w:fldChar w:fldCharType="separate"/>
        </w:r>
        <w:r w:rsidRPr="0036508E">
          <w:rPr>
            <w:noProof/>
            <w:webHidden/>
          </w:rPr>
          <w:t>195</w:t>
        </w:r>
        <w:r w:rsidRPr="0036508E">
          <w:rPr>
            <w:noProof/>
            <w:webHidden/>
          </w:rPr>
          <w:fldChar w:fldCharType="end"/>
        </w:r>
      </w:hyperlink>
    </w:p>
    <w:p w:rsidR="00A577B8" w:rsidRPr="0036508E" w:rsidRDefault="00A577B8">
      <w:pPr>
        <w:pStyle w:val="30"/>
        <w:tabs>
          <w:tab w:val="right" w:leader="dot" w:pos="8296"/>
        </w:tabs>
        <w:rPr>
          <w:noProof/>
        </w:rPr>
      </w:pPr>
      <w:hyperlink w:anchor="_Toc24037778" w:history="1">
        <w:r w:rsidRPr="0036508E">
          <w:rPr>
            <w:rStyle w:val="a9"/>
            <w:rFonts w:ascii="Tahoma" w:hAnsi="Tahoma" w:cs="Tahoma" w:hint="eastAsia"/>
            <w:noProof/>
          </w:rPr>
          <w:t>第</w:t>
        </w:r>
        <w:r w:rsidRPr="0036508E">
          <w:rPr>
            <w:rStyle w:val="a9"/>
            <w:rFonts w:ascii="Tahoma" w:hAnsi="Tahoma" w:cs="Tahoma"/>
            <w:noProof/>
          </w:rPr>
          <w:t>9</w:t>
        </w:r>
        <w:r w:rsidRPr="0036508E">
          <w:rPr>
            <w:rStyle w:val="a9"/>
            <w:rFonts w:ascii="Tahoma" w:hAnsi="Tahoma" w:cs="Tahoma" w:hint="eastAsia"/>
            <w:noProof/>
          </w:rPr>
          <w:t>讲　急性龈乳头炎</w:t>
        </w:r>
        <w:r w:rsidRPr="0036508E">
          <w:rPr>
            <w:noProof/>
            <w:webHidden/>
          </w:rPr>
          <w:tab/>
        </w:r>
        <w:r w:rsidRPr="0036508E">
          <w:rPr>
            <w:noProof/>
            <w:webHidden/>
          </w:rPr>
          <w:fldChar w:fldCharType="begin"/>
        </w:r>
        <w:r w:rsidRPr="0036508E">
          <w:rPr>
            <w:noProof/>
            <w:webHidden/>
          </w:rPr>
          <w:instrText xml:space="preserve"> PAGEREF _Toc24037778 \h </w:instrText>
        </w:r>
        <w:r w:rsidRPr="0036508E">
          <w:rPr>
            <w:noProof/>
            <w:webHidden/>
          </w:rPr>
        </w:r>
        <w:r w:rsidRPr="0036508E">
          <w:rPr>
            <w:noProof/>
            <w:webHidden/>
          </w:rPr>
          <w:fldChar w:fldCharType="separate"/>
        </w:r>
        <w:r w:rsidRPr="0036508E">
          <w:rPr>
            <w:noProof/>
            <w:webHidden/>
          </w:rPr>
          <w:t>197</w:t>
        </w:r>
        <w:r w:rsidRPr="0036508E">
          <w:rPr>
            <w:noProof/>
            <w:webHidden/>
          </w:rPr>
          <w:fldChar w:fldCharType="end"/>
        </w:r>
      </w:hyperlink>
    </w:p>
    <w:p w:rsidR="00A577B8" w:rsidRPr="0036508E" w:rsidRDefault="00A577B8">
      <w:pPr>
        <w:pStyle w:val="20"/>
        <w:tabs>
          <w:tab w:val="right" w:leader="dot" w:pos="8296"/>
        </w:tabs>
        <w:rPr>
          <w:noProof/>
        </w:rPr>
      </w:pPr>
      <w:hyperlink w:anchor="_Toc24037779" w:history="1">
        <w:r w:rsidRPr="0036508E">
          <w:rPr>
            <w:rStyle w:val="a9"/>
            <w:rFonts w:ascii="Tahoma" w:hAnsi="Tahoma" w:cs="Tahoma" w:hint="eastAsia"/>
            <w:noProof/>
          </w:rPr>
          <w:t>第三章　牙周炎</w:t>
        </w:r>
        <w:r w:rsidRPr="0036508E">
          <w:rPr>
            <w:noProof/>
            <w:webHidden/>
          </w:rPr>
          <w:tab/>
        </w:r>
        <w:r w:rsidRPr="0036508E">
          <w:rPr>
            <w:noProof/>
            <w:webHidden/>
          </w:rPr>
          <w:fldChar w:fldCharType="begin"/>
        </w:r>
        <w:r w:rsidRPr="0036508E">
          <w:rPr>
            <w:noProof/>
            <w:webHidden/>
          </w:rPr>
          <w:instrText xml:space="preserve"> PAGEREF _Toc24037779 \h </w:instrText>
        </w:r>
        <w:r w:rsidRPr="0036508E">
          <w:rPr>
            <w:noProof/>
            <w:webHidden/>
          </w:rPr>
        </w:r>
        <w:r w:rsidRPr="0036508E">
          <w:rPr>
            <w:noProof/>
            <w:webHidden/>
          </w:rPr>
          <w:fldChar w:fldCharType="separate"/>
        </w:r>
        <w:r w:rsidRPr="0036508E">
          <w:rPr>
            <w:noProof/>
            <w:webHidden/>
          </w:rPr>
          <w:t>199</w:t>
        </w:r>
        <w:r w:rsidRPr="0036508E">
          <w:rPr>
            <w:noProof/>
            <w:webHidden/>
          </w:rPr>
          <w:fldChar w:fldCharType="end"/>
        </w:r>
      </w:hyperlink>
    </w:p>
    <w:p w:rsidR="00A577B8" w:rsidRPr="0036508E" w:rsidRDefault="00A577B8">
      <w:pPr>
        <w:pStyle w:val="30"/>
        <w:tabs>
          <w:tab w:val="right" w:leader="dot" w:pos="8296"/>
        </w:tabs>
        <w:rPr>
          <w:noProof/>
        </w:rPr>
      </w:pPr>
      <w:hyperlink w:anchor="_Toc2403778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慢性牙周炎</w:t>
        </w:r>
        <w:r w:rsidRPr="0036508E">
          <w:rPr>
            <w:noProof/>
            <w:webHidden/>
          </w:rPr>
          <w:tab/>
        </w:r>
        <w:r w:rsidRPr="0036508E">
          <w:rPr>
            <w:noProof/>
            <w:webHidden/>
          </w:rPr>
          <w:fldChar w:fldCharType="begin"/>
        </w:r>
        <w:r w:rsidRPr="0036508E">
          <w:rPr>
            <w:noProof/>
            <w:webHidden/>
          </w:rPr>
          <w:instrText xml:space="preserve"> PAGEREF _Toc24037780 \h </w:instrText>
        </w:r>
        <w:r w:rsidRPr="0036508E">
          <w:rPr>
            <w:noProof/>
            <w:webHidden/>
          </w:rPr>
        </w:r>
        <w:r w:rsidRPr="0036508E">
          <w:rPr>
            <w:noProof/>
            <w:webHidden/>
          </w:rPr>
          <w:fldChar w:fldCharType="separate"/>
        </w:r>
        <w:r w:rsidRPr="0036508E">
          <w:rPr>
            <w:noProof/>
            <w:webHidden/>
          </w:rPr>
          <w:t>199</w:t>
        </w:r>
        <w:r w:rsidRPr="0036508E">
          <w:rPr>
            <w:noProof/>
            <w:webHidden/>
          </w:rPr>
          <w:fldChar w:fldCharType="end"/>
        </w:r>
      </w:hyperlink>
    </w:p>
    <w:p w:rsidR="00A577B8" w:rsidRPr="0036508E" w:rsidRDefault="00A577B8">
      <w:pPr>
        <w:pStyle w:val="30"/>
        <w:tabs>
          <w:tab w:val="right" w:leader="dot" w:pos="8296"/>
        </w:tabs>
        <w:rPr>
          <w:noProof/>
        </w:rPr>
      </w:pPr>
      <w:hyperlink w:anchor="_Toc2403778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牙周炎治疗方法</w:t>
        </w:r>
        <w:r w:rsidRPr="0036508E">
          <w:rPr>
            <w:noProof/>
            <w:webHidden/>
          </w:rPr>
          <w:tab/>
        </w:r>
        <w:r w:rsidRPr="0036508E">
          <w:rPr>
            <w:noProof/>
            <w:webHidden/>
          </w:rPr>
          <w:fldChar w:fldCharType="begin"/>
        </w:r>
        <w:r w:rsidRPr="0036508E">
          <w:rPr>
            <w:noProof/>
            <w:webHidden/>
          </w:rPr>
          <w:instrText xml:space="preserve"> PAGEREF _Toc24037781 \h </w:instrText>
        </w:r>
        <w:r w:rsidRPr="0036508E">
          <w:rPr>
            <w:noProof/>
            <w:webHidden/>
          </w:rPr>
        </w:r>
        <w:r w:rsidRPr="0036508E">
          <w:rPr>
            <w:noProof/>
            <w:webHidden/>
          </w:rPr>
          <w:fldChar w:fldCharType="separate"/>
        </w:r>
        <w:r w:rsidRPr="0036508E">
          <w:rPr>
            <w:noProof/>
            <w:webHidden/>
          </w:rPr>
          <w:t>201</w:t>
        </w:r>
        <w:r w:rsidRPr="0036508E">
          <w:rPr>
            <w:noProof/>
            <w:webHidden/>
          </w:rPr>
          <w:fldChar w:fldCharType="end"/>
        </w:r>
      </w:hyperlink>
    </w:p>
    <w:p w:rsidR="00A577B8" w:rsidRPr="0036508E" w:rsidRDefault="00A577B8">
      <w:pPr>
        <w:pStyle w:val="30"/>
        <w:tabs>
          <w:tab w:val="right" w:leader="dot" w:pos="8296"/>
        </w:tabs>
        <w:rPr>
          <w:noProof/>
        </w:rPr>
      </w:pPr>
      <w:hyperlink w:anchor="_Toc24037782"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侵袭性牙周炎</w:t>
        </w:r>
        <w:r w:rsidRPr="0036508E">
          <w:rPr>
            <w:noProof/>
            <w:webHidden/>
          </w:rPr>
          <w:tab/>
        </w:r>
        <w:r w:rsidRPr="0036508E">
          <w:rPr>
            <w:noProof/>
            <w:webHidden/>
          </w:rPr>
          <w:fldChar w:fldCharType="begin"/>
        </w:r>
        <w:r w:rsidRPr="0036508E">
          <w:rPr>
            <w:noProof/>
            <w:webHidden/>
          </w:rPr>
          <w:instrText xml:space="preserve"> PAGEREF _Toc24037782 \h </w:instrText>
        </w:r>
        <w:r w:rsidRPr="0036508E">
          <w:rPr>
            <w:noProof/>
            <w:webHidden/>
          </w:rPr>
        </w:r>
        <w:r w:rsidRPr="0036508E">
          <w:rPr>
            <w:noProof/>
            <w:webHidden/>
          </w:rPr>
          <w:fldChar w:fldCharType="separate"/>
        </w:r>
        <w:r w:rsidRPr="0036508E">
          <w:rPr>
            <w:noProof/>
            <w:webHidden/>
          </w:rPr>
          <w:t>204</w:t>
        </w:r>
        <w:r w:rsidRPr="0036508E">
          <w:rPr>
            <w:noProof/>
            <w:webHidden/>
          </w:rPr>
          <w:fldChar w:fldCharType="end"/>
        </w:r>
      </w:hyperlink>
    </w:p>
    <w:p w:rsidR="00A577B8" w:rsidRPr="0036508E" w:rsidRDefault="00A577B8">
      <w:pPr>
        <w:pStyle w:val="10"/>
        <w:tabs>
          <w:tab w:val="right" w:leader="dot" w:pos="8296"/>
        </w:tabs>
        <w:rPr>
          <w:noProof/>
        </w:rPr>
      </w:pPr>
      <w:hyperlink w:anchor="_Toc24037783" w:history="1">
        <w:r w:rsidRPr="0036508E">
          <w:rPr>
            <w:rStyle w:val="a9"/>
            <w:rFonts w:ascii="Tahoma" w:hAnsi="Tahoma" w:cs="Tahoma" w:hint="eastAsia"/>
            <w:noProof/>
          </w:rPr>
          <w:t>第十五篇　儿童口腔医学</w:t>
        </w:r>
        <w:r w:rsidRPr="0036508E">
          <w:rPr>
            <w:noProof/>
            <w:webHidden/>
          </w:rPr>
          <w:tab/>
        </w:r>
        <w:r w:rsidRPr="0036508E">
          <w:rPr>
            <w:noProof/>
            <w:webHidden/>
          </w:rPr>
          <w:fldChar w:fldCharType="begin"/>
        </w:r>
        <w:r w:rsidRPr="0036508E">
          <w:rPr>
            <w:noProof/>
            <w:webHidden/>
          </w:rPr>
          <w:instrText xml:space="preserve"> PAGEREF _Toc24037783 \h </w:instrText>
        </w:r>
        <w:r w:rsidRPr="0036508E">
          <w:rPr>
            <w:noProof/>
            <w:webHidden/>
          </w:rPr>
        </w:r>
        <w:r w:rsidRPr="0036508E">
          <w:rPr>
            <w:noProof/>
            <w:webHidden/>
          </w:rPr>
          <w:fldChar w:fldCharType="separate"/>
        </w:r>
        <w:r w:rsidRPr="0036508E">
          <w:rPr>
            <w:noProof/>
            <w:webHidden/>
          </w:rPr>
          <w:t>206</w:t>
        </w:r>
        <w:r w:rsidRPr="0036508E">
          <w:rPr>
            <w:noProof/>
            <w:webHidden/>
          </w:rPr>
          <w:fldChar w:fldCharType="end"/>
        </w:r>
      </w:hyperlink>
    </w:p>
    <w:p w:rsidR="00A577B8" w:rsidRPr="0036508E" w:rsidRDefault="00A577B8">
      <w:pPr>
        <w:pStyle w:val="20"/>
        <w:tabs>
          <w:tab w:val="right" w:leader="dot" w:pos="8296"/>
        </w:tabs>
        <w:rPr>
          <w:noProof/>
        </w:rPr>
      </w:pPr>
      <w:hyperlink w:anchor="_Toc24037784" w:history="1">
        <w:r w:rsidRPr="0036508E">
          <w:rPr>
            <w:rStyle w:val="a9"/>
            <w:rFonts w:ascii="Tahoma" w:hAnsi="Tahoma" w:cs="Tahoma" w:hint="eastAsia"/>
            <w:noProof/>
          </w:rPr>
          <w:t>第一章　龋病</w:t>
        </w:r>
        <w:r w:rsidRPr="0036508E">
          <w:rPr>
            <w:noProof/>
            <w:webHidden/>
          </w:rPr>
          <w:tab/>
        </w:r>
        <w:r w:rsidRPr="0036508E">
          <w:rPr>
            <w:noProof/>
            <w:webHidden/>
          </w:rPr>
          <w:fldChar w:fldCharType="begin"/>
        </w:r>
        <w:r w:rsidRPr="0036508E">
          <w:rPr>
            <w:noProof/>
            <w:webHidden/>
          </w:rPr>
          <w:instrText xml:space="preserve"> PAGEREF _Toc24037784 \h </w:instrText>
        </w:r>
        <w:r w:rsidRPr="0036508E">
          <w:rPr>
            <w:noProof/>
            <w:webHidden/>
          </w:rPr>
        </w:r>
        <w:r w:rsidRPr="0036508E">
          <w:rPr>
            <w:noProof/>
            <w:webHidden/>
          </w:rPr>
          <w:fldChar w:fldCharType="separate"/>
        </w:r>
        <w:r w:rsidRPr="0036508E">
          <w:rPr>
            <w:noProof/>
            <w:webHidden/>
          </w:rPr>
          <w:t>206</w:t>
        </w:r>
        <w:r w:rsidRPr="0036508E">
          <w:rPr>
            <w:noProof/>
            <w:webHidden/>
          </w:rPr>
          <w:fldChar w:fldCharType="end"/>
        </w:r>
      </w:hyperlink>
    </w:p>
    <w:p w:rsidR="00A577B8" w:rsidRPr="0036508E" w:rsidRDefault="00A577B8">
      <w:pPr>
        <w:pStyle w:val="30"/>
        <w:tabs>
          <w:tab w:val="right" w:leader="dot" w:pos="8296"/>
        </w:tabs>
        <w:rPr>
          <w:noProof/>
        </w:rPr>
      </w:pPr>
      <w:hyperlink w:anchor="_Toc24037785"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乳牙龋病</w:t>
        </w:r>
        <w:r w:rsidRPr="0036508E">
          <w:rPr>
            <w:noProof/>
            <w:webHidden/>
          </w:rPr>
          <w:tab/>
        </w:r>
        <w:r w:rsidRPr="0036508E">
          <w:rPr>
            <w:noProof/>
            <w:webHidden/>
          </w:rPr>
          <w:fldChar w:fldCharType="begin"/>
        </w:r>
        <w:r w:rsidRPr="0036508E">
          <w:rPr>
            <w:noProof/>
            <w:webHidden/>
          </w:rPr>
          <w:instrText xml:space="preserve"> PAGEREF _Toc24037785 \h </w:instrText>
        </w:r>
        <w:r w:rsidRPr="0036508E">
          <w:rPr>
            <w:noProof/>
            <w:webHidden/>
          </w:rPr>
        </w:r>
        <w:r w:rsidRPr="0036508E">
          <w:rPr>
            <w:noProof/>
            <w:webHidden/>
          </w:rPr>
          <w:fldChar w:fldCharType="separate"/>
        </w:r>
        <w:r w:rsidRPr="0036508E">
          <w:rPr>
            <w:noProof/>
            <w:webHidden/>
          </w:rPr>
          <w:t>207</w:t>
        </w:r>
        <w:r w:rsidRPr="0036508E">
          <w:rPr>
            <w:noProof/>
            <w:webHidden/>
          </w:rPr>
          <w:fldChar w:fldCharType="end"/>
        </w:r>
      </w:hyperlink>
    </w:p>
    <w:p w:rsidR="00A577B8" w:rsidRPr="0036508E" w:rsidRDefault="00A577B8">
      <w:pPr>
        <w:pStyle w:val="30"/>
        <w:tabs>
          <w:tab w:val="right" w:leader="dot" w:pos="8296"/>
        </w:tabs>
        <w:rPr>
          <w:noProof/>
        </w:rPr>
      </w:pPr>
      <w:hyperlink w:anchor="_Toc24037786"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年轻恒牙龋及儿童龋病的预防</w:t>
        </w:r>
        <w:r w:rsidRPr="0036508E">
          <w:rPr>
            <w:noProof/>
            <w:webHidden/>
          </w:rPr>
          <w:tab/>
        </w:r>
        <w:r w:rsidRPr="0036508E">
          <w:rPr>
            <w:noProof/>
            <w:webHidden/>
          </w:rPr>
          <w:fldChar w:fldCharType="begin"/>
        </w:r>
        <w:r w:rsidRPr="0036508E">
          <w:rPr>
            <w:noProof/>
            <w:webHidden/>
          </w:rPr>
          <w:instrText xml:space="preserve"> PAGEREF _Toc24037786 \h </w:instrText>
        </w:r>
        <w:r w:rsidRPr="0036508E">
          <w:rPr>
            <w:noProof/>
            <w:webHidden/>
          </w:rPr>
        </w:r>
        <w:r w:rsidRPr="0036508E">
          <w:rPr>
            <w:noProof/>
            <w:webHidden/>
          </w:rPr>
          <w:fldChar w:fldCharType="separate"/>
        </w:r>
        <w:r w:rsidRPr="0036508E">
          <w:rPr>
            <w:noProof/>
            <w:webHidden/>
          </w:rPr>
          <w:t>208</w:t>
        </w:r>
        <w:r w:rsidRPr="0036508E">
          <w:rPr>
            <w:noProof/>
            <w:webHidden/>
          </w:rPr>
          <w:fldChar w:fldCharType="end"/>
        </w:r>
      </w:hyperlink>
    </w:p>
    <w:p w:rsidR="00A577B8" w:rsidRPr="0036508E" w:rsidRDefault="00A577B8">
      <w:pPr>
        <w:pStyle w:val="20"/>
        <w:tabs>
          <w:tab w:val="right" w:leader="dot" w:pos="8296"/>
        </w:tabs>
        <w:rPr>
          <w:noProof/>
        </w:rPr>
      </w:pPr>
      <w:hyperlink w:anchor="_Toc24037787" w:history="1">
        <w:r w:rsidRPr="0036508E">
          <w:rPr>
            <w:rStyle w:val="a9"/>
            <w:rFonts w:ascii="Tahoma" w:hAnsi="Tahoma" w:cs="Tahoma" w:hint="eastAsia"/>
            <w:noProof/>
          </w:rPr>
          <w:t>第二章　牙髓病与根尖周病</w:t>
        </w:r>
        <w:r w:rsidRPr="0036508E">
          <w:rPr>
            <w:noProof/>
            <w:webHidden/>
          </w:rPr>
          <w:tab/>
        </w:r>
        <w:r w:rsidRPr="0036508E">
          <w:rPr>
            <w:noProof/>
            <w:webHidden/>
          </w:rPr>
          <w:fldChar w:fldCharType="begin"/>
        </w:r>
        <w:r w:rsidRPr="0036508E">
          <w:rPr>
            <w:noProof/>
            <w:webHidden/>
          </w:rPr>
          <w:instrText xml:space="preserve"> PAGEREF _Toc24037787 \h </w:instrText>
        </w:r>
        <w:r w:rsidRPr="0036508E">
          <w:rPr>
            <w:noProof/>
            <w:webHidden/>
          </w:rPr>
        </w:r>
        <w:r w:rsidRPr="0036508E">
          <w:rPr>
            <w:noProof/>
            <w:webHidden/>
          </w:rPr>
          <w:fldChar w:fldCharType="separate"/>
        </w:r>
        <w:r w:rsidRPr="0036508E">
          <w:rPr>
            <w:noProof/>
            <w:webHidden/>
          </w:rPr>
          <w:t>208</w:t>
        </w:r>
        <w:r w:rsidRPr="0036508E">
          <w:rPr>
            <w:noProof/>
            <w:webHidden/>
          </w:rPr>
          <w:fldChar w:fldCharType="end"/>
        </w:r>
      </w:hyperlink>
    </w:p>
    <w:p w:rsidR="00A577B8" w:rsidRPr="0036508E" w:rsidRDefault="00A577B8">
      <w:pPr>
        <w:pStyle w:val="30"/>
        <w:tabs>
          <w:tab w:val="right" w:leader="dot" w:pos="8296"/>
        </w:tabs>
        <w:rPr>
          <w:noProof/>
        </w:rPr>
      </w:pPr>
      <w:hyperlink w:anchor="_Toc24037788"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乳牙牙体疾病的诊断</w:t>
        </w:r>
        <w:r w:rsidRPr="0036508E">
          <w:rPr>
            <w:noProof/>
            <w:webHidden/>
          </w:rPr>
          <w:tab/>
        </w:r>
        <w:r w:rsidRPr="0036508E">
          <w:rPr>
            <w:noProof/>
            <w:webHidden/>
          </w:rPr>
          <w:fldChar w:fldCharType="begin"/>
        </w:r>
        <w:r w:rsidRPr="0036508E">
          <w:rPr>
            <w:noProof/>
            <w:webHidden/>
          </w:rPr>
          <w:instrText xml:space="preserve"> PAGEREF _Toc24037788 \h </w:instrText>
        </w:r>
        <w:r w:rsidRPr="0036508E">
          <w:rPr>
            <w:noProof/>
            <w:webHidden/>
          </w:rPr>
        </w:r>
        <w:r w:rsidRPr="0036508E">
          <w:rPr>
            <w:noProof/>
            <w:webHidden/>
          </w:rPr>
          <w:fldChar w:fldCharType="separate"/>
        </w:r>
        <w:r w:rsidRPr="0036508E">
          <w:rPr>
            <w:noProof/>
            <w:webHidden/>
          </w:rPr>
          <w:t>208</w:t>
        </w:r>
        <w:r w:rsidRPr="0036508E">
          <w:rPr>
            <w:noProof/>
            <w:webHidden/>
          </w:rPr>
          <w:fldChar w:fldCharType="end"/>
        </w:r>
      </w:hyperlink>
    </w:p>
    <w:p w:rsidR="00A577B8" w:rsidRPr="0036508E" w:rsidRDefault="00A577B8">
      <w:pPr>
        <w:pStyle w:val="30"/>
        <w:tabs>
          <w:tab w:val="right" w:leader="dot" w:pos="8296"/>
        </w:tabs>
        <w:rPr>
          <w:noProof/>
        </w:rPr>
      </w:pPr>
      <w:hyperlink w:anchor="_Toc24037789"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乳牙牙髓病特点及治疗</w:t>
        </w:r>
        <w:r w:rsidRPr="0036508E">
          <w:rPr>
            <w:noProof/>
            <w:webHidden/>
          </w:rPr>
          <w:tab/>
        </w:r>
        <w:r w:rsidRPr="0036508E">
          <w:rPr>
            <w:noProof/>
            <w:webHidden/>
          </w:rPr>
          <w:fldChar w:fldCharType="begin"/>
        </w:r>
        <w:r w:rsidRPr="0036508E">
          <w:rPr>
            <w:noProof/>
            <w:webHidden/>
          </w:rPr>
          <w:instrText xml:space="preserve"> PAGEREF _Toc24037789 \h </w:instrText>
        </w:r>
        <w:r w:rsidRPr="0036508E">
          <w:rPr>
            <w:noProof/>
            <w:webHidden/>
          </w:rPr>
        </w:r>
        <w:r w:rsidRPr="0036508E">
          <w:rPr>
            <w:noProof/>
            <w:webHidden/>
          </w:rPr>
          <w:fldChar w:fldCharType="separate"/>
        </w:r>
        <w:r w:rsidRPr="0036508E">
          <w:rPr>
            <w:noProof/>
            <w:webHidden/>
          </w:rPr>
          <w:t>210</w:t>
        </w:r>
        <w:r w:rsidRPr="0036508E">
          <w:rPr>
            <w:noProof/>
            <w:webHidden/>
          </w:rPr>
          <w:fldChar w:fldCharType="end"/>
        </w:r>
      </w:hyperlink>
    </w:p>
    <w:p w:rsidR="00A577B8" w:rsidRPr="0036508E" w:rsidRDefault="00A577B8">
      <w:pPr>
        <w:pStyle w:val="30"/>
        <w:tabs>
          <w:tab w:val="right" w:leader="dot" w:pos="8296"/>
        </w:tabs>
        <w:rPr>
          <w:noProof/>
        </w:rPr>
      </w:pPr>
      <w:hyperlink w:anchor="_Toc24037790"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乳牙根尖周病特点及治疗</w:t>
        </w:r>
        <w:r w:rsidRPr="0036508E">
          <w:rPr>
            <w:noProof/>
            <w:webHidden/>
          </w:rPr>
          <w:tab/>
        </w:r>
        <w:r w:rsidRPr="0036508E">
          <w:rPr>
            <w:noProof/>
            <w:webHidden/>
          </w:rPr>
          <w:fldChar w:fldCharType="begin"/>
        </w:r>
        <w:r w:rsidRPr="0036508E">
          <w:rPr>
            <w:noProof/>
            <w:webHidden/>
          </w:rPr>
          <w:instrText xml:space="preserve"> PAGEREF _Toc24037790 \h </w:instrText>
        </w:r>
        <w:r w:rsidRPr="0036508E">
          <w:rPr>
            <w:noProof/>
            <w:webHidden/>
          </w:rPr>
        </w:r>
        <w:r w:rsidRPr="0036508E">
          <w:rPr>
            <w:noProof/>
            <w:webHidden/>
          </w:rPr>
          <w:fldChar w:fldCharType="separate"/>
        </w:r>
        <w:r w:rsidRPr="0036508E">
          <w:rPr>
            <w:noProof/>
            <w:webHidden/>
          </w:rPr>
          <w:t>211</w:t>
        </w:r>
        <w:r w:rsidRPr="0036508E">
          <w:rPr>
            <w:noProof/>
            <w:webHidden/>
          </w:rPr>
          <w:fldChar w:fldCharType="end"/>
        </w:r>
      </w:hyperlink>
    </w:p>
    <w:p w:rsidR="00A577B8" w:rsidRPr="0036508E" w:rsidRDefault="00A577B8">
      <w:pPr>
        <w:pStyle w:val="30"/>
        <w:tabs>
          <w:tab w:val="right" w:leader="dot" w:pos="8296"/>
        </w:tabs>
        <w:rPr>
          <w:noProof/>
        </w:rPr>
      </w:pPr>
      <w:hyperlink w:anchor="_Toc24037791"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年轻恒牙牙髓、根尖周病特点及治疗</w:t>
        </w:r>
        <w:r w:rsidRPr="0036508E">
          <w:rPr>
            <w:noProof/>
            <w:webHidden/>
          </w:rPr>
          <w:tab/>
        </w:r>
        <w:r w:rsidRPr="0036508E">
          <w:rPr>
            <w:noProof/>
            <w:webHidden/>
          </w:rPr>
          <w:fldChar w:fldCharType="begin"/>
        </w:r>
        <w:r w:rsidRPr="0036508E">
          <w:rPr>
            <w:noProof/>
            <w:webHidden/>
          </w:rPr>
          <w:instrText xml:space="preserve"> PAGEREF _Toc24037791 \h </w:instrText>
        </w:r>
        <w:r w:rsidRPr="0036508E">
          <w:rPr>
            <w:noProof/>
            <w:webHidden/>
          </w:rPr>
        </w:r>
        <w:r w:rsidRPr="0036508E">
          <w:rPr>
            <w:noProof/>
            <w:webHidden/>
          </w:rPr>
          <w:fldChar w:fldCharType="separate"/>
        </w:r>
        <w:r w:rsidRPr="0036508E">
          <w:rPr>
            <w:noProof/>
            <w:webHidden/>
          </w:rPr>
          <w:t>212</w:t>
        </w:r>
        <w:r w:rsidRPr="0036508E">
          <w:rPr>
            <w:noProof/>
            <w:webHidden/>
          </w:rPr>
          <w:fldChar w:fldCharType="end"/>
        </w:r>
      </w:hyperlink>
    </w:p>
    <w:p w:rsidR="00A577B8" w:rsidRPr="0036508E" w:rsidRDefault="00A577B8">
      <w:pPr>
        <w:pStyle w:val="20"/>
        <w:tabs>
          <w:tab w:val="right" w:leader="dot" w:pos="8296"/>
        </w:tabs>
        <w:rPr>
          <w:noProof/>
        </w:rPr>
      </w:pPr>
      <w:hyperlink w:anchor="_Toc24037792" w:history="1">
        <w:r w:rsidRPr="0036508E">
          <w:rPr>
            <w:rStyle w:val="a9"/>
            <w:rFonts w:ascii="Tahoma" w:hAnsi="Tahoma" w:cs="Tahoma" w:hint="eastAsia"/>
            <w:noProof/>
          </w:rPr>
          <w:t>第三章　咬合发育问题</w:t>
        </w:r>
        <w:r w:rsidRPr="0036508E">
          <w:rPr>
            <w:noProof/>
            <w:webHidden/>
          </w:rPr>
          <w:tab/>
        </w:r>
        <w:r w:rsidRPr="0036508E">
          <w:rPr>
            <w:noProof/>
            <w:webHidden/>
          </w:rPr>
          <w:fldChar w:fldCharType="begin"/>
        </w:r>
        <w:r w:rsidRPr="0036508E">
          <w:rPr>
            <w:noProof/>
            <w:webHidden/>
          </w:rPr>
          <w:instrText xml:space="preserve"> PAGEREF _Toc24037792 \h </w:instrText>
        </w:r>
        <w:r w:rsidRPr="0036508E">
          <w:rPr>
            <w:noProof/>
            <w:webHidden/>
          </w:rPr>
        </w:r>
        <w:r w:rsidRPr="0036508E">
          <w:rPr>
            <w:noProof/>
            <w:webHidden/>
          </w:rPr>
          <w:fldChar w:fldCharType="separate"/>
        </w:r>
        <w:r w:rsidRPr="0036508E">
          <w:rPr>
            <w:noProof/>
            <w:webHidden/>
          </w:rPr>
          <w:t>213</w:t>
        </w:r>
        <w:r w:rsidRPr="0036508E">
          <w:rPr>
            <w:noProof/>
            <w:webHidden/>
          </w:rPr>
          <w:fldChar w:fldCharType="end"/>
        </w:r>
      </w:hyperlink>
    </w:p>
    <w:p w:rsidR="00A577B8" w:rsidRPr="0036508E" w:rsidRDefault="00A577B8">
      <w:pPr>
        <w:pStyle w:val="30"/>
        <w:tabs>
          <w:tab w:val="right" w:leader="dot" w:pos="8296"/>
        </w:tabs>
        <w:rPr>
          <w:noProof/>
        </w:rPr>
      </w:pPr>
      <w:hyperlink w:anchor="_Toc24037793"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咬合发育问题及治疗</w:t>
        </w:r>
        <w:r w:rsidRPr="0036508E">
          <w:rPr>
            <w:noProof/>
            <w:webHidden/>
          </w:rPr>
          <w:tab/>
        </w:r>
        <w:r w:rsidRPr="0036508E">
          <w:rPr>
            <w:noProof/>
            <w:webHidden/>
          </w:rPr>
          <w:fldChar w:fldCharType="begin"/>
        </w:r>
        <w:r w:rsidRPr="0036508E">
          <w:rPr>
            <w:noProof/>
            <w:webHidden/>
          </w:rPr>
          <w:instrText xml:space="preserve"> PAGEREF _Toc24037793 \h </w:instrText>
        </w:r>
        <w:r w:rsidRPr="0036508E">
          <w:rPr>
            <w:noProof/>
            <w:webHidden/>
          </w:rPr>
        </w:r>
        <w:r w:rsidRPr="0036508E">
          <w:rPr>
            <w:noProof/>
            <w:webHidden/>
          </w:rPr>
          <w:fldChar w:fldCharType="separate"/>
        </w:r>
        <w:r w:rsidRPr="0036508E">
          <w:rPr>
            <w:noProof/>
            <w:webHidden/>
          </w:rPr>
          <w:t>213</w:t>
        </w:r>
        <w:r w:rsidRPr="0036508E">
          <w:rPr>
            <w:noProof/>
            <w:webHidden/>
          </w:rPr>
          <w:fldChar w:fldCharType="end"/>
        </w:r>
      </w:hyperlink>
    </w:p>
    <w:p w:rsidR="00A577B8" w:rsidRPr="0036508E" w:rsidRDefault="00A577B8">
      <w:pPr>
        <w:pStyle w:val="10"/>
        <w:tabs>
          <w:tab w:val="right" w:leader="dot" w:pos="8296"/>
        </w:tabs>
        <w:rPr>
          <w:noProof/>
        </w:rPr>
      </w:pPr>
      <w:hyperlink w:anchor="_Toc24037794" w:history="1">
        <w:r w:rsidRPr="0036508E">
          <w:rPr>
            <w:rStyle w:val="a9"/>
            <w:rFonts w:ascii="Tahoma" w:hAnsi="Tahoma" w:cs="Tahoma" w:hint="eastAsia"/>
            <w:noProof/>
          </w:rPr>
          <w:t>第十六篇　口腔黏膜病学</w:t>
        </w:r>
        <w:r w:rsidRPr="0036508E">
          <w:rPr>
            <w:noProof/>
            <w:webHidden/>
          </w:rPr>
          <w:tab/>
        </w:r>
        <w:r w:rsidRPr="0036508E">
          <w:rPr>
            <w:noProof/>
            <w:webHidden/>
          </w:rPr>
          <w:fldChar w:fldCharType="begin"/>
        </w:r>
        <w:r w:rsidRPr="0036508E">
          <w:rPr>
            <w:noProof/>
            <w:webHidden/>
          </w:rPr>
          <w:instrText xml:space="preserve"> PAGEREF _Toc24037794 \h </w:instrText>
        </w:r>
        <w:r w:rsidRPr="0036508E">
          <w:rPr>
            <w:noProof/>
            <w:webHidden/>
          </w:rPr>
        </w:r>
        <w:r w:rsidRPr="0036508E">
          <w:rPr>
            <w:noProof/>
            <w:webHidden/>
          </w:rPr>
          <w:fldChar w:fldCharType="separate"/>
        </w:r>
        <w:r w:rsidRPr="0036508E">
          <w:rPr>
            <w:noProof/>
            <w:webHidden/>
          </w:rPr>
          <w:t>214</w:t>
        </w:r>
        <w:r w:rsidRPr="0036508E">
          <w:rPr>
            <w:noProof/>
            <w:webHidden/>
          </w:rPr>
          <w:fldChar w:fldCharType="end"/>
        </w:r>
      </w:hyperlink>
    </w:p>
    <w:p w:rsidR="00A577B8" w:rsidRPr="0036508E" w:rsidRDefault="00A577B8">
      <w:pPr>
        <w:pStyle w:val="20"/>
        <w:tabs>
          <w:tab w:val="right" w:leader="dot" w:pos="8296"/>
        </w:tabs>
        <w:rPr>
          <w:noProof/>
        </w:rPr>
      </w:pPr>
      <w:hyperlink w:anchor="_Toc24037795" w:history="1">
        <w:r w:rsidRPr="0036508E">
          <w:rPr>
            <w:rStyle w:val="a9"/>
            <w:rFonts w:ascii="Tahoma" w:hAnsi="Tahoma" w:cs="Tahoma" w:hint="eastAsia"/>
            <w:noProof/>
          </w:rPr>
          <w:t>第一章　口腔黏膜感染性疾病</w:t>
        </w:r>
        <w:r w:rsidRPr="0036508E">
          <w:rPr>
            <w:noProof/>
            <w:webHidden/>
          </w:rPr>
          <w:tab/>
        </w:r>
        <w:r w:rsidRPr="0036508E">
          <w:rPr>
            <w:noProof/>
            <w:webHidden/>
          </w:rPr>
          <w:fldChar w:fldCharType="begin"/>
        </w:r>
        <w:r w:rsidRPr="0036508E">
          <w:rPr>
            <w:noProof/>
            <w:webHidden/>
          </w:rPr>
          <w:instrText xml:space="preserve"> PAGEREF _Toc24037795 \h </w:instrText>
        </w:r>
        <w:r w:rsidRPr="0036508E">
          <w:rPr>
            <w:noProof/>
            <w:webHidden/>
          </w:rPr>
        </w:r>
        <w:r w:rsidRPr="0036508E">
          <w:rPr>
            <w:noProof/>
            <w:webHidden/>
          </w:rPr>
          <w:fldChar w:fldCharType="separate"/>
        </w:r>
        <w:r w:rsidRPr="0036508E">
          <w:rPr>
            <w:noProof/>
            <w:webHidden/>
          </w:rPr>
          <w:t>215</w:t>
        </w:r>
        <w:r w:rsidRPr="0036508E">
          <w:rPr>
            <w:noProof/>
            <w:webHidden/>
          </w:rPr>
          <w:fldChar w:fldCharType="end"/>
        </w:r>
      </w:hyperlink>
    </w:p>
    <w:p w:rsidR="00A577B8" w:rsidRPr="0036508E" w:rsidRDefault="00A577B8">
      <w:pPr>
        <w:pStyle w:val="30"/>
        <w:tabs>
          <w:tab w:val="right" w:leader="dot" w:pos="8296"/>
        </w:tabs>
        <w:rPr>
          <w:noProof/>
        </w:rPr>
      </w:pPr>
      <w:hyperlink w:anchor="_Toc2403779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疱疹性口炎</w:t>
        </w:r>
        <w:r w:rsidRPr="0036508E">
          <w:rPr>
            <w:noProof/>
            <w:webHidden/>
          </w:rPr>
          <w:tab/>
        </w:r>
        <w:r w:rsidRPr="0036508E">
          <w:rPr>
            <w:noProof/>
            <w:webHidden/>
          </w:rPr>
          <w:fldChar w:fldCharType="begin"/>
        </w:r>
        <w:r w:rsidRPr="0036508E">
          <w:rPr>
            <w:noProof/>
            <w:webHidden/>
          </w:rPr>
          <w:instrText xml:space="preserve"> PAGEREF _Toc24037796 \h </w:instrText>
        </w:r>
        <w:r w:rsidRPr="0036508E">
          <w:rPr>
            <w:noProof/>
            <w:webHidden/>
          </w:rPr>
        </w:r>
        <w:r w:rsidRPr="0036508E">
          <w:rPr>
            <w:noProof/>
            <w:webHidden/>
          </w:rPr>
          <w:fldChar w:fldCharType="separate"/>
        </w:r>
        <w:r w:rsidRPr="0036508E">
          <w:rPr>
            <w:noProof/>
            <w:webHidden/>
          </w:rPr>
          <w:t>215</w:t>
        </w:r>
        <w:r w:rsidRPr="0036508E">
          <w:rPr>
            <w:noProof/>
            <w:webHidden/>
          </w:rPr>
          <w:fldChar w:fldCharType="end"/>
        </w:r>
      </w:hyperlink>
    </w:p>
    <w:p w:rsidR="00A577B8" w:rsidRPr="0036508E" w:rsidRDefault="00A577B8">
      <w:pPr>
        <w:pStyle w:val="30"/>
        <w:tabs>
          <w:tab w:val="right" w:leader="dot" w:pos="8296"/>
        </w:tabs>
        <w:rPr>
          <w:noProof/>
        </w:rPr>
      </w:pPr>
      <w:hyperlink w:anchor="_Toc24037797" w:history="1">
        <w:r w:rsidRPr="0036508E">
          <w:rPr>
            <w:rStyle w:val="a9"/>
            <w:rFonts w:ascii="Tahoma" w:eastAsia="宋体" w:hAnsi="Tahoma" w:cs="Tahoma" w:hint="eastAsia"/>
            <w:bCs/>
            <w:noProof/>
            <w:kern w:val="0"/>
          </w:rPr>
          <w:t>第</w:t>
        </w:r>
        <w:r w:rsidRPr="0036508E">
          <w:rPr>
            <w:rStyle w:val="a9"/>
            <w:rFonts w:ascii="Tahoma" w:eastAsia="宋体" w:hAnsi="Tahoma" w:cs="Tahoma"/>
            <w:bCs/>
            <w:noProof/>
            <w:kern w:val="0"/>
          </w:rPr>
          <w:t>2</w:t>
        </w:r>
        <w:r w:rsidRPr="0036508E">
          <w:rPr>
            <w:rStyle w:val="a9"/>
            <w:rFonts w:ascii="Tahoma" w:eastAsia="宋体" w:hAnsi="Tahoma" w:cs="Tahoma" w:hint="eastAsia"/>
            <w:bCs/>
            <w:noProof/>
            <w:kern w:val="0"/>
          </w:rPr>
          <w:t>讲　带状疱疹</w:t>
        </w:r>
        <w:r w:rsidRPr="0036508E">
          <w:rPr>
            <w:noProof/>
            <w:webHidden/>
          </w:rPr>
          <w:tab/>
        </w:r>
        <w:r w:rsidRPr="0036508E">
          <w:rPr>
            <w:noProof/>
            <w:webHidden/>
          </w:rPr>
          <w:fldChar w:fldCharType="begin"/>
        </w:r>
        <w:r w:rsidRPr="0036508E">
          <w:rPr>
            <w:noProof/>
            <w:webHidden/>
          </w:rPr>
          <w:instrText xml:space="preserve"> PAGEREF _Toc24037797 \h </w:instrText>
        </w:r>
        <w:r w:rsidRPr="0036508E">
          <w:rPr>
            <w:noProof/>
            <w:webHidden/>
          </w:rPr>
        </w:r>
        <w:r w:rsidRPr="0036508E">
          <w:rPr>
            <w:noProof/>
            <w:webHidden/>
          </w:rPr>
          <w:fldChar w:fldCharType="separate"/>
        </w:r>
        <w:r w:rsidRPr="0036508E">
          <w:rPr>
            <w:noProof/>
            <w:webHidden/>
          </w:rPr>
          <w:t>217</w:t>
        </w:r>
        <w:r w:rsidRPr="0036508E">
          <w:rPr>
            <w:noProof/>
            <w:webHidden/>
          </w:rPr>
          <w:fldChar w:fldCharType="end"/>
        </w:r>
      </w:hyperlink>
    </w:p>
    <w:p w:rsidR="00A577B8" w:rsidRPr="0036508E" w:rsidRDefault="00A577B8">
      <w:pPr>
        <w:pStyle w:val="30"/>
        <w:tabs>
          <w:tab w:val="right" w:leader="dot" w:pos="8296"/>
        </w:tabs>
        <w:rPr>
          <w:noProof/>
        </w:rPr>
      </w:pPr>
      <w:hyperlink w:anchor="_Toc24037798"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手</w:t>
        </w:r>
        <w:r w:rsidRPr="0036508E">
          <w:rPr>
            <w:rStyle w:val="a9"/>
            <w:rFonts w:ascii="Tahoma" w:hAnsi="Tahoma" w:cs="Tahoma"/>
            <w:noProof/>
          </w:rPr>
          <w:t>-</w:t>
        </w:r>
        <w:r w:rsidRPr="0036508E">
          <w:rPr>
            <w:rStyle w:val="a9"/>
            <w:rFonts w:ascii="Tahoma" w:hAnsi="Tahoma" w:cs="Tahoma" w:hint="eastAsia"/>
            <w:noProof/>
          </w:rPr>
          <w:t>足</w:t>
        </w:r>
        <w:r w:rsidRPr="0036508E">
          <w:rPr>
            <w:rStyle w:val="a9"/>
            <w:rFonts w:ascii="Tahoma" w:hAnsi="Tahoma" w:cs="Tahoma"/>
            <w:noProof/>
          </w:rPr>
          <w:t>-</w:t>
        </w:r>
        <w:r w:rsidRPr="0036508E">
          <w:rPr>
            <w:rStyle w:val="a9"/>
            <w:rFonts w:ascii="Tahoma" w:hAnsi="Tahoma" w:cs="Tahoma" w:hint="eastAsia"/>
            <w:noProof/>
          </w:rPr>
          <w:t>口病</w:t>
        </w:r>
        <w:r w:rsidRPr="0036508E">
          <w:rPr>
            <w:noProof/>
            <w:webHidden/>
          </w:rPr>
          <w:tab/>
        </w:r>
        <w:r w:rsidRPr="0036508E">
          <w:rPr>
            <w:noProof/>
            <w:webHidden/>
          </w:rPr>
          <w:fldChar w:fldCharType="begin"/>
        </w:r>
        <w:r w:rsidRPr="0036508E">
          <w:rPr>
            <w:noProof/>
            <w:webHidden/>
          </w:rPr>
          <w:instrText xml:space="preserve"> PAGEREF _Toc24037798 \h </w:instrText>
        </w:r>
        <w:r w:rsidRPr="0036508E">
          <w:rPr>
            <w:noProof/>
            <w:webHidden/>
          </w:rPr>
        </w:r>
        <w:r w:rsidRPr="0036508E">
          <w:rPr>
            <w:noProof/>
            <w:webHidden/>
          </w:rPr>
          <w:fldChar w:fldCharType="separate"/>
        </w:r>
        <w:r w:rsidRPr="0036508E">
          <w:rPr>
            <w:noProof/>
            <w:webHidden/>
          </w:rPr>
          <w:t>219</w:t>
        </w:r>
        <w:r w:rsidRPr="0036508E">
          <w:rPr>
            <w:noProof/>
            <w:webHidden/>
          </w:rPr>
          <w:fldChar w:fldCharType="end"/>
        </w:r>
      </w:hyperlink>
    </w:p>
    <w:p w:rsidR="00A577B8" w:rsidRPr="0036508E" w:rsidRDefault="00A577B8">
      <w:pPr>
        <w:pStyle w:val="30"/>
        <w:tabs>
          <w:tab w:val="right" w:leader="dot" w:pos="8296"/>
        </w:tabs>
        <w:rPr>
          <w:noProof/>
        </w:rPr>
      </w:pPr>
      <w:hyperlink w:anchor="_Toc24037799"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球菌性、真菌性口炎</w:t>
        </w:r>
        <w:r w:rsidRPr="0036508E">
          <w:rPr>
            <w:noProof/>
            <w:webHidden/>
          </w:rPr>
          <w:tab/>
        </w:r>
        <w:r w:rsidRPr="0036508E">
          <w:rPr>
            <w:noProof/>
            <w:webHidden/>
          </w:rPr>
          <w:fldChar w:fldCharType="begin"/>
        </w:r>
        <w:r w:rsidRPr="0036508E">
          <w:rPr>
            <w:noProof/>
            <w:webHidden/>
          </w:rPr>
          <w:instrText xml:space="preserve"> PAGEREF _Toc24037799 \h </w:instrText>
        </w:r>
        <w:r w:rsidRPr="0036508E">
          <w:rPr>
            <w:noProof/>
            <w:webHidden/>
          </w:rPr>
        </w:r>
        <w:r w:rsidRPr="0036508E">
          <w:rPr>
            <w:noProof/>
            <w:webHidden/>
          </w:rPr>
          <w:fldChar w:fldCharType="separate"/>
        </w:r>
        <w:r w:rsidRPr="0036508E">
          <w:rPr>
            <w:noProof/>
            <w:webHidden/>
          </w:rPr>
          <w:t>220</w:t>
        </w:r>
        <w:r w:rsidRPr="0036508E">
          <w:rPr>
            <w:noProof/>
            <w:webHidden/>
          </w:rPr>
          <w:fldChar w:fldCharType="end"/>
        </w:r>
      </w:hyperlink>
    </w:p>
    <w:p w:rsidR="00A577B8" w:rsidRPr="0036508E" w:rsidRDefault="00A577B8">
      <w:pPr>
        <w:pStyle w:val="20"/>
        <w:tabs>
          <w:tab w:val="right" w:leader="dot" w:pos="8296"/>
        </w:tabs>
        <w:rPr>
          <w:noProof/>
        </w:rPr>
      </w:pPr>
      <w:hyperlink w:anchor="_Toc24037800" w:history="1">
        <w:r w:rsidRPr="0036508E">
          <w:rPr>
            <w:rStyle w:val="a9"/>
            <w:rFonts w:ascii="Tahoma" w:hAnsi="Tahoma" w:cs="Tahoma" w:hint="eastAsia"/>
            <w:noProof/>
          </w:rPr>
          <w:t>第二章　口腔黏膜变态反应性疾病</w:t>
        </w:r>
        <w:r w:rsidRPr="0036508E">
          <w:rPr>
            <w:noProof/>
            <w:webHidden/>
          </w:rPr>
          <w:tab/>
        </w:r>
        <w:r w:rsidRPr="0036508E">
          <w:rPr>
            <w:noProof/>
            <w:webHidden/>
          </w:rPr>
          <w:fldChar w:fldCharType="begin"/>
        </w:r>
        <w:r w:rsidRPr="0036508E">
          <w:rPr>
            <w:noProof/>
            <w:webHidden/>
          </w:rPr>
          <w:instrText xml:space="preserve"> PAGEREF _Toc24037800 \h </w:instrText>
        </w:r>
        <w:r w:rsidRPr="0036508E">
          <w:rPr>
            <w:noProof/>
            <w:webHidden/>
          </w:rPr>
        </w:r>
        <w:r w:rsidRPr="0036508E">
          <w:rPr>
            <w:noProof/>
            <w:webHidden/>
          </w:rPr>
          <w:fldChar w:fldCharType="separate"/>
        </w:r>
        <w:r w:rsidRPr="0036508E">
          <w:rPr>
            <w:noProof/>
            <w:webHidden/>
          </w:rPr>
          <w:t>222</w:t>
        </w:r>
        <w:r w:rsidRPr="0036508E">
          <w:rPr>
            <w:noProof/>
            <w:webHidden/>
          </w:rPr>
          <w:fldChar w:fldCharType="end"/>
        </w:r>
      </w:hyperlink>
    </w:p>
    <w:p w:rsidR="00A577B8" w:rsidRPr="0036508E" w:rsidRDefault="00A577B8">
      <w:pPr>
        <w:pStyle w:val="30"/>
        <w:tabs>
          <w:tab w:val="right" w:leader="dot" w:pos="8296"/>
        </w:tabs>
        <w:rPr>
          <w:noProof/>
        </w:rPr>
      </w:pPr>
      <w:hyperlink w:anchor="_Toc24037801"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口腔黏膜变态反应性疾病</w:t>
        </w:r>
        <w:r w:rsidRPr="0036508E">
          <w:rPr>
            <w:noProof/>
            <w:webHidden/>
          </w:rPr>
          <w:tab/>
        </w:r>
        <w:r w:rsidRPr="0036508E">
          <w:rPr>
            <w:noProof/>
            <w:webHidden/>
          </w:rPr>
          <w:fldChar w:fldCharType="begin"/>
        </w:r>
        <w:r w:rsidRPr="0036508E">
          <w:rPr>
            <w:noProof/>
            <w:webHidden/>
          </w:rPr>
          <w:instrText xml:space="preserve"> PAGEREF _Toc24037801 \h </w:instrText>
        </w:r>
        <w:r w:rsidRPr="0036508E">
          <w:rPr>
            <w:noProof/>
            <w:webHidden/>
          </w:rPr>
        </w:r>
        <w:r w:rsidRPr="0036508E">
          <w:rPr>
            <w:noProof/>
            <w:webHidden/>
          </w:rPr>
          <w:fldChar w:fldCharType="separate"/>
        </w:r>
        <w:r w:rsidRPr="0036508E">
          <w:rPr>
            <w:noProof/>
            <w:webHidden/>
          </w:rPr>
          <w:t>222</w:t>
        </w:r>
        <w:r w:rsidRPr="0036508E">
          <w:rPr>
            <w:noProof/>
            <w:webHidden/>
          </w:rPr>
          <w:fldChar w:fldCharType="end"/>
        </w:r>
      </w:hyperlink>
    </w:p>
    <w:p w:rsidR="00A577B8" w:rsidRPr="0036508E" w:rsidRDefault="00A577B8">
      <w:pPr>
        <w:pStyle w:val="20"/>
        <w:tabs>
          <w:tab w:val="right" w:leader="dot" w:pos="8296"/>
        </w:tabs>
        <w:rPr>
          <w:noProof/>
        </w:rPr>
      </w:pPr>
      <w:hyperlink w:anchor="_Toc24037802" w:history="1">
        <w:r w:rsidRPr="0036508E">
          <w:rPr>
            <w:rStyle w:val="a9"/>
            <w:rFonts w:ascii="Tahoma" w:hAnsi="Tahoma" w:cs="Tahoma" w:hint="eastAsia"/>
            <w:noProof/>
          </w:rPr>
          <w:t>第三章　口腔黏膜溃疡类疾病</w:t>
        </w:r>
        <w:r w:rsidRPr="0036508E">
          <w:rPr>
            <w:noProof/>
            <w:webHidden/>
          </w:rPr>
          <w:tab/>
        </w:r>
        <w:r w:rsidRPr="0036508E">
          <w:rPr>
            <w:noProof/>
            <w:webHidden/>
          </w:rPr>
          <w:fldChar w:fldCharType="begin"/>
        </w:r>
        <w:r w:rsidRPr="0036508E">
          <w:rPr>
            <w:noProof/>
            <w:webHidden/>
          </w:rPr>
          <w:instrText xml:space="preserve"> PAGEREF _Toc24037802 \h </w:instrText>
        </w:r>
        <w:r w:rsidRPr="0036508E">
          <w:rPr>
            <w:noProof/>
            <w:webHidden/>
          </w:rPr>
        </w:r>
        <w:r w:rsidRPr="0036508E">
          <w:rPr>
            <w:noProof/>
            <w:webHidden/>
          </w:rPr>
          <w:fldChar w:fldCharType="separate"/>
        </w:r>
        <w:r w:rsidRPr="0036508E">
          <w:rPr>
            <w:noProof/>
            <w:webHidden/>
          </w:rPr>
          <w:t>224</w:t>
        </w:r>
        <w:r w:rsidRPr="0036508E">
          <w:rPr>
            <w:noProof/>
            <w:webHidden/>
          </w:rPr>
          <w:fldChar w:fldCharType="end"/>
        </w:r>
      </w:hyperlink>
    </w:p>
    <w:p w:rsidR="00A577B8" w:rsidRPr="0036508E" w:rsidRDefault="00A577B8">
      <w:pPr>
        <w:pStyle w:val="30"/>
        <w:tabs>
          <w:tab w:val="right" w:leader="dot" w:pos="8296"/>
        </w:tabs>
        <w:rPr>
          <w:noProof/>
        </w:rPr>
      </w:pPr>
      <w:hyperlink w:anchor="_Toc24037803"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复发性口腔溃疡</w:t>
        </w:r>
        <w:r w:rsidRPr="0036508E">
          <w:rPr>
            <w:noProof/>
            <w:webHidden/>
          </w:rPr>
          <w:tab/>
        </w:r>
        <w:r w:rsidRPr="0036508E">
          <w:rPr>
            <w:noProof/>
            <w:webHidden/>
          </w:rPr>
          <w:fldChar w:fldCharType="begin"/>
        </w:r>
        <w:r w:rsidRPr="0036508E">
          <w:rPr>
            <w:noProof/>
            <w:webHidden/>
          </w:rPr>
          <w:instrText xml:space="preserve"> PAGEREF _Toc24037803 \h </w:instrText>
        </w:r>
        <w:r w:rsidRPr="0036508E">
          <w:rPr>
            <w:noProof/>
            <w:webHidden/>
          </w:rPr>
        </w:r>
        <w:r w:rsidRPr="0036508E">
          <w:rPr>
            <w:noProof/>
            <w:webHidden/>
          </w:rPr>
          <w:fldChar w:fldCharType="separate"/>
        </w:r>
        <w:r w:rsidRPr="0036508E">
          <w:rPr>
            <w:noProof/>
            <w:webHidden/>
          </w:rPr>
          <w:t>224</w:t>
        </w:r>
        <w:r w:rsidRPr="0036508E">
          <w:rPr>
            <w:noProof/>
            <w:webHidden/>
          </w:rPr>
          <w:fldChar w:fldCharType="end"/>
        </w:r>
      </w:hyperlink>
    </w:p>
    <w:p w:rsidR="00A577B8" w:rsidRPr="0036508E" w:rsidRDefault="00A577B8">
      <w:pPr>
        <w:pStyle w:val="30"/>
        <w:tabs>
          <w:tab w:val="right" w:leader="dot" w:pos="8296"/>
        </w:tabs>
        <w:rPr>
          <w:noProof/>
        </w:rPr>
      </w:pPr>
      <w:hyperlink w:anchor="_Toc24037804"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创伤性溃疡</w:t>
        </w:r>
        <w:r w:rsidRPr="0036508E">
          <w:rPr>
            <w:noProof/>
            <w:webHidden/>
          </w:rPr>
          <w:tab/>
        </w:r>
        <w:r w:rsidRPr="0036508E">
          <w:rPr>
            <w:noProof/>
            <w:webHidden/>
          </w:rPr>
          <w:fldChar w:fldCharType="begin"/>
        </w:r>
        <w:r w:rsidRPr="0036508E">
          <w:rPr>
            <w:noProof/>
            <w:webHidden/>
          </w:rPr>
          <w:instrText xml:space="preserve"> PAGEREF _Toc24037804 \h </w:instrText>
        </w:r>
        <w:r w:rsidRPr="0036508E">
          <w:rPr>
            <w:noProof/>
            <w:webHidden/>
          </w:rPr>
        </w:r>
        <w:r w:rsidRPr="0036508E">
          <w:rPr>
            <w:noProof/>
            <w:webHidden/>
          </w:rPr>
          <w:fldChar w:fldCharType="separate"/>
        </w:r>
        <w:r w:rsidRPr="0036508E">
          <w:rPr>
            <w:noProof/>
            <w:webHidden/>
          </w:rPr>
          <w:t>225</w:t>
        </w:r>
        <w:r w:rsidRPr="0036508E">
          <w:rPr>
            <w:noProof/>
            <w:webHidden/>
          </w:rPr>
          <w:fldChar w:fldCharType="end"/>
        </w:r>
      </w:hyperlink>
    </w:p>
    <w:p w:rsidR="00A577B8" w:rsidRPr="0036508E" w:rsidRDefault="00A577B8">
      <w:pPr>
        <w:pStyle w:val="10"/>
        <w:tabs>
          <w:tab w:val="right" w:leader="dot" w:pos="8296"/>
        </w:tabs>
        <w:rPr>
          <w:noProof/>
        </w:rPr>
      </w:pPr>
      <w:hyperlink w:anchor="_Toc24037805" w:history="1">
        <w:r w:rsidRPr="0036508E">
          <w:rPr>
            <w:rStyle w:val="a9"/>
            <w:rFonts w:ascii="Tahoma" w:hAnsi="Tahoma" w:cs="Tahoma" w:hint="eastAsia"/>
            <w:noProof/>
          </w:rPr>
          <w:t>第十七篇　口腔颌面外科学</w:t>
        </w:r>
        <w:r w:rsidRPr="0036508E">
          <w:rPr>
            <w:noProof/>
            <w:webHidden/>
          </w:rPr>
          <w:tab/>
        </w:r>
        <w:r w:rsidRPr="0036508E">
          <w:rPr>
            <w:noProof/>
            <w:webHidden/>
          </w:rPr>
          <w:fldChar w:fldCharType="begin"/>
        </w:r>
        <w:r w:rsidRPr="0036508E">
          <w:rPr>
            <w:noProof/>
            <w:webHidden/>
          </w:rPr>
          <w:instrText xml:space="preserve"> PAGEREF _Toc24037805 \h </w:instrText>
        </w:r>
        <w:r w:rsidRPr="0036508E">
          <w:rPr>
            <w:noProof/>
            <w:webHidden/>
          </w:rPr>
        </w:r>
        <w:r w:rsidRPr="0036508E">
          <w:rPr>
            <w:noProof/>
            <w:webHidden/>
          </w:rPr>
          <w:fldChar w:fldCharType="separate"/>
        </w:r>
        <w:r w:rsidRPr="0036508E">
          <w:rPr>
            <w:noProof/>
            <w:webHidden/>
          </w:rPr>
          <w:t>227</w:t>
        </w:r>
        <w:r w:rsidRPr="0036508E">
          <w:rPr>
            <w:noProof/>
            <w:webHidden/>
          </w:rPr>
          <w:fldChar w:fldCharType="end"/>
        </w:r>
      </w:hyperlink>
    </w:p>
    <w:p w:rsidR="00A577B8" w:rsidRPr="0036508E" w:rsidRDefault="00A577B8">
      <w:pPr>
        <w:pStyle w:val="20"/>
        <w:tabs>
          <w:tab w:val="right" w:leader="dot" w:pos="8296"/>
        </w:tabs>
        <w:rPr>
          <w:noProof/>
        </w:rPr>
      </w:pPr>
      <w:hyperlink w:anchor="_Toc24037806" w:history="1">
        <w:r w:rsidRPr="0036508E">
          <w:rPr>
            <w:rStyle w:val="a9"/>
            <w:rFonts w:ascii="Tahoma" w:hAnsi="Tahoma" w:cs="Tahoma" w:hint="eastAsia"/>
            <w:noProof/>
          </w:rPr>
          <w:t>第一章　口腔颌面外科基本知识及基本技术</w:t>
        </w:r>
        <w:r w:rsidRPr="0036508E">
          <w:rPr>
            <w:noProof/>
            <w:webHidden/>
          </w:rPr>
          <w:tab/>
        </w:r>
        <w:r w:rsidRPr="0036508E">
          <w:rPr>
            <w:noProof/>
            <w:webHidden/>
          </w:rPr>
          <w:fldChar w:fldCharType="begin"/>
        </w:r>
        <w:r w:rsidRPr="0036508E">
          <w:rPr>
            <w:noProof/>
            <w:webHidden/>
          </w:rPr>
          <w:instrText xml:space="preserve"> PAGEREF _Toc24037806 \h </w:instrText>
        </w:r>
        <w:r w:rsidRPr="0036508E">
          <w:rPr>
            <w:noProof/>
            <w:webHidden/>
          </w:rPr>
        </w:r>
        <w:r w:rsidRPr="0036508E">
          <w:rPr>
            <w:noProof/>
            <w:webHidden/>
          </w:rPr>
          <w:fldChar w:fldCharType="separate"/>
        </w:r>
        <w:r w:rsidRPr="0036508E">
          <w:rPr>
            <w:noProof/>
            <w:webHidden/>
          </w:rPr>
          <w:t>227</w:t>
        </w:r>
        <w:r w:rsidRPr="0036508E">
          <w:rPr>
            <w:noProof/>
            <w:webHidden/>
          </w:rPr>
          <w:fldChar w:fldCharType="end"/>
        </w:r>
      </w:hyperlink>
    </w:p>
    <w:p w:rsidR="00A577B8" w:rsidRPr="0036508E" w:rsidRDefault="00A577B8">
      <w:pPr>
        <w:pStyle w:val="30"/>
        <w:tabs>
          <w:tab w:val="right" w:leader="dot" w:pos="8296"/>
        </w:tabs>
        <w:rPr>
          <w:noProof/>
        </w:rPr>
      </w:pPr>
      <w:hyperlink w:anchor="_Toc24037807"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口腔颌面外科病史记录</w:t>
        </w:r>
        <w:r w:rsidRPr="0036508E">
          <w:rPr>
            <w:noProof/>
            <w:webHidden/>
          </w:rPr>
          <w:tab/>
        </w:r>
        <w:r w:rsidRPr="0036508E">
          <w:rPr>
            <w:noProof/>
            <w:webHidden/>
          </w:rPr>
          <w:fldChar w:fldCharType="begin"/>
        </w:r>
        <w:r w:rsidRPr="0036508E">
          <w:rPr>
            <w:noProof/>
            <w:webHidden/>
          </w:rPr>
          <w:instrText xml:space="preserve"> PAGEREF _Toc24037807 \h </w:instrText>
        </w:r>
        <w:r w:rsidRPr="0036508E">
          <w:rPr>
            <w:noProof/>
            <w:webHidden/>
          </w:rPr>
        </w:r>
        <w:r w:rsidRPr="0036508E">
          <w:rPr>
            <w:noProof/>
            <w:webHidden/>
          </w:rPr>
          <w:fldChar w:fldCharType="separate"/>
        </w:r>
        <w:r w:rsidRPr="0036508E">
          <w:rPr>
            <w:noProof/>
            <w:webHidden/>
          </w:rPr>
          <w:t>227</w:t>
        </w:r>
        <w:r w:rsidRPr="0036508E">
          <w:rPr>
            <w:noProof/>
            <w:webHidden/>
          </w:rPr>
          <w:fldChar w:fldCharType="end"/>
        </w:r>
      </w:hyperlink>
    </w:p>
    <w:p w:rsidR="00A577B8" w:rsidRPr="0036508E" w:rsidRDefault="00A577B8">
      <w:pPr>
        <w:pStyle w:val="30"/>
        <w:tabs>
          <w:tab w:val="right" w:leader="dot" w:pos="8296"/>
        </w:tabs>
        <w:rPr>
          <w:noProof/>
        </w:rPr>
      </w:pPr>
      <w:hyperlink w:anchor="_Toc24037808"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临床检查（口腔、颌面部、颈、颞下颌关节及唾液腺检查）</w:t>
        </w:r>
        <w:r w:rsidRPr="0036508E">
          <w:rPr>
            <w:noProof/>
            <w:webHidden/>
          </w:rPr>
          <w:tab/>
        </w:r>
        <w:r w:rsidRPr="0036508E">
          <w:rPr>
            <w:noProof/>
            <w:webHidden/>
          </w:rPr>
          <w:fldChar w:fldCharType="begin"/>
        </w:r>
        <w:r w:rsidRPr="0036508E">
          <w:rPr>
            <w:noProof/>
            <w:webHidden/>
          </w:rPr>
          <w:instrText xml:space="preserve"> PAGEREF _Toc24037808 \h </w:instrText>
        </w:r>
        <w:r w:rsidRPr="0036508E">
          <w:rPr>
            <w:noProof/>
            <w:webHidden/>
          </w:rPr>
        </w:r>
        <w:r w:rsidRPr="0036508E">
          <w:rPr>
            <w:noProof/>
            <w:webHidden/>
          </w:rPr>
          <w:fldChar w:fldCharType="separate"/>
        </w:r>
        <w:r w:rsidRPr="0036508E">
          <w:rPr>
            <w:noProof/>
            <w:webHidden/>
          </w:rPr>
          <w:t>229</w:t>
        </w:r>
        <w:r w:rsidRPr="0036508E">
          <w:rPr>
            <w:noProof/>
            <w:webHidden/>
          </w:rPr>
          <w:fldChar w:fldCharType="end"/>
        </w:r>
      </w:hyperlink>
    </w:p>
    <w:p w:rsidR="00A577B8" w:rsidRPr="0036508E" w:rsidRDefault="00A577B8">
      <w:pPr>
        <w:pStyle w:val="30"/>
        <w:tabs>
          <w:tab w:val="right" w:leader="dot" w:pos="8296"/>
        </w:tabs>
        <w:rPr>
          <w:noProof/>
        </w:rPr>
      </w:pPr>
      <w:hyperlink w:anchor="_Toc24037809"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辅助检查（病理学、影像学、实验室检查）</w:t>
        </w:r>
        <w:r w:rsidRPr="0036508E">
          <w:rPr>
            <w:noProof/>
            <w:webHidden/>
          </w:rPr>
          <w:tab/>
        </w:r>
        <w:r w:rsidRPr="0036508E">
          <w:rPr>
            <w:noProof/>
            <w:webHidden/>
          </w:rPr>
          <w:fldChar w:fldCharType="begin"/>
        </w:r>
        <w:r w:rsidRPr="0036508E">
          <w:rPr>
            <w:noProof/>
            <w:webHidden/>
          </w:rPr>
          <w:instrText xml:space="preserve"> PAGEREF _Toc24037809 \h </w:instrText>
        </w:r>
        <w:r w:rsidRPr="0036508E">
          <w:rPr>
            <w:noProof/>
            <w:webHidden/>
          </w:rPr>
        </w:r>
        <w:r w:rsidRPr="0036508E">
          <w:rPr>
            <w:noProof/>
            <w:webHidden/>
          </w:rPr>
          <w:fldChar w:fldCharType="separate"/>
        </w:r>
        <w:r w:rsidRPr="0036508E">
          <w:rPr>
            <w:noProof/>
            <w:webHidden/>
          </w:rPr>
          <w:t>231</w:t>
        </w:r>
        <w:r w:rsidRPr="0036508E">
          <w:rPr>
            <w:noProof/>
            <w:webHidden/>
          </w:rPr>
          <w:fldChar w:fldCharType="end"/>
        </w:r>
      </w:hyperlink>
    </w:p>
    <w:p w:rsidR="00A577B8" w:rsidRPr="0036508E" w:rsidRDefault="00A577B8">
      <w:pPr>
        <w:pStyle w:val="30"/>
        <w:tabs>
          <w:tab w:val="right" w:leader="dot" w:pos="8296"/>
        </w:tabs>
        <w:rPr>
          <w:noProof/>
        </w:rPr>
      </w:pPr>
      <w:hyperlink w:anchor="_Toc24037810"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手术器械消毒和灭菌</w:t>
        </w:r>
        <w:r w:rsidRPr="0036508E">
          <w:rPr>
            <w:noProof/>
            <w:webHidden/>
          </w:rPr>
          <w:tab/>
        </w:r>
        <w:r w:rsidRPr="0036508E">
          <w:rPr>
            <w:noProof/>
            <w:webHidden/>
          </w:rPr>
          <w:fldChar w:fldCharType="begin"/>
        </w:r>
        <w:r w:rsidRPr="0036508E">
          <w:rPr>
            <w:noProof/>
            <w:webHidden/>
          </w:rPr>
          <w:instrText xml:space="preserve"> PAGEREF _Toc24037810 \h </w:instrText>
        </w:r>
        <w:r w:rsidRPr="0036508E">
          <w:rPr>
            <w:noProof/>
            <w:webHidden/>
          </w:rPr>
        </w:r>
        <w:r w:rsidRPr="0036508E">
          <w:rPr>
            <w:noProof/>
            <w:webHidden/>
          </w:rPr>
          <w:fldChar w:fldCharType="separate"/>
        </w:r>
        <w:r w:rsidRPr="0036508E">
          <w:rPr>
            <w:noProof/>
            <w:webHidden/>
          </w:rPr>
          <w:t>232</w:t>
        </w:r>
        <w:r w:rsidRPr="0036508E">
          <w:rPr>
            <w:noProof/>
            <w:webHidden/>
          </w:rPr>
          <w:fldChar w:fldCharType="end"/>
        </w:r>
      </w:hyperlink>
    </w:p>
    <w:p w:rsidR="00A577B8" w:rsidRPr="0036508E" w:rsidRDefault="00A577B8">
      <w:pPr>
        <w:pStyle w:val="30"/>
        <w:tabs>
          <w:tab w:val="right" w:leader="dot" w:pos="8296"/>
        </w:tabs>
        <w:rPr>
          <w:noProof/>
        </w:rPr>
      </w:pPr>
      <w:hyperlink w:anchor="_Toc24037811"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手术者、手术区消毒</w:t>
        </w:r>
        <w:r w:rsidRPr="0036508E">
          <w:rPr>
            <w:noProof/>
            <w:webHidden/>
          </w:rPr>
          <w:tab/>
        </w:r>
        <w:r w:rsidRPr="0036508E">
          <w:rPr>
            <w:noProof/>
            <w:webHidden/>
          </w:rPr>
          <w:fldChar w:fldCharType="begin"/>
        </w:r>
        <w:r w:rsidRPr="0036508E">
          <w:rPr>
            <w:noProof/>
            <w:webHidden/>
          </w:rPr>
          <w:instrText xml:space="preserve"> PAGEREF _Toc24037811 \h </w:instrText>
        </w:r>
        <w:r w:rsidRPr="0036508E">
          <w:rPr>
            <w:noProof/>
            <w:webHidden/>
          </w:rPr>
        </w:r>
        <w:r w:rsidRPr="0036508E">
          <w:rPr>
            <w:noProof/>
            <w:webHidden/>
          </w:rPr>
          <w:fldChar w:fldCharType="separate"/>
        </w:r>
        <w:r w:rsidRPr="0036508E">
          <w:rPr>
            <w:noProof/>
            <w:webHidden/>
          </w:rPr>
          <w:t>233</w:t>
        </w:r>
        <w:r w:rsidRPr="0036508E">
          <w:rPr>
            <w:noProof/>
            <w:webHidden/>
          </w:rPr>
          <w:fldChar w:fldCharType="end"/>
        </w:r>
      </w:hyperlink>
    </w:p>
    <w:p w:rsidR="00A577B8" w:rsidRPr="0036508E" w:rsidRDefault="00A577B8">
      <w:pPr>
        <w:pStyle w:val="20"/>
        <w:tabs>
          <w:tab w:val="right" w:leader="dot" w:pos="8296"/>
        </w:tabs>
        <w:rPr>
          <w:noProof/>
        </w:rPr>
      </w:pPr>
      <w:hyperlink w:anchor="_Toc24037812" w:history="1">
        <w:r w:rsidRPr="0036508E">
          <w:rPr>
            <w:rStyle w:val="a9"/>
            <w:rFonts w:ascii="Tahoma" w:hAnsi="Tahoma" w:cs="Tahoma" w:hint="eastAsia"/>
            <w:noProof/>
          </w:rPr>
          <w:t>第二章　麻醉与镇痛</w:t>
        </w:r>
        <w:r w:rsidRPr="0036508E">
          <w:rPr>
            <w:noProof/>
            <w:webHidden/>
          </w:rPr>
          <w:tab/>
        </w:r>
        <w:r w:rsidRPr="0036508E">
          <w:rPr>
            <w:noProof/>
            <w:webHidden/>
          </w:rPr>
          <w:fldChar w:fldCharType="begin"/>
        </w:r>
        <w:r w:rsidRPr="0036508E">
          <w:rPr>
            <w:noProof/>
            <w:webHidden/>
          </w:rPr>
          <w:instrText xml:space="preserve"> PAGEREF _Toc24037812 \h </w:instrText>
        </w:r>
        <w:r w:rsidRPr="0036508E">
          <w:rPr>
            <w:noProof/>
            <w:webHidden/>
          </w:rPr>
        </w:r>
        <w:r w:rsidRPr="0036508E">
          <w:rPr>
            <w:noProof/>
            <w:webHidden/>
          </w:rPr>
          <w:fldChar w:fldCharType="separate"/>
        </w:r>
        <w:r w:rsidRPr="0036508E">
          <w:rPr>
            <w:noProof/>
            <w:webHidden/>
          </w:rPr>
          <w:t>234</w:t>
        </w:r>
        <w:r w:rsidRPr="0036508E">
          <w:rPr>
            <w:noProof/>
            <w:webHidden/>
          </w:rPr>
          <w:fldChar w:fldCharType="end"/>
        </w:r>
      </w:hyperlink>
    </w:p>
    <w:p w:rsidR="00A577B8" w:rsidRPr="0036508E" w:rsidRDefault="00A577B8">
      <w:pPr>
        <w:pStyle w:val="30"/>
        <w:tabs>
          <w:tab w:val="right" w:leader="dot" w:pos="8296"/>
        </w:tabs>
        <w:rPr>
          <w:noProof/>
        </w:rPr>
      </w:pPr>
      <w:hyperlink w:anchor="_Toc24037813"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常用局麻药</w:t>
        </w:r>
        <w:r w:rsidRPr="0036508E">
          <w:rPr>
            <w:noProof/>
            <w:webHidden/>
          </w:rPr>
          <w:tab/>
        </w:r>
        <w:r w:rsidRPr="0036508E">
          <w:rPr>
            <w:noProof/>
            <w:webHidden/>
          </w:rPr>
          <w:fldChar w:fldCharType="begin"/>
        </w:r>
        <w:r w:rsidRPr="0036508E">
          <w:rPr>
            <w:noProof/>
            <w:webHidden/>
          </w:rPr>
          <w:instrText xml:space="preserve"> PAGEREF _Toc24037813 \h </w:instrText>
        </w:r>
        <w:r w:rsidRPr="0036508E">
          <w:rPr>
            <w:noProof/>
            <w:webHidden/>
          </w:rPr>
        </w:r>
        <w:r w:rsidRPr="0036508E">
          <w:rPr>
            <w:noProof/>
            <w:webHidden/>
          </w:rPr>
          <w:fldChar w:fldCharType="separate"/>
        </w:r>
        <w:r w:rsidRPr="0036508E">
          <w:rPr>
            <w:noProof/>
            <w:webHidden/>
          </w:rPr>
          <w:t>234</w:t>
        </w:r>
        <w:r w:rsidRPr="0036508E">
          <w:rPr>
            <w:noProof/>
            <w:webHidden/>
          </w:rPr>
          <w:fldChar w:fldCharType="end"/>
        </w:r>
      </w:hyperlink>
    </w:p>
    <w:p w:rsidR="00A577B8" w:rsidRPr="0036508E" w:rsidRDefault="00A577B8">
      <w:pPr>
        <w:pStyle w:val="30"/>
        <w:tabs>
          <w:tab w:val="right" w:leader="dot" w:pos="8296"/>
        </w:tabs>
        <w:rPr>
          <w:noProof/>
        </w:rPr>
      </w:pPr>
      <w:hyperlink w:anchor="_Toc24037814"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血管收缩剂作用及使用</w:t>
        </w:r>
        <w:r w:rsidRPr="0036508E">
          <w:rPr>
            <w:noProof/>
            <w:webHidden/>
          </w:rPr>
          <w:tab/>
        </w:r>
        <w:r w:rsidRPr="0036508E">
          <w:rPr>
            <w:noProof/>
            <w:webHidden/>
          </w:rPr>
          <w:fldChar w:fldCharType="begin"/>
        </w:r>
        <w:r w:rsidRPr="0036508E">
          <w:rPr>
            <w:noProof/>
            <w:webHidden/>
          </w:rPr>
          <w:instrText xml:space="preserve"> PAGEREF _Toc24037814 \h </w:instrText>
        </w:r>
        <w:r w:rsidRPr="0036508E">
          <w:rPr>
            <w:noProof/>
            <w:webHidden/>
          </w:rPr>
        </w:r>
        <w:r w:rsidRPr="0036508E">
          <w:rPr>
            <w:noProof/>
            <w:webHidden/>
          </w:rPr>
          <w:fldChar w:fldCharType="separate"/>
        </w:r>
        <w:r w:rsidRPr="0036508E">
          <w:rPr>
            <w:noProof/>
            <w:webHidden/>
          </w:rPr>
          <w:t>236</w:t>
        </w:r>
        <w:r w:rsidRPr="0036508E">
          <w:rPr>
            <w:noProof/>
            <w:webHidden/>
          </w:rPr>
          <w:fldChar w:fldCharType="end"/>
        </w:r>
      </w:hyperlink>
    </w:p>
    <w:p w:rsidR="00A577B8" w:rsidRPr="0036508E" w:rsidRDefault="00A577B8">
      <w:pPr>
        <w:pStyle w:val="30"/>
        <w:tabs>
          <w:tab w:val="right" w:leader="dot" w:pos="8296"/>
        </w:tabs>
        <w:rPr>
          <w:noProof/>
        </w:rPr>
      </w:pPr>
      <w:hyperlink w:anchor="_Toc24037815" w:history="1">
        <w:r w:rsidRPr="0036508E">
          <w:rPr>
            <w:rStyle w:val="a9"/>
            <w:rFonts w:ascii="Tahoma" w:eastAsia="宋体" w:hAnsi="Tahoma" w:cs="Tahoma" w:hint="eastAsia"/>
            <w:bCs/>
            <w:noProof/>
            <w:kern w:val="0"/>
          </w:rPr>
          <w:t>第</w:t>
        </w:r>
        <w:r w:rsidRPr="0036508E">
          <w:rPr>
            <w:rStyle w:val="a9"/>
            <w:rFonts w:ascii="Tahoma" w:eastAsia="宋体" w:hAnsi="Tahoma" w:cs="Tahoma"/>
            <w:bCs/>
            <w:noProof/>
            <w:kern w:val="0"/>
          </w:rPr>
          <w:t>3</w:t>
        </w:r>
        <w:r w:rsidRPr="0036508E">
          <w:rPr>
            <w:rStyle w:val="a9"/>
            <w:rFonts w:ascii="Tahoma" w:eastAsia="宋体" w:hAnsi="Tahoma" w:cs="Tahoma" w:hint="eastAsia"/>
            <w:bCs/>
            <w:noProof/>
            <w:kern w:val="0"/>
          </w:rPr>
          <w:t>讲　冷冻麻醉、表面麻醉、浸润麻醉</w:t>
        </w:r>
        <w:r w:rsidRPr="0036508E">
          <w:rPr>
            <w:noProof/>
            <w:webHidden/>
          </w:rPr>
          <w:tab/>
        </w:r>
        <w:r w:rsidRPr="0036508E">
          <w:rPr>
            <w:noProof/>
            <w:webHidden/>
          </w:rPr>
          <w:fldChar w:fldCharType="begin"/>
        </w:r>
        <w:r w:rsidRPr="0036508E">
          <w:rPr>
            <w:noProof/>
            <w:webHidden/>
          </w:rPr>
          <w:instrText xml:space="preserve"> PAGEREF _Toc24037815 \h </w:instrText>
        </w:r>
        <w:r w:rsidRPr="0036508E">
          <w:rPr>
            <w:noProof/>
            <w:webHidden/>
          </w:rPr>
        </w:r>
        <w:r w:rsidRPr="0036508E">
          <w:rPr>
            <w:noProof/>
            <w:webHidden/>
          </w:rPr>
          <w:fldChar w:fldCharType="separate"/>
        </w:r>
        <w:r w:rsidRPr="0036508E">
          <w:rPr>
            <w:noProof/>
            <w:webHidden/>
          </w:rPr>
          <w:t>237</w:t>
        </w:r>
        <w:r w:rsidRPr="0036508E">
          <w:rPr>
            <w:noProof/>
            <w:webHidden/>
          </w:rPr>
          <w:fldChar w:fldCharType="end"/>
        </w:r>
      </w:hyperlink>
    </w:p>
    <w:p w:rsidR="00A577B8" w:rsidRPr="0036508E" w:rsidRDefault="00A577B8">
      <w:pPr>
        <w:pStyle w:val="30"/>
        <w:tabs>
          <w:tab w:val="right" w:leader="dot" w:pos="8296"/>
        </w:tabs>
        <w:rPr>
          <w:noProof/>
        </w:rPr>
      </w:pPr>
      <w:hyperlink w:anchor="_Toc24037816"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上牙槽后神经阻滞麻醉</w:t>
        </w:r>
        <w:r w:rsidRPr="0036508E">
          <w:rPr>
            <w:noProof/>
            <w:webHidden/>
          </w:rPr>
          <w:tab/>
        </w:r>
        <w:r w:rsidRPr="0036508E">
          <w:rPr>
            <w:noProof/>
            <w:webHidden/>
          </w:rPr>
          <w:fldChar w:fldCharType="begin"/>
        </w:r>
        <w:r w:rsidRPr="0036508E">
          <w:rPr>
            <w:noProof/>
            <w:webHidden/>
          </w:rPr>
          <w:instrText xml:space="preserve"> PAGEREF _Toc24037816 \h </w:instrText>
        </w:r>
        <w:r w:rsidRPr="0036508E">
          <w:rPr>
            <w:noProof/>
            <w:webHidden/>
          </w:rPr>
        </w:r>
        <w:r w:rsidRPr="0036508E">
          <w:rPr>
            <w:noProof/>
            <w:webHidden/>
          </w:rPr>
          <w:fldChar w:fldCharType="separate"/>
        </w:r>
        <w:r w:rsidRPr="0036508E">
          <w:rPr>
            <w:noProof/>
            <w:webHidden/>
          </w:rPr>
          <w:t>238</w:t>
        </w:r>
        <w:r w:rsidRPr="0036508E">
          <w:rPr>
            <w:noProof/>
            <w:webHidden/>
          </w:rPr>
          <w:fldChar w:fldCharType="end"/>
        </w:r>
      </w:hyperlink>
    </w:p>
    <w:p w:rsidR="00A577B8" w:rsidRPr="0036508E" w:rsidRDefault="00A577B8">
      <w:pPr>
        <w:pStyle w:val="20"/>
        <w:tabs>
          <w:tab w:val="right" w:leader="dot" w:pos="8296"/>
        </w:tabs>
        <w:rPr>
          <w:noProof/>
        </w:rPr>
      </w:pPr>
      <w:hyperlink w:anchor="_Toc24037817" w:history="1">
        <w:r w:rsidRPr="0036508E">
          <w:rPr>
            <w:rStyle w:val="a9"/>
            <w:rFonts w:ascii="Tahoma" w:hAnsi="Tahoma" w:cs="Tahoma" w:hint="eastAsia"/>
            <w:noProof/>
          </w:rPr>
          <w:t>第三章　牙及牙槽外科</w:t>
        </w:r>
        <w:r w:rsidRPr="0036508E">
          <w:rPr>
            <w:noProof/>
            <w:webHidden/>
          </w:rPr>
          <w:tab/>
        </w:r>
        <w:r w:rsidRPr="0036508E">
          <w:rPr>
            <w:noProof/>
            <w:webHidden/>
          </w:rPr>
          <w:fldChar w:fldCharType="begin"/>
        </w:r>
        <w:r w:rsidRPr="0036508E">
          <w:rPr>
            <w:noProof/>
            <w:webHidden/>
          </w:rPr>
          <w:instrText xml:space="preserve"> PAGEREF _Toc24037817 \h </w:instrText>
        </w:r>
        <w:r w:rsidRPr="0036508E">
          <w:rPr>
            <w:noProof/>
            <w:webHidden/>
          </w:rPr>
        </w:r>
        <w:r w:rsidRPr="0036508E">
          <w:rPr>
            <w:noProof/>
            <w:webHidden/>
          </w:rPr>
          <w:fldChar w:fldCharType="separate"/>
        </w:r>
        <w:r w:rsidRPr="0036508E">
          <w:rPr>
            <w:noProof/>
            <w:webHidden/>
          </w:rPr>
          <w:t>239</w:t>
        </w:r>
        <w:r w:rsidRPr="0036508E">
          <w:rPr>
            <w:noProof/>
            <w:webHidden/>
          </w:rPr>
          <w:fldChar w:fldCharType="end"/>
        </w:r>
      </w:hyperlink>
    </w:p>
    <w:p w:rsidR="00A577B8" w:rsidRPr="0036508E" w:rsidRDefault="00A577B8">
      <w:pPr>
        <w:pStyle w:val="30"/>
        <w:tabs>
          <w:tab w:val="right" w:leader="dot" w:pos="8296"/>
        </w:tabs>
        <w:rPr>
          <w:noProof/>
        </w:rPr>
      </w:pPr>
      <w:hyperlink w:anchor="_Toc24037818"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拔牙的适应证和禁忌证</w:t>
        </w:r>
        <w:r w:rsidRPr="0036508E">
          <w:rPr>
            <w:noProof/>
            <w:webHidden/>
          </w:rPr>
          <w:tab/>
        </w:r>
        <w:r w:rsidRPr="0036508E">
          <w:rPr>
            <w:noProof/>
            <w:webHidden/>
          </w:rPr>
          <w:fldChar w:fldCharType="begin"/>
        </w:r>
        <w:r w:rsidRPr="0036508E">
          <w:rPr>
            <w:noProof/>
            <w:webHidden/>
          </w:rPr>
          <w:instrText xml:space="preserve"> PAGEREF _Toc24037818 \h </w:instrText>
        </w:r>
        <w:r w:rsidRPr="0036508E">
          <w:rPr>
            <w:noProof/>
            <w:webHidden/>
          </w:rPr>
        </w:r>
        <w:r w:rsidRPr="0036508E">
          <w:rPr>
            <w:noProof/>
            <w:webHidden/>
          </w:rPr>
          <w:fldChar w:fldCharType="separate"/>
        </w:r>
        <w:r w:rsidRPr="0036508E">
          <w:rPr>
            <w:noProof/>
            <w:webHidden/>
          </w:rPr>
          <w:t>239</w:t>
        </w:r>
        <w:r w:rsidRPr="0036508E">
          <w:rPr>
            <w:noProof/>
            <w:webHidden/>
          </w:rPr>
          <w:fldChar w:fldCharType="end"/>
        </w:r>
      </w:hyperlink>
    </w:p>
    <w:p w:rsidR="00A577B8" w:rsidRPr="0036508E" w:rsidRDefault="00A577B8">
      <w:pPr>
        <w:pStyle w:val="30"/>
        <w:tabs>
          <w:tab w:val="right" w:leader="dot" w:pos="8296"/>
        </w:tabs>
        <w:rPr>
          <w:noProof/>
        </w:rPr>
      </w:pPr>
      <w:hyperlink w:anchor="_Toc24037819"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拔牙前准备、拔牙器械及用法</w:t>
        </w:r>
        <w:r w:rsidRPr="0036508E">
          <w:rPr>
            <w:noProof/>
            <w:webHidden/>
          </w:rPr>
          <w:tab/>
        </w:r>
        <w:r w:rsidRPr="0036508E">
          <w:rPr>
            <w:noProof/>
            <w:webHidden/>
          </w:rPr>
          <w:fldChar w:fldCharType="begin"/>
        </w:r>
        <w:r w:rsidRPr="0036508E">
          <w:rPr>
            <w:noProof/>
            <w:webHidden/>
          </w:rPr>
          <w:instrText xml:space="preserve"> PAGEREF _Toc24037819 \h </w:instrText>
        </w:r>
        <w:r w:rsidRPr="0036508E">
          <w:rPr>
            <w:noProof/>
            <w:webHidden/>
          </w:rPr>
        </w:r>
        <w:r w:rsidRPr="0036508E">
          <w:rPr>
            <w:noProof/>
            <w:webHidden/>
          </w:rPr>
          <w:fldChar w:fldCharType="separate"/>
        </w:r>
        <w:r w:rsidRPr="0036508E">
          <w:rPr>
            <w:noProof/>
            <w:webHidden/>
          </w:rPr>
          <w:t>241</w:t>
        </w:r>
        <w:r w:rsidRPr="0036508E">
          <w:rPr>
            <w:noProof/>
            <w:webHidden/>
          </w:rPr>
          <w:fldChar w:fldCharType="end"/>
        </w:r>
      </w:hyperlink>
    </w:p>
    <w:p w:rsidR="00A577B8" w:rsidRPr="0036508E" w:rsidRDefault="00A577B8">
      <w:pPr>
        <w:pStyle w:val="30"/>
        <w:tabs>
          <w:tab w:val="right" w:leader="dot" w:pos="8296"/>
        </w:tabs>
        <w:rPr>
          <w:noProof/>
        </w:rPr>
      </w:pPr>
      <w:hyperlink w:anchor="_Toc24037820"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拔牙创愈合</w:t>
        </w:r>
        <w:r w:rsidRPr="0036508E">
          <w:rPr>
            <w:noProof/>
            <w:webHidden/>
          </w:rPr>
          <w:tab/>
        </w:r>
        <w:r w:rsidRPr="0036508E">
          <w:rPr>
            <w:noProof/>
            <w:webHidden/>
          </w:rPr>
          <w:fldChar w:fldCharType="begin"/>
        </w:r>
        <w:r w:rsidRPr="0036508E">
          <w:rPr>
            <w:noProof/>
            <w:webHidden/>
          </w:rPr>
          <w:instrText xml:space="preserve"> PAGEREF _Toc24037820 \h </w:instrText>
        </w:r>
        <w:r w:rsidRPr="0036508E">
          <w:rPr>
            <w:noProof/>
            <w:webHidden/>
          </w:rPr>
        </w:r>
        <w:r w:rsidRPr="0036508E">
          <w:rPr>
            <w:noProof/>
            <w:webHidden/>
          </w:rPr>
          <w:fldChar w:fldCharType="separate"/>
        </w:r>
        <w:r w:rsidRPr="0036508E">
          <w:rPr>
            <w:noProof/>
            <w:webHidden/>
          </w:rPr>
          <w:t>243</w:t>
        </w:r>
        <w:r w:rsidRPr="0036508E">
          <w:rPr>
            <w:noProof/>
            <w:webHidden/>
          </w:rPr>
          <w:fldChar w:fldCharType="end"/>
        </w:r>
      </w:hyperlink>
    </w:p>
    <w:p w:rsidR="00A577B8" w:rsidRPr="0036508E" w:rsidRDefault="00A577B8">
      <w:pPr>
        <w:pStyle w:val="30"/>
        <w:tabs>
          <w:tab w:val="right" w:leader="dot" w:pos="8296"/>
        </w:tabs>
        <w:rPr>
          <w:noProof/>
        </w:rPr>
      </w:pPr>
      <w:hyperlink w:anchor="_Toc24037821"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牙拔除术步骤、方法、各类牙拔除术的特点</w:t>
        </w:r>
        <w:r w:rsidRPr="0036508E">
          <w:rPr>
            <w:noProof/>
            <w:webHidden/>
          </w:rPr>
          <w:tab/>
        </w:r>
        <w:r w:rsidRPr="0036508E">
          <w:rPr>
            <w:noProof/>
            <w:webHidden/>
          </w:rPr>
          <w:fldChar w:fldCharType="begin"/>
        </w:r>
        <w:r w:rsidRPr="0036508E">
          <w:rPr>
            <w:noProof/>
            <w:webHidden/>
          </w:rPr>
          <w:instrText xml:space="preserve"> PAGEREF _Toc24037821 \h </w:instrText>
        </w:r>
        <w:r w:rsidRPr="0036508E">
          <w:rPr>
            <w:noProof/>
            <w:webHidden/>
          </w:rPr>
        </w:r>
        <w:r w:rsidRPr="0036508E">
          <w:rPr>
            <w:noProof/>
            <w:webHidden/>
          </w:rPr>
          <w:fldChar w:fldCharType="separate"/>
        </w:r>
        <w:r w:rsidRPr="0036508E">
          <w:rPr>
            <w:noProof/>
            <w:webHidden/>
          </w:rPr>
          <w:t>244</w:t>
        </w:r>
        <w:r w:rsidRPr="0036508E">
          <w:rPr>
            <w:noProof/>
            <w:webHidden/>
          </w:rPr>
          <w:fldChar w:fldCharType="end"/>
        </w:r>
      </w:hyperlink>
    </w:p>
    <w:p w:rsidR="00A577B8" w:rsidRPr="0036508E" w:rsidRDefault="00A577B8">
      <w:pPr>
        <w:pStyle w:val="30"/>
        <w:tabs>
          <w:tab w:val="right" w:leader="dot" w:pos="8296"/>
        </w:tabs>
        <w:rPr>
          <w:noProof/>
        </w:rPr>
      </w:pPr>
      <w:hyperlink w:anchor="_Toc24037822"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牙根拔除术</w:t>
        </w:r>
        <w:r w:rsidRPr="0036508E">
          <w:rPr>
            <w:noProof/>
            <w:webHidden/>
          </w:rPr>
          <w:tab/>
        </w:r>
        <w:r w:rsidRPr="0036508E">
          <w:rPr>
            <w:noProof/>
            <w:webHidden/>
          </w:rPr>
          <w:fldChar w:fldCharType="begin"/>
        </w:r>
        <w:r w:rsidRPr="0036508E">
          <w:rPr>
            <w:noProof/>
            <w:webHidden/>
          </w:rPr>
          <w:instrText xml:space="preserve"> PAGEREF _Toc24037822 \h </w:instrText>
        </w:r>
        <w:r w:rsidRPr="0036508E">
          <w:rPr>
            <w:noProof/>
            <w:webHidden/>
          </w:rPr>
        </w:r>
        <w:r w:rsidRPr="0036508E">
          <w:rPr>
            <w:noProof/>
            <w:webHidden/>
          </w:rPr>
          <w:fldChar w:fldCharType="separate"/>
        </w:r>
        <w:r w:rsidRPr="0036508E">
          <w:rPr>
            <w:noProof/>
            <w:webHidden/>
          </w:rPr>
          <w:t>246</w:t>
        </w:r>
        <w:r w:rsidRPr="0036508E">
          <w:rPr>
            <w:noProof/>
            <w:webHidden/>
          </w:rPr>
          <w:fldChar w:fldCharType="end"/>
        </w:r>
      </w:hyperlink>
    </w:p>
    <w:p w:rsidR="00A577B8" w:rsidRPr="0036508E" w:rsidRDefault="00A577B8">
      <w:pPr>
        <w:pStyle w:val="30"/>
        <w:tabs>
          <w:tab w:val="right" w:leader="dot" w:pos="8296"/>
        </w:tabs>
        <w:rPr>
          <w:noProof/>
        </w:rPr>
      </w:pPr>
      <w:hyperlink w:anchor="_Toc24037823"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阻生牙概念及临床分类</w:t>
        </w:r>
        <w:r w:rsidRPr="0036508E">
          <w:rPr>
            <w:noProof/>
            <w:webHidden/>
          </w:rPr>
          <w:tab/>
        </w:r>
        <w:r w:rsidRPr="0036508E">
          <w:rPr>
            <w:noProof/>
            <w:webHidden/>
          </w:rPr>
          <w:fldChar w:fldCharType="begin"/>
        </w:r>
        <w:r w:rsidRPr="0036508E">
          <w:rPr>
            <w:noProof/>
            <w:webHidden/>
          </w:rPr>
          <w:instrText xml:space="preserve"> PAGEREF _Toc24037823 \h </w:instrText>
        </w:r>
        <w:r w:rsidRPr="0036508E">
          <w:rPr>
            <w:noProof/>
            <w:webHidden/>
          </w:rPr>
        </w:r>
        <w:r w:rsidRPr="0036508E">
          <w:rPr>
            <w:noProof/>
            <w:webHidden/>
          </w:rPr>
          <w:fldChar w:fldCharType="separate"/>
        </w:r>
        <w:r w:rsidRPr="0036508E">
          <w:rPr>
            <w:noProof/>
            <w:webHidden/>
          </w:rPr>
          <w:t>247</w:t>
        </w:r>
        <w:r w:rsidRPr="0036508E">
          <w:rPr>
            <w:noProof/>
            <w:webHidden/>
          </w:rPr>
          <w:fldChar w:fldCharType="end"/>
        </w:r>
      </w:hyperlink>
    </w:p>
    <w:p w:rsidR="00A577B8" w:rsidRPr="0036508E" w:rsidRDefault="00A577B8">
      <w:pPr>
        <w:pStyle w:val="30"/>
        <w:tabs>
          <w:tab w:val="right" w:leader="dot" w:pos="8296"/>
        </w:tabs>
        <w:rPr>
          <w:noProof/>
        </w:rPr>
      </w:pPr>
      <w:hyperlink w:anchor="_Toc24037824" w:history="1">
        <w:r w:rsidRPr="0036508E">
          <w:rPr>
            <w:rStyle w:val="a9"/>
            <w:rFonts w:ascii="Tahoma" w:eastAsia="宋体" w:hAnsi="Tahoma" w:cs="Tahoma" w:hint="eastAsia"/>
            <w:bCs/>
            <w:noProof/>
            <w:kern w:val="0"/>
          </w:rPr>
          <w:t>第</w:t>
        </w:r>
        <w:r w:rsidRPr="0036508E">
          <w:rPr>
            <w:rStyle w:val="a9"/>
            <w:rFonts w:ascii="Tahoma" w:eastAsia="宋体" w:hAnsi="Tahoma" w:cs="Tahoma"/>
            <w:bCs/>
            <w:noProof/>
            <w:kern w:val="0"/>
          </w:rPr>
          <w:t>7</w:t>
        </w:r>
        <w:r w:rsidRPr="0036508E">
          <w:rPr>
            <w:rStyle w:val="a9"/>
            <w:rFonts w:ascii="Tahoma" w:eastAsia="宋体" w:hAnsi="Tahoma" w:cs="Tahoma" w:hint="eastAsia"/>
            <w:bCs/>
            <w:noProof/>
            <w:kern w:val="0"/>
          </w:rPr>
          <w:t>讲　上、下颌阻生牙拔除的适应证</w:t>
        </w:r>
        <w:r w:rsidRPr="0036508E">
          <w:rPr>
            <w:noProof/>
            <w:webHidden/>
          </w:rPr>
          <w:tab/>
        </w:r>
        <w:r w:rsidRPr="0036508E">
          <w:rPr>
            <w:noProof/>
            <w:webHidden/>
          </w:rPr>
          <w:fldChar w:fldCharType="begin"/>
        </w:r>
        <w:r w:rsidRPr="0036508E">
          <w:rPr>
            <w:noProof/>
            <w:webHidden/>
          </w:rPr>
          <w:instrText xml:space="preserve"> PAGEREF _Toc24037824 \h </w:instrText>
        </w:r>
        <w:r w:rsidRPr="0036508E">
          <w:rPr>
            <w:noProof/>
            <w:webHidden/>
          </w:rPr>
        </w:r>
        <w:r w:rsidRPr="0036508E">
          <w:rPr>
            <w:noProof/>
            <w:webHidden/>
          </w:rPr>
          <w:fldChar w:fldCharType="separate"/>
        </w:r>
        <w:r w:rsidRPr="0036508E">
          <w:rPr>
            <w:noProof/>
            <w:webHidden/>
          </w:rPr>
          <w:t>248</w:t>
        </w:r>
        <w:r w:rsidRPr="0036508E">
          <w:rPr>
            <w:noProof/>
            <w:webHidden/>
          </w:rPr>
          <w:fldChar w:fldCharType="end"/>
        </w:r>
      </w:hyperlink>
    </w:p>
    <w:p w:rsidR="00A577B8" w:rsidRPr="0036508E" w:rsidRDefault="00A577B8">
      <w:pPr>
        <w:pStyle w:val="30"/>
        <w:tabs>
          <w:tab w:val="right" w:leader="dot" w:pos="8296"/>
        </w:tabs>
        <w:rPr>
          <w:noProof/>
        </w:rPr>
      </w:pPr>
      <w:hyperlink w:anchor="_Toc24037825" w:history="1">
        <w:r w:rsidRPr="0036508E">
          <w:rPr>
            <w:rStyle w:val="a9"/>
            <w:rFonts w:ascii="Tahoma" w:hAnsi="Tahoma" w:cs="Tahoma" w:hint="eastAsia"/>
            <w:noProof/>
          </w:rPr>
          <w:t>第</w:t>
        </w:r>
        <w:r w:rsidRPr="0036508E">
          <w:rPr>
            <w:rStyle w:val="a9"/>
            <w:rFonts w:ascii="Tahoma" w:hAnsi="Tahoma" w:cs="Tahoma"/>
            <w:noProof/>
          </w:rPr>
          <w:t>8</w:t>
        </w:r>
        <w:r w:rsidRPr="0036508E">
          <w:rPr>
            <w:rStyle w:val="a9"/>
            <w:rFonts w:ascii="Tahoma" w:hAnsi="Tahoma" w:cs="Tahoma" w:hint="eastAsia"/>
            <w:noProof/>
          </w:rPr>
          <w:t>讲　牙拔除术并发症</w:t>
        </w:r>
        <w:r w:rsidRPr="0036508E">
          <w:rPr>
            <w:noProof/>
            <w:webHidden/>
          </w:rPr>
          <w:tab/>
        </w:r>
        <w:r w:rsidRPr="0036508E">
          <w:rPr>
            <w:noProof/>
            <w:webHidden/>
          </w:rPr>
          <w:fldChar w:fldCharType="begin"/>
        </w:r>
        <w:r w:rsidRPr="0036508E">
          <w:rPr>
            <w:noProof/>
            <w:webHidden/>
          </w:rPr>
          <w:instrText xml:space="preserve"> PAGEREF _Toc24037825 \h </w:instrText>
        </w:r>
        <w:r w:rsidRPr="0036508E">
          <w:rPr>
            <w:noProof/>
            <w:webHidden/>
          </w:rPr>
        </w:r>
        <w:r w:rsidRPr="0036508E">
          <w:rPr>
            <w:noProof/>
            <w:webHidden/>
          </w:rPr>
          <w:fldChar w:fldCharType="separate"/>
        </w:r>
        <w:r w:rsidRPr="0036508E">
          <w:rPr>
            <w:noProof/>
            <w:webHidden/>
          </w:rPr>
          <w:t>250</w:t>
        </w:r>
        <w:r w:rsidRPr="0036508E">
          <w:rPr>
            <w:noProof/>
            <w:webHidden/>
          </w:rPr>
          <w:fldChar w:fldCharType="end"/>
        </w:r>
      </w:hyperlink>
    </w:p>
    <w:p w:rsidR="00A577B8" w:rsidRPr="0036508E" w:rsidRDefault="00A577B8">
      <w:pPr>
        <w:pStyle w:val="30"/>
        <w:tabs>
          <w:tab w:val="right" w:leader="dot" w:pos="8296"/>
        </w:tabs>
        <w:rPr>
          <w:noProof/>
        </w:rPr>
      </w:pPr>
      <w:hyperlink w:anchor="_Toc24037826" w:history="1">
        <w:r w:rsidRPr="0036508E">
          <w:rPr>
            <w:rStyle w:val="a9"/>
            <w:rFonts w:ascii="Tahoma" w:hAnsi="Tahoma" w:cs="Tahoma" w:hint="eastAsia"/>
            <w:noProof/>
          </w:rPr>
          <w:t>第</w:t>
        </w:r>
        <w:r w:rsidRPr="0036508E">
          <w:rPr>
            <w:rStyle w:val="a9"/>
            <w:rFonts w:ascii="Tahoma" w:hAnsi="Tahoma" w:cs="Tahoma"/>
            <w:noProof/>
          </w:rPr>
          <w:t>9</w:t>
        </w:r>
        <w:r w:rsidRPr="0036508E">
          <w:rPr>
            <w:rStyle w:val="a9"/>
            <w:rFonts w:ascii="Tahoma" w:hAnsi="Tahoma" w:cs="Tahoma" w:hint="eastAsia"/>
            <w:noProof/>
          </w:rPr>
          <w:t>讲　牙槽外科手术</w:t>
        </w:r>
        <w:r w:rsidRPr="0036508E">
          <w:rPr>
            <w:noProof/>
            <w:webHidden/>
          </w:rPr>
          <w:tab/>
        </w:r>
        <w:r w:rsidRPr="0036508E">
          <w:rPr>
            <w:noProof/>
            <w:webHidden/>
          </w:rPr>
          <w:fldChar w:fldCharType="begin"/>
        </w:r>
        <w:r w:rsidRPr="0036508E">
          <w:rPr>
            <w:noProof/>
            <w:webHidden/>
          </w:rPr>
          <w:instrText xml:space="preserve"> PAGEREF _Toc24037826 \h </w:instrText>
        </w:r>
        <w:r w:rsidRPr="0036508E">
          <w:rPr>
            <w:noProof/>
            <w:webHidden/>
          </w:rPr>
        </w:r>
        <w:r w:rsidRPr="0036508E">
          <w:rPr>
            <w:noProof/>
            <w:webHidden/>
          </w:rPr>
          <w:fldChar w:fldCharType="separate"/>
        </w:r>
        <w:r w:rsidRPr="0036508E">
          <w:rPr>
            <w:noProof/>
            <w:webHidden/>
          </w:rPr>
          <w:t>252</w:t>
        </w:r>
        <w:r w:rsidRPr="0036508E">
          <w:rPr>
            <w:noProof/>
            <w:webHidden/>
          </w:rPr>
          <w:fldChar w:fldCharType="end"/>
        </w:r>
      </w:hyperlink>
    </w:p>
    <w:p w:rsidR="00A577B8" w:rsidRPr="0036508E" w:rsidRDefault="00A577B8">
      <w:pPr>
        <w:pStyle w:val="10"/>
        <w:tabs>
          <w:tab w:val="right" w:leader="dot" w:pos="8296"/>
        </w:tabs>
        <w:rPr>
          <w:noProof/>
        </w:rPr>
      </w:pPr>
      <w:hyperlink w:anchor="_Toc24037827" w:history="1">
        <w:r w:rsidRPr="0036508E">
          <w:rPr>
            <w:rStyle w:val="a9"/>
            <w:rFonts w:ascii="Tahoma" w:hAnsi="Tahoma" w:cs="Tahoma" w:hint="eastAsia"/>
            <w:noProof/>
          </w:rPr>
          <w:t>第十八篇　口腔修复学</w:t>
        </w:r>
        <w:r w:rsidRPr="0036508E">
          <w:rPr>
            <w:noProof/>
            <w:webHidden/>
          </w:rPr>
          <w:tab/>
        </w:r>
        <w:r w:rsidRPr="0036508E">
          <w:rPr>
            <w:noProof/>
            <w:webHidden/>
          </w:rPr>
          <w:fldChar w:fldCharType="begin"/>
        </w:r>
        <w:r w:rsidRPr="0036508E">
          <w:rPr>
            <w:noProof/>
            <w:webHidden/>
          </w:rPr>
          <w:instrText xml:space="preserve"> PAGEREF _Toc24037827 \h </w:instrText>
        </w:r>
        <w:r w:rsidRPr="0036508E">
          <w:rPr>
            <w:noProof/>
            <w:webHidden/>
          </w:rPr>
        </w:r>
        <w:r w:rsidRPr="0036508E">
          <w:rPr>
            <w:noProof/>
            <w:webHidden/>
          </w:rPr>
          <w:fldChar w:fldCharType="separate"/>
        </w:r>
        <w:r w:rsidRPr="0036508E">
          <w:rPr>
            <w:noProof/>
            <w:webHidden/>
          </w:rPr>
          <w:t>254</w:t>
        </w:r>
        <w:r w:rsidRPr="0036508E">
          <w:rPr>
            <w:noProof/>
            <w:webHidden/>
          </w:rPr>
          <w:fldChar w:fldCharType="end"/>
        </w:r>
      </w:hyperlink>
    </w:p>
    <w:p w:rsidR="00A577B8" w:rsidRPr="0036508E" w:rsidRDefault="00A577B8">
      <w:pPr>
        <w:pStyle w:val="20"/>
        <w:tabs>
          <w:tab w:val="right" w:leader="dot" w:pos="8296"/>
        </w:tabs>
        <w:rPr>
          <w:noProof/>
        </w:rPr>
      </w:pPr>
      <w:hyperlink w:anchor="_Toc24037828" w:history="1">
        <w:r w:rsidRPr="0036508E">
          <w:rPr>
            <w:rStyle w:val="a9"/>
            <w:rFonts w:ascii="Tahoma" w:hAnsi="Tahoma" w:cs="Tahoma" w:hint="eastAsia"/>
            <w:noProof/>
          </w:rPr>
          <w:t>第一章　口腔检查与修复前准备</w:t>
        </w:r>
        <w:r w:rsidRPr="0036508E">
          <w:rPr>
            <w:noProof/>
            <w:webHidden/>
          </w:rPr>
          <w:tab/>
        </w:r>
        <w:r w:rsidRPr="0036508E">
          <w:rPr>
            <w:noProof/>
            <w:webHidden/>
          </w:rPr>
          <w:fldChar w:fldCharType="begin"/>
        </w:r>
        <w:r w:rsidRPr="0036508E">
          <w:rPr>
            <w:noProof/>
            <w:webHidden/>
          </w:rPr>
          <w:instrText xml:space="preserve"> PAGEREF _Toc24037828 \h </w:instrText>
        </w:r>
        <w:r w:rsidRPr="0036508E">
          <w:rPr>
            <w:noProof/>
            <w:webHidden/>
          </w:rPr>
        </w:r>
        <w:r w:rsidRPr="0036508E">
          <w:rPr>
            <w:noProof/>
            <w:webHidden/>
          </w:rPr>
          <w:fldChar w:fldCharType="separate"/>
        </w:r>
        <w:r w:rsidRPr="0036508E">
          <w:rPr>
            <w:noProof/>
            <w:webHidden/>
          </w:rPr>
          <w:t>254</w:t>
        </w:r>
        <w:r w:rsidRPr="0036508E">
          <w:rPr>
            <w:noProof/>
            <w:webHidden/>
          </w:rPr>
          <w:fldChar w:fldCharType="end"/>
        </w:r>
      </w:hyperlink>
    </w:p>
    <w:p w:rsidR="00A577B8" w:rsidRPr="0036508E" w:rsidRDefault="00A577B8">
      <w:pPr>
        <w:pStyle w:val="30"/>
        <w:tabs>
          <w:tab w:val="right" w:leader="dot" w:pos="8296"/>
        </w:tabs>
        <w:rPr>
          <w:noProof/>
        </w:rPr>
      </w:pPr>
      <w:hyperlink w:anchor="_Toc24037829"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修复前检查</w:t>
        </w:r>
        <w:r w:rsidRPr="0036508E">
          <w:rPr>
            <w:noProof/>
            <w:webHidden/>
          </w:rPr>
          <w:tab/>
        </w:r>
        <w:r w:rsidRPr="0036508E">
          <w:rPr>
            <w:noProof/>
            <w:webHidden/>
          </w:rPr>
          <w:fldChar w:fldCharType="begin"/>
        </w:r>
        <w:r w:rsidRPr="0036508E">
          <w:rPr>
            <w:noProof/>
            <w:webHidden/>
          </w:rPr>
          <w:instrText xml:space="preserve"> PAGEREF _Toc24037829 \h </w:instrText>
        </w:r>
        <w:r w:rsidRPr="0036508E">
          <w:rPr>
            <w:noProof/>
            <w:webHidden/>
          </w:rPr>
        </w:r>
        <w:r w:rsidRPr="0036508E">
          <w:rPr>
            <w:noProof/>
            <w:webHidden/>
          </w:rPr>
          <w:fldChar w:fldCharType="separate"/>
        </w:r>
        <w:r w:rsidRPr="0036508E">
          <w:rPr>
            <w:noProof/>
            <w:webHidden/>
          </w:rPr>
          <w:t>254</w:t>
        </w:r>
        <w:r w:rsidRPr="0036508E">
          <w:rPr>
            <w:noProof/>
            <w:webHidden/>
          </w:rPr>
          <w:fldChar w:fldCharType="end"/>
        </w:r>
      </w:hyperlink>
    </w:p>
    <w:p w:rsidR="00A577B8" w:rsidRPr="0036508E" w:rsidRDefault="00A577B8">
      <w:pPr>
        <w:pStyle w:val="20"/>
        <w:tabs>
          <w:tab w:val="right" w:leader="dot" w:pos="8296"/>
        </w:tabs>
        <w:rPr>
          <w:noProof/>
        </w:rPr>
      </w:pPr>
      <w:hyperlink w:anchor="_Toc24037830" w:history="1">
        <w:r w:rsidRPr="0036508E">
          <w:rPr>
            <w:rStyle w:val="a9"/>
            <w:rFonts w:ascii="Tahoma" w:hAnsi="Tahoma" w:cs="Tahoma" w:hint="eastAsia"/>
            <w:noProof/>
          </w:rPr>
          <w:t>第二章　牙体缺损</w:t>
        </w:r>
        <w:r w:rsidRPr="0036508E">
          <w:rPr>
            <w:noProof/>
            <w:webHidden/>
          </w:rPr>
          <w:tab/>
        </w:r>
        <w:r w:rsidRPr="0036508E">
          <w:rPr>
            <w:noProof/>
            <w:webHidden/>
          </w:rPr>
          <w:fldChar w:fldCharType="begin"/>
        </w:r>
        <w:r w:rsidRPr="0036508E">
          <w:rPr>
            <w:noProof/>
            <w:webHidden/>
          </w:rPr>
          <w:instrText xml:space="preserve"> PAGEREF _Toc24037830 \h </w:instrText>
        </w:r>
        <w:r w:rsidRPr="0036508E">
          <w:rPr>
            <w:noProof/>
            <w:webHidden/>
          </w:rPr>
        </w:r>
        <w:r w:rsidRPr="0036508E">
          <w:rPr>
            <w:noProof/>
            <w:webHidden/>
          </w:rPr>
          <w:fldChar w:fldCharType="separate"/>
        </w:r>
        <w:r w:rsidRPr="0036508E">
          <w:rPr>
            <w:noProof/>
            <w:webHidden/>
          </w:rPr>
          <w:t>256</w:t>
        </w:r>
        <w:r w:rsidRPr="0036508E">
          <w:rPr>
            <w:noProof/>
            <w:webHidden/>
          </w:rPr>
          <w:fldChar w:fldCharType="end"/>
        </w:r>
      </w:hyperlink>
    </w:p>
    <w:p w:rsidR="00A577B8" w:rsidRPr="0036508E" w:rsidRDefault="00A577B8">
      <w:pPr>
        <w:pStyle w:val="30"/>
        <w:tabs>
          <w:tab w:val="right" w:leader="dot" w:pos="8296"/>
        </w:tabs>
        <w:rPr>
          <w:noProof/>
        </w:rPr>
      </w:pPr>
      <w:hyperlink w:anchor="_Toc24037831"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牙体缺损病因及影响</w:t>
        </w:r>
        <w:r w:rsidRPr="0036508E">
          <w:rPr>
            <w:noProof/>
            <w:webHidden/>
          </w:rPr>
          <w:tab/>
        </w:r>
        <w:r w:rsidRPr="0036508E">
          <w:rPr>
            <w:noProof/>
            <w:webHidden/>
          </w:rPr>
          <w:fldChar w:fldCharType="begin"/>
        </w:r>
        <w:r w:rsidRPr="0036508E">
          <w:rPr>
            <w:noProof/>
            <w:webHidden/>
          </w:rPr>
          <w:instrText xml:space="preserve"> PAGEREF _Toc24037831 \h </w:instrText>
        </w:r>
        <w:r w:rsidRPr="0036508E">
          <w:rPr>
            <w:noProof/>
            <w:webHidden/>
          </w:rPr>
        </w:r>
        <w:r w:rsidRPr="0036508E">
          <w:rPr>
            <w:noProof/>
            <w:webHidden/>
          </w:rPr>
          <w:fldChar w:fldCharType="separate"/>
        </w:r>
        <w:r w:rsidRPr="0036508E">
          <w:rPr>
            <w:noProof/>
            <w:webHidden/>
          </w:rPr>
          <w:t>256</w:t>
        </w:r>
        <w:r w:rsidRPr="0036508E">
          <w:rPr>
            <w:noProof/>
            <w:webHidden/>
          </w:rPr>
          <w:fldChar w:fldCharType="end"/>
        </w:r>
      </w:hyperlink>
    </w:p>
    <w:p w:rsidR="00A577B8" w:rsidRPr="0036508E" w:rsidRDefault="00A577B8">
      <w:pPr>
        <w:pStyle w:val="30"/>
        <w:tabs>
          <w:tab w:val="right" w:leader="dot" w:pos="8296"/>
        </w:tabs>
        <w:rPr>
          <w:noProof/>
        </w:rPr>
      </w:pPr>
      <w:hyperlink w:anchor="_Toc24037832"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修复治疗原则</w:t>
        </w:r>
        <w:r w:rsidRPr="0036508E">
          <w:rPr>
            <w:noProof/>
            <w:webHidden/>
          </w:rPr>
          <w:tab/>
        </w:r>
        <w:r w:rsidRPr="0036508E">
          <w:rPr>
            <w:noProof/>
            <w:webHidden/>
          </w:rPr>
          <w:fldChar w:fldCharType="begin"/>
        </w:r>
        <w:r w:rsidRPr="0036508E">
          <w:rPr>
            <w:noProof/>
            <w:webHidden/>
          </w:rPr>
          <w:instrText xml:space="preserve"> PAGEREF _Toc24037832 \h </w:instrText>
        </w:r>
        <w:r w:rsidRPr="0036508E">
          <w:rPr>
            <w:noProof/>
            <w:webHidden/>
          </w:rPr>
        </w:r>
        <w:r w:rsidRPr="0036508E">
          <w:rPr>
            <w:noProof/>
            <w:webHidden/>
          </w:rPr>
          <w:fldChar w:fldCharType="separate"/>
        </w:r>
        <w:r w:rsidRPr="0036508E">
          <w:rPr>
            <w:noProof/>
            <w:webHidden/>
          </w:rPr>
          <w:t>258</w:t>
        </w:r>
        <w:r w:rsidRPr="0036508E">
          <w:rPr>
            <w:noProof/>
            <w:webHidden/>
          </w:rPr>
          <w:fldChar w:fldCharType="end"/>
        </w:r>
      </w:hyperlink>
    </w:p>
    <w:p w:rsidR="00A577B8" w:rsidRPr="0036508E" w:rsidRDefault="00A577B8">
      <w:pPr>
        <w:pStyle w:val="30"/>
        <w:tabs>
          <w:tab w:val="right" w:leader="dot" w:pos="8296"/>
        </w:tabs>
        <w:rPr>
          <w:noProof/>
        </w:rPr>
      </w:pPr>
      <w:hyperlink w:anchor="_Toc24037833"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固位原理</w:t>
        </w:r>
        <w:r w:rsidRPr="0036508E">
          <w:rPr>
            <w:noProof/>
            <w:webHidden/>
          </w:rPr>
          <w:tab/>
        </w:r>
        <w:r w:rsidRPr="0036508E">
          <w:rPr>
            <w:noProof/>
            <w:webHidden/>
          </w:rPr>
          <w:fldChar w:fldCharType="begin"/>
        </w:r>
        <w:r w:rsidRPr="0036508E">
          <w:rPr>
            <w:noProof/>
            <w:webHidden/>
          </w:rPr>
          <w:instrText xml:space="preserve"> PAGEREF _Toc24037833 \h </w:instrText>
        </w:r>
        <w:r w:rsidRPr="0036508E">
          <w:rPr>
            <w:noProof/>
            <w:webHidden/>
          </w:rPr>
        </w:r>
        <w:r w:rsidRPr="0036508E">
          <w:rPr>
            <w:noProof/>
            <w:webHidden/>
          </w:rPr>
          <w:fldChar w:fldCharType="separate"/>
        </w:r>
        <w:r w:rsidRPr="0036508E">
          <w:rPr>
            <w:noProof/>
            <w:webHidden/>
          </w:rPr>
          <w:t>259</w:t>
        </w:r>
        <w:r w:rsidRPr="0036508E">
          <w:rPr>
            <w:noProof/>
            <w:webHidden/>
          </w:rPr>
          <w:fldChar w:fldCharType="end"/>
        </w:r>
      </w:hyperlink>
    </w:p>
    <w:p w:rsidR="00A577B8" w:rsidRPr="0036508E" w:rsidRDefault="00A577B8">
      <w:pPr>
        <w:pStyle w:val="30"/>
        <w:tabs>
          <w:tab w:val="right" w:leader="dot" w:pos="8296"/>
        </w:tabs>
        <w:rPr>
          <w:noProof/>
        </w:rPr>
      </w:pPr>
      <w:hyperlink w:anchor="_Toc24037834"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修复体的种类及其适应证与禁忌证</w:t>
        </w:r>
        <w:r w:rsidRPr="0036508E">
          <w:rPr>
            <w:noProof/>
            <w:webHidden/>
          </w:rPr>
          <w:tab/>
        </w:r>
        <w:r w:rsidRPr="0036508E">
          <w:rPr>
            <w:noProof/>
            <w:webHidden/>
          </w:rPr>
          <w:fldChar w:fldCharType="begin"/>
        </w:r>
        <w:r w:rsidRPr="0036508E">
          <w:rPr>
            <w:noProof/>
            <w:webHidden/>
          </w:rPr>
          <w:instrText xml:space="preserve"> PAGEREF _Toc24037834 \h </w:instrText>
        </w:r>
        <w:r w:rsidRPr="0036508E">
          <w:rPr>
            <w:noProof/>
            <w:webHidden/>
          </w:rPr>
        </w:r>
        <w:r w:rsidRPr="0036508E">
          <w:rPr>
            <w:noProof/>
            <w:webHidden/>
          </w:rPr>
          <w:fldChar w:fldCharType="separate"/>
        </w:r>
        <w:r w:rsidRPr="0036508E">
          <w:rPr>
            <w:noProof/>
            <w:webHidden/>
          </w:rPr>
          <w:t>261</w:t>
        </w:r>
        <w:r w:rsidRPr="0036508E">
          <w:rPr>
            <w:noProof/>
            <w:webHidden/>
          </w:rPr>
          <w:fldChar w:fldCharType="end"/>
        </w:r>
      </w:hyperlink>
    </w:p>
    <w:p w:rsidR="00A577B8" w:rsidRPr="0036508E" w:rsidRDefault="00A577B8">
      <w:pPr>
        <w:pStyle w:val="30"/>
        <w:tabs>
          <w:tab w:val="right" w:leader="dot" w:pos="8296"/>
        </w:tabs>
        <w:rPr>
          <w:noProof/>
        </w:rPr>
      </w:pPr>
      <w:hyperlink w:anchor="_Toc24037835"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金</w:t>
        </w:r>
        <w:r w:rsidRPr="0036508E">
          <w:rPr>
            <w:rStyle w:val="a9"/>
            <w:rFonts w:ascii="Tahoma" w:hAnsi="Tahoma" w:cs="Tahoma"/>
            <w:noProof/>
          </w:rPr>
          <w:t>-</w:t>
        </w:r>
        <w:r w:rsidRPr="0036508E">
          <w:rPr>
            <w:rStyle w:val="a9"/>
            <w:rFonts w:ascii="Tahoma" w:hAnsi="Tahoma" w:cs="Tahoma" w:hint="eastAsia"/>
            <w:noProof/>
          </w:rPr>
          <w:t>瓷结合机制</w:t>
        </w:r>
        <w:r w:rsidRPr="0036508E">
          <w:rPr>
            <w:noProof/>
            <w:webHidden/>
          </w:rPr>
          <w:tab/>
        </w:r>
        <w:r w:rsidRPr="0036508E">
          <w:rPr>
            <w:noProof/>
            <w:webHidden/>
          </w:rPr>
          <w:fldChar w:fldCharType="begin"/>
        </w:r>
        <w:r w:rsidRPr="0036508E">
          <w:rPr>
            <w:noProof/>
            <w:webHidden/>
          </w:rPr>
          <w:instrText xml:space="preserve"> PAGEREF _Toc24037835 \h </w:instrText>
        </w:r>
        <w:r w:rsidRPr="0036508E">
          <w:rPr>
            <w:noProof/>
            <w:webHidden/>
          </w:rPr>
        </w:r>
        <w:r w:rsidRPr="0036508E">
          <w:rPr>
            <w:noProof/>
            <w:webHidden/>
          </w:rPr>
          <w:fldChar w:fldCharType="separate"/>
        </w:r>
        <w:r w:rsidRPr="0036508E">
          <w:rPr>
            <w:noProof/>
            <w:webHidden/>
          </w:rPr>
          <w:t>263</w:t>
        </w:r>
        <w:r w:rsidRPr="0036508E">
          <w:rPr>
            <w:noProof/>
            <w:webHidden/>
          </w:rPr>
          <w:fldChar w:fldCharType="end"/>
        </w:r>
      </w:hyperlink>
    </w:p>
    <w:p w:rsidR="00A577B8" w:rsidRPr="0036508E" w:rsidRDefault="00A577B8">
      <w:pPr>
        <w:pStyle w:val="30"/>
        <w:tabs>
          <w:tab w:val="right" w:leader="dot" w:pos="8296"/>
        </w:tabs>
        <w:rPr>
          <w:noProof/>
        </w:rPr>
      </w:pPr>
      <w:hyperlink w:anchor="_Toc24037836"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树脂粘结机制</w:t>
        </w:r>
        <w:r w:rsidRPr="0036508E">
          <w:rPr>
            <w:noProof/>
            <w:webHidden/>
          </w:rPr>
          <w:tab/>
        </w:r>
        <w:r w:rsidRPr="0036508E">
          <w:rPr>
            <w:noProof/>
            <w:webHidden/>
          </w:rPr>
          <w:fldChar w:fldCharType="begin"/>
        </w:r>
        <w:r w:rsidRPr="0036508E">
          <w:rPr>
            <w:noProof/>
            <w:webHidden/>
          </w:rPr>
          <w:instrText xml:space="preserve"> PAGEREF _Toc24037836 \h </w:instrText>
        </w:r>
        <w:r w:rsidRPr="0036508E">
          <w:rPr>
            <w:noProof/>
            <w:webHidden/>
          </w:rPr>
        </w:r>
        <w:r w:rsidRPr="0036508E">
          <w:rPr>
            <w:noProof/>
            <w:webHidden/>
          </w:rPr>
          <w:fldChar w:fldCharType="separate"/>
        </w:r>
        <w:r w:rsidRPr="0036508E">
          <w:rPr>
            <w:noProof/>
            <w:webHidden/>
          </w:rPr>
          <w:t>264</w:t>
        </w:r>
        <w:r w:rsidRPr="0036508E">
          <w:rPr>
            <w:noProof/>
            <w:webHidden/>
          </w:rPr>
          <w:fldChar w:fldCharType="end"/>
        </w:r>
      </w:hyperlink>
    </w:p>
    <w:p w:rsidR="00A577B8" w:rsidRPr="0036508E" w:rsidRDefault="00A577B8">
      <w:pPr>
        <w:pStyle w:val="30"/>
        <w:tabs>
          <w:tab w:val="right" w:leader="dot" w:pos="8296"/>
        </w:tabs>
        <w:rPr>
          <w:noProof/>
        </w:rPr>
      </w:pPr>
      <w:hyperlink w:anchor="_Toc24037837" w:history="1">
        <w:r w:rsidRPr="0036508E">
          <w:rPr>
            <w:rStyle w:val="a9"/>
            <w:rFonts w:ascii="Tahoma" w:hAnsi="Tahoma" w:cs="Tahoma" w:hint="eastAsia"/>
            <w:noProof/>
          </w:rPr>
          <w:t>第</w:t>
        </w:r>
        <w:r w:rsidRPr="0036508E">
          <w:rPr>
            <w:rStyle w:val="a9"/>
            <w:rFonts w:ascii="Tahoma" w:hAnsi="Tahoma" w:cs="Tahoma"/>
            <w:noProof/>
          </w:rPr>
          <w:t>7</w:t>
        </w:r>
        <w:r w:rsidRPr="0036508E">
          <w:rPr>
            <w:rStyle w:val="a9"/>
            <w:rFonts w:ascii="Tahoma" w:hAnsi="Tahoma" w:cs="Tahoma" w:hint="eastAsia"/>
            <w:noProof/>
          </w:rPr>
          <w:t>讲　金属嵌体牙体预备</w:t>
        </w:r>
        <w:r w:rsidRPr="0036508E">
          <w:rPr>
            <w:noProof/>
            <w:webHidden/>
          </w:rPr>
          <w:tab/>
        </w:r>
        <w:r w:rsidRPr="0036508E">
          <w:rPr>
            <w:noProof/>
            <w:webHidden/>
          </w:rPr>
          <w:fldChar w:fldCharType="begin"/>
        </w:r>
        <w:r w:rsidRPr="0036508E">
          <w:rPr>
            <w:noProof/>
            <w:webHidden/>
          </w:rPr>
          <w:instrText xml:space="preserve"> PAGEREF _Toc24037837 \h </w:instrText>
        </w:r>
        <w:r w:rsidRPr="0036508E">
          <w:rPr>
            <w:noProof/>
            <w:webHidden/>
          </w:rPr>
        </w:r>
        <w:r w:rsidRPr="0036508E">
          <w:rPr>
            <w:noProof/>
            <w:webHidden/>
          </w:rPr>
          <w:fldChar w:fldCharType="separate"/>
        </w:r>
        <w:r w:rsidRPr="0036508E">
          <w:rPr>
            <w:noProof/>
            <w:webHidden/>
          </w:rPr>
          <w:t>264</w:t>
        </w:r>
        <w:r w:rsidRPr="0036508E">
          <w:rPr>
            <w:noProof/>
            <w:webHidden/>
          </w:rPr>
          <w:fldChar w:fldCharType="end"/>
        </w:r>
      </w:hyperlink>
    </w:p>
    <w:p w:rsidR="00A577B8" w:rsidRPr="0036508E" w:rsidRDefault="00A577B8">
      <w:pPr>
        <w:pStyle w:val="20"/>
        <w:tabs>
          <w:tab w:val="right" w:leader="dot" w:pos="8296"/>
        </w:tabs>
        <w:rPr>
          <w:noProof/>
        </w:rPr>
      </w:pPr>
      <w:hyperlink w:anchor="_Toc24037838" w:history="1">
        <w:r w:rsidRPr="0036508E">
          <w:rPr>
            <w:rStyle w:val="a9"/>
            <w:rFonts w:ascii="Tahoma" w:hAnsi="Tahoma" w:cs="Tahoma" w:hint="eastAsia"/>
            <w:noProof/>
          </w:rPr>
          <w:t>第三章　牙列缺损（固定义齿）</w:t>
        </w:r>
        <w:r w:rsidRPr="0036508E">
          <w:rPr>
            <w:noProof/>
            <w:webHidden/>
          </w:rPr>
          <w:tab/>
        </w:r>
        <w:r w:rsidRPr="0036508E">
          <w:rPr>
            <w:noProof/>
            <w:webHidden/>
          </w:rPr>
          <w:fldChar w:fldCharType="begin"/>
        </w:r>
        <w:r w:rsidRPr="0036508E">
          <w:rPr>
            <w:noProof/>
            <w:webHidden/>
          </w:rPr>
          <w:instrText xml:space="preserve"> PAGEREF _Toc24037838 \h </w:instrText>
        </w:r>
        <w:r w:rsidRPr="0036508E">
          <w:rPr>
            <w:noProof/>
            <w:webHidden/>
          </w:rPr>
        </w:r>
        <w:r w:rsidRPr="0036508E">
          <w:rPr>
            <w:noProof/>
            <w:webHidden/>
          </w:rPr>
          <w:fldChar w:fldCharType="separate"/>
        </w:r>
        <w:r w:rsidRPr="0036508E">
          <w:rPr>
            <w:noProof/>
            <w:webHidden/>
          </w:rPr>
          <w:t>266</w:t>
        </w:r>
        <w:r w:rsidRPr="0036508E">
          <w:rPr>
            <w:noProof/>
            <w:webHidden/>
          </w:rPr>
          <w:fldChar w:fldCharType="end"/>
        </w:r>
      </w:hyperlink>
    </w:p>
    <w:p w:rsidR="00A577B8" w:rsidRPr="0036508E" w:rsidRDefault="00A577B8">
      <w:pPr>
        <w:pStyle w:val="30"/>
        <w:tabs>
          <w:tab w:val="right" w:leader="dot" w:pos="8296"/>
        </w:tabs>
        <w:rPr>
          <w:noProof/>
        </w:rPr>
      </w:pPr>
      <w:hyperlink w:anchor="_Toc24037839"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牙列缺损的病因和影响</w:t>
        </w:r>
        <w:r w:rsidRPr="0036508E">
          <w:rPr>
            <w:noProof/>
            <w:webHidden/>
          </w:rPr>
          <w:tab/>
        </w:r>
        <w:r w:rsidRPr="0036508E">
          <w:rPr>
            <w:noProof/>
            <w:webHidden/>
          </w:rPr>
          <w:fldChar w:fldCharType="begin"/>
        </w:r>
        <w:r w:rsidRPr="0036508E">
          <w:rPr>
            <w:noProof/>
            <w:webHidden/>
          </w:rPr>
          <w:instrText xml:space="preserve"> PAGEREF _Toc24037839 \h </w:instrText>
        </w:r>
        <w:r w:rsidRPr="0036508E">
          <w:rPr>
            <w:noProof/>
            <w:webHidden/>
          </w:rPr>
        </w:r>
        <w:r w:rsidRPr="0036508E">
          <w:rPr>
            <w:noProof/>
            <w:webHidden/>
          </w:rPr>
          <w:fldChar w:fldCharType="separate"/>
        </w:r>
        <w:r w:rsidRPr="0036508E">
          <w:rPr>
            <w:noProof/>
            <w:webHidden/>
          </w:rPr>
          <w:t>266</w:t>
        </w:r>
        <w:r w:rsidRPr="0036508E">
          <w:rPr>
            <w:noProof/>
            <w:webHidden/>
          </w:rPr>
          <w:fldChar w:fldCharType="end"/>
        </w:r>
      </w:hyperlink>
    </w:p>
    <w:p w:rsidR="00A577B8" w:rsidRPr="0036508E" w:rsidRDefault="00A577B8">
      <w:pPr>
        <w:pStyle w:val="30"/>
        <w:tabs>
          <w:tab w:val="right" w:leader="dot" w:pos="8296"/>
        </w:tabs>
        <w:rPr>
          <w:noProof/>
        </w:rPr>
      </w:pPr>
      <w:hyperlink w:anchor="_Toc24037840"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固定义齿修复牙列缺损适应证、禁忌证</w:t>
        </w:r>
        <w:r w:rsidRPr="0036508E">
          <w:rPr>
            <w:noProof/>
            <w:webHidden/>
          </w:rPr>
          <w:tab/>
        </w:r>
        <w:r w:rsidRPr="0036508E">
          <w:rPr>
            <w:noProof/>
            <w:webHidden/>
          </w:rPr>
          <w:fldChar w:fldCharType="begin"/>
        </w:r>
        <w:r w:rsidRPr="0036508E">
          <w:rPr>
            <w:noProof/>
            <w:webHidden/>
          </w:rPr>
          <w:instrText xml:space="preserve"> PAGEREF _Toc24037840 \h </w:instrText>
        </w:r>
        <w:r w:rsidRPr="0036508E">
          <w:rPr>
            <w:noProof/>
            <w:webHidden/>
          </w:rPr>
        </w:r>
        <w:r w:rsidRPr="0036508E">
          <w:rPr>
            <w:noProof/>
            <w:webHidden/>
          </w:rPr>
          <w:fldChar w:fldCharType="separate"/>
        </w:r>
        <w:r w:rsidRPr="0036508E">
          <w:rPr>
            <w:noProof/>
            <w:webHidden/>
          </w:rPr>
          <w:t>267</w:t>
        </w:r>
        <w:r w:rsidRPr="0036508E">
          <w:rPr>
            <w:noProof/>
            <w:webHidden/>
          </w:rPr>
          <w:fldChar w:fldCharType="end"/>
        </w:r>
      </w:hyperlink>
    </w:p>
    <w:p w:rsidR="00A577B8" w:rsidRPr="0036508E" w:rsidRDefault="00A577B8">
      <w:pPr>
        <w:pStyle w:val="30"/>
        <w:tabs>
          <w:tab w:val="right" w:leader="dot" w:pos="8296"/>
        </w:tabs>
        <w:rPr>
          <w:noProof/>
        </w:rPr>
      </w:pPr>
      <w:hyperlink w:anchor="_Toc24037841"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固定义齿的组成和类型</w:t>
        </w:r>
        <w:r w:rsidRPr="0036508E">
          <w:rPr>
            <w:noProof/>
            <w:webHidden/>
          </w:rPr>
          <w:tab/>
        </w:r>
        <w:r w:rsidRPr="0036508E">
          <w:rPr>
            <w:noProof/>
            <w:webHidden/>
          </w:rPr>
          <w:fldChar w:fldCharType="begin"/>
        </w:r>
        <w:r w:rsidRPr="0036508E">
          <w:rPr>
            <w:noProof/>
            <w:webHidden/>
          </w:rPr>
          <w:instrText xml:space="preserve"> PAGEREF _Toc24037841 \h </w:instrText>
        </w:r>
        <w:r w:rsidRPr="0036508E">
          <w:rPr>
            <w:noProof/>
            <w:webHidden/>
          </w:rPr>
        </w:r>
        <w:r w:rsidRPr="0036508E">
          <w:rPr>
            <w:noProof/>
            <w:webHidden/>
          </w:rPr>
          <w:fldChar w:fldCharType="separate"/>
        </w:r>
        <w:r w:rsidRPr="0036508E">
          <w:rPr>
            <w:noProof/>
            <w:webHidden/>
          </w:rPr>
          <w:t>269</w:t>
        </w:r>
        <w:r w:rsidRPr="0036508E">
          <w:rPr>
            <w:noProof/>
            <w:webHidden/>
          </w:rPr>
          <w:fldChar w:fldCharType="end"/>
        </w:r>
      </w:hyperlink>
    </w:p>
    <w:p w:rsidR="00A577B8" w:rsidRPr="0036508E" w:rsidRDefault="00A577B8">
      <w:pPr>
        <w:pStyle w:val="30"/>
        <w:tabs>
          <w:tab w:val="right" w:leader="dot" w:pos="8296"/>
        </w:tabs>
        <w:rPr>
          <w:noProof/>
        </w:rPr>
      </w:pPr>
      <w:hyperlink w:anchor="_Toc24037842"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固定义齿基牙选择</w:t>
        </w:r>
        <w:r w:rsidRPr="0036508E">
          <w:rPr>
            <w:noProof/>
            <w:webHidden/>
          </w:rPr>
          <w:tab/>
        </w:r>
        <w:r w:rsidRPr="0036508E">
          <w:rPr>
            <w:noProof/>
            <w:webHidden/>
          </w:rPr>
          <w:fldChar w:fldCharType="begin"/>
        </w:r>
        <w:r w:rsidRPr="0036508E">
          <w:rPr>
            <w:noProof/>
            <w:webHidden/>
          </w:rPr>
          <w:instrText xml:space="preserve"> PAGEREF _Toc24037842 \h </w:instrText>
        </w:r>
        <w:r w:rsidRPr="0036508E">
          <w:rPr>
            <w:noProof/>
            <w:webHidden/>
          </w:rPr>
        </w:r>
        <w:r w:rsidRPr="0036508E">
          <w:rPr>
            <w:noProof/>
            <w:webHidden/>
          </w:rPr>
          <w:fldChar w:fldCharType="separate"/>
        </w:r>
        <w:r w:rsidRPr="0036508E">
          <w:rPr>
            <w:noProof/>
            <w:webHidden/>
          </w:rPr>
          <w:t>271</w:t>
        </w:r>
        <w:r w:rsidRPr="0036508E">
          <w:rPr>
            <w:noProof/>
            <w:webHidden/>
          </w:rPr>
          <w:fldChar w:fldCharType="end"/>
        </w:r>
      </w:hyperlink>
    </w:p>
    <w:p w:rsidR="00A577B8" w:rsidRPr="0036508E" w:rsidRDefault="00A577B8">
      <w:pPr>
        <w:pStyle w:val="30"/>
        <w:tabs>
          <w:tab w:val="right" w:leader="dot" w:pos="8296"/>
        </w:tabs>
        <w:rPr>
          <w:noProof/>
        </w:rPr>
      </w:pPr>
      <w:hyperlink w:anchor="_Toc24037843"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固位体的设计</w:t>
        </w:r>
        <w:r w:rsidRPr="0036508E">
          <w:rPr>
            <w:noProof/>
            <w:webHidden/>
          </w:rPr>
          <w:tab/>
        </w:r>
        <w:r w:rsidRPr="0036508E">
          <w:rPr>
            <w:noProof/>
            <w:webHidden/>
          </w:rPr>
          <w:fldChar w:fldCharType="begin"/>
        </w:r>
        <w:r w:rsidRPr="0036508E">
          <w:rPr>
            <w:noProof/>
            <w:webHidden/>
          </w:rPr>
          <w:instrText xml:space="preserve"> PAGEREF _Toc24037843 \h </w:instrText>
        </w:r>
        <w:r w:rsidRPr="0036508E">
          <w:rPr>
            <w:noProof/>
            <w:webHidden/>
          </w:rPr>
        </w:r>
        <w:r w:rsidRPr="0036508E">
          <w:rPr>
            <w:noProof/>
            <w:webHidden/>
          </w:rPr>
          <w:fldChar w:fldCharType="separate"/>
        </w:r>
        <w:r w:rsidRPr="0036508E">
          <w:rPr>
            <w:noProof/>
            <w:webHidden/>
          </w:rPr>
          <w:t>272</w:t>
        </w:r>
        <w:r w:rsidRPr="0036508E">
          <w:rPr>
            <w:noProof/>
            <w:webHidden/>
          </w:rPr>
          <w:fldChar w:fldCharType="end"/>
        </w:r>
      </w:hyperlink>
    </w:p>
    <w:p w:rsidR="00A577B8" w:rsidRPr="0036508E" w:rsidRDefault="00A577B8">
      <w:pPr>
        <w:pStyle w:val="30"/>
        <w:tabs>
          <w:tab w:val="right" w:leader="dot" w:pos="8296"/>
        </w:tabs>
        <w:rPr>
          <w:noProof/>
        </w:rPr>
      </w:pPr>
      <w:hyperlink w:anchor="_Toc24037844" w:history="1">
        <w:r w:rsidRPr="0036508E">
          <w:rPr>
            <w:rStyle w:val="a9"/>
            <w:rFonts w:ascii="Tahoma" w:hAnsi="Tahoma" w:cs="Tahoma" w:hint="eastAsia"/>
            <w:noProof/>
          </w:rPr>
          <w:t>第</w:t>
        </w:r>
        <w:r w:rsidRPr="0036508E">
          <w:rPr>
            <w:rStyle w:val="a9"/>
            <w:rFonts w:ascii="Tahoma" w:hAnsi="Tahoma" w:cs="Tahoma"/>
            <w:noProof/>
          </w:rPr>
          <w:t>6</w:t>
        </w:r>
        <w:r w:rsidRPr="0036508E">
          <w:rPr>
            <w:rStyle w:val="a9"/>
            <w:rFonts w:ascii="Tahoma" w:hAnsi="Tahoma" w:cs="Tahoma" w:hint="eastAsia"/>
            <w:noProof/>
          </w:rPr>
          <w:t>讲　桥体的设计</w:t>
        </w:r>
        <w:r w:rsidRPr="0036508E">
          <w:rPr>
            <w:noProof/>
            <w:webHidden/>
          </w:rPr>
          <w:tab/>
        </w:r>
        <w:r w:rsidRPr="0036508E">
          <w:rPr>
            <w:noProof/>
            <w:webHidden/>
          </w:rPr>
          <w:fldChar w:fldCharType="begin"/>
        </w:r>
        <w:r w:rsidRPr="0036508E">
          <w:rPr>
            <w:noProof/>
            <w:webHidden/>
          </w:rPr>
          <w:instrText xml:space="preserve"> PAGEREF _Toc24037844 \h </w:instrText>
        </w:r>
        <w:r w:rsidRPr="0036508E">
          <w:rPr>
            <w:noProof/>
            <w:webHidden/>
          </w:rPr>
        </w:r>
        <w:r w:rsidRPr="0036508E">
          <w:rPr>
            <w:noProof/>
            <w:webHidden/>
          </w:rPr>
          <w:fldChar w:fldCharType="separate"/>
        </w:r>
        <w:r w:rsidRPr="0036508E">
          <w:rPr>
            <w:noProof/>
            <w:webHidden/>
          </w:rPr>
          <w:t>274</w:t>
        </w:r>
        <w:r w:rsidRPr="0036508E">
          <w:rPr>
            <w:noProof/>
            <w:webHidden/>
          </w:rPr>
          <w:fldChar w:fldCharType="end"/>
        </w:r>
      </w:hyperlink>
    </w:p>
    <w:p w:rsidR="00A577B8" w:rsidRPr="0036508E" w:rsidRDefault="00A577B8">
      <w:pPr>
        <w:pStyle w:val="30"/>
        <w:tabs>
          <w:tab w:val="right" w:leader="dot" w:pos="8296"/>
        </w:tabs>
        <w:rPr>
          <w:noProof/>
        </w:rPr>
      </w:pPr>
      <w:hyperlink w:anchor="_Toc24037845" w:history="1">
        <w:r w:rsidRPr="0036508E">
          <w:rPr>
            <w:rStyle w:val="a9"/>
            <w:rFonts w:ascii="Tahoma" w:hAnsi="Tahoma" w:cs="Tahoma" w:hint="eastAsia"/>
            <w:noProof/>
          </w:rPr>
          <w:t>第</w:t>
        </w:r>
        <w:r w:rsidRPr="0036508E">
          <w:rPr>
            <w:rStyle w:val="a9"/>
            <w:rFonts w:ascii="Tahoma" w:hAnsi="Tahoma" w:cs="Tahoma"/>
            <w:noProof/>
          </w:rPr>
          <w:t>7</w:t>
        </w:r>
        <w:r w:rsidRPr="0036508E">
          <w:rPr>
            <w:rStyle w:val="a9"/>
            <w:rFonts w:ascii="Tahoma" w:hAnsi="Tahoma" w:cs="Tahoma" w:hint="eastAsia"/>
            <w:noProof/>
          </w:rPr>
          <w:t>讲　连接体的设计</w:t>
        </w:r>
        <w:r w:rsidRPr="0036508E">
          <w:rPr>
            <w:noProof/>
            <w:webHidden/>
          </w:rPr>
          <w:tab/>
        </w:r>
        <w:r w:rsidRPr="0036508E">
          <w:rPr>
            <w:noProof/>
            <w:webHidden/>
          </w:rPr>
          <w:fldChar w:fldCharType="begin"/>
        </w:r>
        <w:r w:rsidRPr="0036508E">
          <w:rPr>
            <w:noProof/>
            <w:webHidden/>
          </w:rPr>
          <w:instrText xml:space="preserve"> PAGEREF _Toc24037845 \h </w:instrText>
        </w:r>
        <w:r w:rsidRPr="0036508E">
          <w:rPr>
            <w:noProof/>
            <w:webHidden/>
          </w:rPr>
        </w:r>
        <w:r w:rsidRPr="0036508E">
          <w:rPr>
            <w:noProof/>
            <w:webHidden/>
          </w:rPr>
          <w:fldChar w:fldCharType="separate"/>
        </w:r>
        <w:r w:rsidRPr="0036508E">
          <w:rPr>
            <w:noProof/>
            <w:webHidden/>
          </w:rPr>
          <w:t>276</w:t>
        </w:r>
        <w:r w:rsidRPr="0036508E">
          <w:rPr>
            <w:noProof/>
            <w:webHidden/>
          </w:rPr>
          <w:fldChar w:fldCharType="end"/>
        </w:r>
      </w:hyperlink>
    </w:p>
    <w:p w:rsidR="00A577B8" w:rsidRPr="0036508E" w:rsidRDefault="00A577B8">
      <w:pPr>
        <w:pStyle w:val="30"/>
        <w:tabs>
          <w:tab w:val="right" w:leader="dot" w:pos="8296"/>
        </w:tabs>
        <w:rPr>
          <w:noProof/>
        </w:rPr>
      </w:pPr>
      <w:hyperlink w:anchor="_Toc24037846" w:history="1">
        <w:r w:rsidRPr="0036508E">
          <w:rPr>
            <w:rStyle w:val="a9"/>
            <w:rFonts w:ascii="Tahoma" w:hAnsi="Tahoma" w:cs="Tahoma" w:hint="eastAsia"/>
            <w:noProof/>
          </w:rPr>
          <w:t>第</w:t>
        </w:r>
        <w:r w:rsidRPr="0036508E">
          <w:rPr>
            <w:rStyle w:val="a9"/>
            <w:rFonts w:ascii="Tahoma" w:hAnsi="Tahoma" w:cs="Tahoma"/>
            <w:noProof/>
          </w:rPr>
          <w:t>8</w:t>
        </w:r>
        <w:r w:rsidRPr="0036508E">
          <w:rPr>
            <w:rStyle w:val="a9"/>
            <w:rFonts w:ascii="Tahoma" w:hAnsi="Tahoma" w:cs="Tahoma" w:hint="eastAsia"/>
            <w:noProof/>
          </w:rPr>
          <w:t>讲　固定义齿修复后可能出现的问题和处理</w:t>
        </w:r>
        <w:r w:rsidRPr="0036508E">
          <w:rPr>
            <w:noProof/>
            <w:webHidden/>
          </w:rPr>
          <w:tab/>
        </w:r>
        <w:r w:rsidRPr="0036508E">
          <w:rPr>
            <w:noProof/>
            <w:webHidden/>
          </w:rPr>
          <w:fldChar w:fldCharType="begin"/>
        </w:r>
        <w:r w:rsidRPr="0036508E">
          <w:rPr>
            <w:noProof/>
            <w:webHidden/>
          </w:rPr>
          <w:instrText xml:space="preserve"> PAGEREF _Toc24037846 \h </w:instrText>
        </w:r>
        <w:r w:rsidRPr="0036508E">
          <w:rPr>
            <w:noProof/>
            <w:webHidden/>
          </w:rPr>
        </w:r>
        <w:r w:rsidRPr="0036508E">
          <w:rPr>
            <w:noProof/>
            <w:webHidden/>
          </w:rPr>
          <w:fldChar w:fldCharType="separate"/>
        </w:r>
        <w:r w:rsidRPr="0036508E">
          <w:rPr>
            <w:noProof/>
            <w:webHidden/>
          </w:rPr>
          <w:t>277</w:t>
        </w:r>
        <w:r w:rsidRPr="0036508E">
          <w:rPr>
            <w:noProof/>
            <w:webHidden/>
          </w:rPr>
          <w:fldChar w:fldCharType="end"/>
        </w:r>
      </w:hyperlink>
    </w:p>
    <w:p w:rsidR="00A577B8" w:rsidRPr="0036508E" w:rsidRDefault="00A577B8">
      <w:pPr>
        <w:pStyle w:val="10"/>
        <w:tabs>
          <w:tab w:val="right" w:leader="dot" w:pos="8296"/>
        </w:tabs>
        <w:rPr>
          <w:noProof/>
        </w:rPr>
      </w:pPr>
      <w:hyperlink w:anchor="_Toc24037847" w:history="1">
        <w:r w:rsidRPr="0036508E">
          <w:rPr>
            <w:rStyle w:val="a9"/>
            <w:rFonts w:ascii="Tahoma" w:hAnsi="Tahoma" w:cs="Tahoma" w:hint="eastAsia"/>
            <w:noProof/>
          </w:rPr>
          <w:t>第十九篇　医学心理学</w:t>
        </w:r>
        <w:r w:rsidRPr="0036508E">
          <w:rPr>
            <w:noProof/>
            <w:webHidden/>
          </w:rPr>
          <w:tab/>
        </w:r>
        <w:r w:rsidRPr="0036508E">
          <w:rPr>
            <w:noProof/>
            <w:webHidden/>
          </w:rPr>
          <w:fldChar w:fldCharType="begin"/>
        </w:r>
        <w:r w:rsidRPr="0036508E">
          <w:rPr>
            <w:noProof/>
            <w:webHidden/>
          </w:rPr>
          <w:instrText xml:space="preserve"> PAGEREF _Toc24037847 \h </w:instrText>
        </w:r>
        <w:r w:rsidRPr="0036508E">
          <w:rPr>
            <w:noProof/>
            <w:webHidden/>
          </w:rPr>
        </w:r>
        <w:r w:rsidRPr="0036508E">
          <w:rPr>
            <w:noProof/>
            <w:webHidden/>
          </w:rPr>
          <w:fldChar w:fldCharType="separate"/>
        </w:r>
        <w:r w:rsidRPr="0036508E">
          <w:rPr>
            <w:noProof/>
            <w:webHidden/>
          </w:rPr>
          <w:t>279</w:t>
        </w:r>
        <w:r w:rsidRPr="0036508E">
          <w:rPr>
            <w:noProof/>
            <w:webHidden/>
          </w:rPr>
          <w:fldChar w:fldCharType="end"/>
        </w:r>
      </w:hyperlink>
    </w:p>
    <w:p w:rsidR="00A577B8" w:rsidRPr="0036508E" w:rsidRDefault="00A577B8">
      <w:pPr>
        <w:pStyle w:val="20"/>
        <w:tabs>
          <w:tab w:val="right" w:leader="dot" w:pos="8296"/>
        </w:tabs>
        <w:rPr>
          <w:noProof/>
        </w:rPr>
      </w:pPr>
      <w:hyperlink w:anchor="_Toc24037848" w:history="1">
        <w:r w:rsidRPr="0036508E">
          <w:rPr>
            <w:rStyle w:val="a9"/>
            <w:rFonts w:ascii="Tahoma" w:hAnsi="Tahoma" w:cs="Tahoma" w:hint="eastAsia"/>
            <w:noProof/>
          </w:rPr>
          <w:t>第一章　绪论</w:t>
        </w:r>
        <w:r w:rsidRPr="0036508E">
          <w:rPr>
            <w:noProof/>
            <w:webHidden/>
          </w:rPr>
          <w:tab/>
        </w:r>
        <w:r w:rsidRPr="0036508E">
          <w:rPr>
            <w:noProof/>
            <w:webHidden/>
          </w:rPr>
          <w:fldChar w:fldCharType="begin"/>
        </w:r>
        <w:r w:rsidRPr="0036508E">
          <w:rPr>
            <w:noProof/>
            <w:webHidden/>
          </w:rPr>
          <w:instrText xml:space="preserve"> PAGEREF _Toc24037848 \h </w:instrText>
        </w:r>
        <w:r w:rsidRPr="0036508E">
          <w:rPr>
            <w:noProof/>
            <w:webHidden/>
          </w:rPr>
        </w:r>
        <w:r w:rsidRPr="0036508E">
          <w:rPr>
            <w:noProof/>
            <w:webHidden/>
          </w:rPr>
          <w:fldChar w:fldCharType="separate"/>
        </w:r>
        <w:r w:rsidRPr="0036508E">
          <w:rPr>
            <w:noProof/>
            <w:webHidden/>
          </w:rPr>
          <w:t>279</w:t>
        </w:r>
        <w:r w:rsidRPr="0036508E">
          <w:rPr>
            <w:noProof/>
            <w:webHidden/>
          </w:rPr>
          <w:fldChar w:fldCharType="end"/>
        </w:r>
      </w:hyperlink>
    </w:p>
    <w:p w:rsidR="00A577B8" w:rsidRPr="0036508E" w:rsidRDefault="00A577B8">
      <w:pPr>
        <w:pStyle w:val="30"/>
        <w:tabs>
          <w:tab w:val="right" w:leader="dot" w:pos="8296"/>
        </w:tabs>
        <w:rPr>
          <w:noProof/>
        </w:rPr>
      </w:pPr>
      <w:hyperlink w:anchor="_Toc24037849"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医学心理学研究方法</w:t>
        </w:r>
        <w:r w:rsidRPr="0036508E">
          <w:rPr>
            <w:noProof/>
            <w:webHidden/>
          </w:rPr>
          <w:tab/>
        </w:r>
        <w:r w:rsidRPr="0036508E">
          <w:rPr>
            <w:noProof/>
            <w:webHidden/>
          </w:rPr>
          <w:fldChar w:fldCharType="begin"/>
        </w:r>
        <w:r w:rsidRPr="0036508E">
          <w:rPr>
            <w:noProof/>
            <w:webHidden/>
          </w:rPr>
          <w:instrText xml:space="preserve"> PAGEREF _Toc24037849 \h </w:instrText>
        </w:r>
        <w:r w:rsidRPr="0036508E">
          <w:rPr>
            <w:noProof/>
            <w:webHidden/>
          </w:rPr>
        </w:r>
        <w:r w:rsidRPr="0036508E">
          <w:rPr>
            <w:noProof/>
            <w:webHidden/>
          </w:rPr>
          <w:fldChar w:fldCharType="separate"/>
        </w:r>
        <w:r w:rsidRPr="0036508E">
          <w:rPr>
            <w:noProof/>
            <w:webHidden/>
          </w:rPr>
          <w:t>279</w:t>
        </w:r>
        <w:r w:rsidRPr="0036508E">
          <w:rPr>
            <w:noProof/>
            <w:webHidden/>
          </w:rPr>
          <w:fldChar w:fldCharType="end"/>
        </w:r>
      </w:hyperlink>
    </w:p>
    <w:p w:rsidR="00A577B8" w:rsidRPr="0036508E" w:rsidRDefault="00A577B8">
      <w:pPr>
        <w:pStyle w:val="30"/>
        <w:tabs>
          <w:tab w:val="right" w:leader="dot" w:pos="8296"/>
        </w:tabs>
        <w:rPr>
          <w:noProof/>
        </w:rPr>
      </w:pPr>
      <w:hyperlink w:anchor="_Toc24037850"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医学心理学的任务与观点</w:t>
        </w:r>
        <w:r w:rsidRPr="0036508E">
          <w:rPr>
            <w:noProof/>
            <w:webHidden/>
          </w:rPr>
          <w:tab/>
        </w:r>
        <w:r w:rsidRPr="0036508E">
          <w:rPr>
            <w:noProof/>
            <w:webHidden/>
          </w:rPr>
          <w:fldChar w:fldCharType="begin"/>
        </w:r>
        <w:r w:rsidRPr="0036508E">
          <w:rPr>
            <w:noProof/>
            <w:webHidden/>
          </w:rPr>
          <w:instrText xml:space="preserve"> PAGEREF _Toc24037850 \h </w:instrText>
        </w:r>
        <w:r w:rsidRPr="0036508E">
          <w:rPr>
            <w:noProof/>
            <w:webHidden/>
          </w:rPr>
        </w:r>
        <w:r w:rsidRPr="0036508E">
          <w:rPr>
            <w:noProof/>
            <w:webHidden/>
          </w:rPr>
          <w:fldChar w:fldCharType="separate"/>
        </w:r>
        <w:r w:rsidRPr="0036508E">
          <w:rPr>
            <w:noProof/>
            <w:webHidden/>
          </w:rPr>
          <w:t>280</w:t>
        </w:r>
        <w:r w:rsidRPr="0036508E">
          <w:rPr>
            <w:noProof/>
            <w:webHidden/>
          </w:rPr>
          <w:fldChar w:fldCharType="end"/>
        </w:r>
      </w:hyperlink>
    </w:p>
    <w:p w:rsidR="00A577B8" w:rsidRPr="0036508E" w:rsidRDefault="00A577B8">
      <w:pPr>
        <w:pStyle w:val="20"/>
        <w:tabs>
          <w:tab w:val="right" w:leader="dot" w:pos="8296"/>
        </w:tabs>
        <w:rPr>
          <w:noProof/>
        </w:rPr>
      </w:pPr>
      <w:hyperlink w:anchor="_Toc24037851" w:history="1">
        <w:r w:rsidRPr="0036508E">
          <w:rPr>
            <w:rStyle w:val="a9"/>
            <w:rFonts w:ascii="Tahoma" w:hAnsi="Tahoma" w:cs="Tahoma" w:hint="eastAsia"/>
            <w:noProof/>
          </w:rPr>
          <w:t>第二章　医学心理学基础</w:t>
        </w:r>
        <w:r w:rsidRPr="0036508E">
          <w:rPr>
            <w:noProof/>
            <w:webHidden/>
          </w:rPr>
          <w:tab/>
        </w:r>
        <w:r w:rsidRPr="0036508E">
          <w:rPr>
            <w:noProof/>
            <w:webHidden/>
          </w:rPr>
          <w:fldChar w:fldCharType="begin"/>
        </w:r>
        <w:r w:rsidRPr="0036508E">
          <w:rPr>
            <w:noProof/>
            <w:webHidden/>
          </w:rPr>
          <w:instrText xml:space="preserve"> PAGEREF _Toc24037851 \h </w:instrText>
        </w:r>
        <w:r w:rsidRPr="0036508E">
          <w:rPr>
            <w:noProof/>
            <w:webHidden/>
          </w:rPr>
        </w:r>
        <w:r w:rsidRPr="0036508E">
          <w:rPr>
            <w:noProof/>
            <w:webHidden/>
          </w:rPr>
          <w:fldChar w:fldCharType="separate"/>
        </w:r>
        <w:r w:rsidRPr="0036508E">
          <w:rPr>
            <w:noProof/>
            <w:webHidden/>
          </w:rPr>
          <w:t>282</w:t>
        </w:r>
        <w:r w:rsidRPr="0036508E">
          <w:rPr>
            <w:noProof/>
            <w:webHidden/>
          </w:rPr>
          <w:fldChar w:fldCharType="end"/>
        </w:r>
      </w:hyperlink>
    </w:p>
    <w:p w:rsidR="00A577B8" w:rsidRPr="0036508E" w:rsidRDefault="00A577B8">
      <w:pPr>
        <w:pStyle w:val="30"/>
        <w:tabs>
          <w:tab w:val="right" w:leader="dot" w:pos="8296"/>
        </w:tabs>
        <w:rPr>
          <w:noProof/>
        </w:rPr>
      </w:pPr>
      <w:hyperlink w:anchor="_Toc24037852"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情绪</w:t>
        </w:r>
        <w:r w:rsidRPr="0036508E">
          <w:rPr>
            <w:noProof/>
            <w:webHidden/>
          </w:rPr>
          <w:tab/>
        </w:r>
        <w:r w:rsidRPr="0036508E">
          <w:rPr>
            <w:noProof/>
            <w:webHidden/>
          </w:rPr>
          <w:fldChar w:fldCharType="begin"/>
        </w:r>
        <w:r w:rsidRPr="0036508E">
          <w:rPr>
            <w:noProof/>
            <w:webHidden/>
          </w:rPr>
          <w:instrText xml:space="preserve"> PAGEREF _Toc24037852 \h </w:instrText>
        </w:r>
        <w:r w:rsidRPr="0036508E">
          <w:rPr>
            <w:noProof/>
            <w:webHidden/>
          </w:rPr>
        </w:r>
        <w:r w:rsidRPr="0036508E">
          <w:rPr>
            <w:noProof/>
            <w:webHidden/>
          </w:rPr>
          <w:fldChar w:fldCharType="separate"/>
        </w:r>
        <w:r w:rsidRPr="0036508E">
          <w:rPr>
            <w:noProof/>
            <w:webHidden/>
          </w:rPr>
          <w:t>282</w:t>
        </w:r>
        <w:r w:rsidRPr="0036508E">
          <w:rPr>
            <w:noProof/>
            <w:webHidden/>
          </w:rPr>
          <w:fldChar w:fldCharType="end"/>
        </w:r>
      </w:hyperlink>
    </w:p>
    <w:p w:rsidR="00A577B8" w:rsidRPr="0036508E" w:rsidRDefault="00A577B8">
      <w:pPr>
        <w:pStyle w:val="30"/>
        <w:tabs>
          <w:tab w:val="right" w:leader="dot" w:pos="8296"/>
        </w:tabs>
        <w:rPr>
          <w:noProof/>
        </w:rPr>
      </w:pPr>
      <w:hyperlink w:anchor="_Toc24037853"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意志</w:t>
        </w:r>
        <w:r w:rsidRPr="0036508E">
          <w:rPr>
            <w:noProof/>
            <w:webHidden/>
          </w:rPr>
          <w:tab/>
        </w:r>
        <w:r w:rsidRPr="0036508E">
          <w:rPr>
            <w:noProof/>
            <w:webHidden/>
          </w:rPr>
          <w:fldChar w:fldCharType="begin"/>
        </w:r>
        <w:r w:rsidRPr="0036508E">
          <w:rPr>
            <w:noProof/>
            <w:webHidden/>
          </w:rPr>
          <w:instrText xml:space="preserve"> PAGEREF _Toc24037853 \h </w:instrText>
        </w:r>
        <w:r w:rsidRPr="0036508E">
          <w:rPr>
            <w:noProof/>
            <w:webHidden/>
          </w:rPr>
        </w:r>
        <w:r w:rsidRPr="0036508E">
          <w:rPr>
            <w:noProof/>
            <w:webHidden/>
          </w:rPr>
          <w:fldChar w:fldCharType="separate"/>
        </w:r>
        <w:r w:rsidRPr="0036508E">
          <w:rPr>
            <w:noProof/>
            <w:webHidden/>
          </w:rPr>
          <w:t>284</w:t>
        </w:r>
        <w:r w:rsidRPr="0036508E">
          <w:rPr>
            <w:noProof/>
            <w:webHidden/>
          </w:rPr>
          <w:fldChar w:fldCharType="end"/>
        </w:r>
      </w:hyperlink>
    </w:p>
    <w:p w:rsidR="00A577B8" w:rsidRPr="0036508E" w:rsidRDefault="00A577B8">
      <w:pPr>
        <w:pStyle w:val="30"/>
        <w:tabs>
          <w:tab w:val="right" w:leader="dot" w:pos="8296"/>
        </w:tabs>
        <w:rPr>
          <w:noProof/>
        </w:rPr>
      </w:pPr>
      <w:hyperlink w:anchor="_Toc24037854"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需要与动机</w:t>
        </w:r>
        <w:r w:rsidRPr="0036508E">
          <w:rPr>
            <w:noProof/>
            <w:webHidden/>
          </w:rPr>
          <w:tab/>
        </w:r>
        <w:r w:rsidRPr="0036508E">
          <w:rPr>
            <w:noProof/>
            <w:webHidden/>
          </w:rPr>
          <w:fldChar w:fldCharType="begin"/>
        </w:r>
        <w:r w:rsidRPr="0036508E">
          <w:rPr>
            <w:noProof/>
            <w:webHidden/>
          </w:rPr>
          <w:instrText xml:space="preserve"> PAGEREF _Toc24037854 \h </w:instrText>
        </w:r>
        <w:r w:rsidRPr="0036508E">
          <w:rPr>
            <w:noProof/>
            <w:webHidden/>
          </w:rPr>
        </w:r>
        <w:r w:rsidRPr="0036508E">
          <w:rPr>
            <w:noProof/>
            <w:webHidden/>
          </w:rPr>
          <w:fldChar w:fldCharType="separate"/>
        </w:r>
        <w:r w:rsidRPr="0036508E">
          <w:rPr>
            <w:noProof/>
            <w:webHidden/>
          </w:rPr>
          <w:t>285</w:t>
        </w:r>
        <w:r w:rsidRPr="0036508E">
          <w:rPr>
            <w:noProof/>
            <w:webHidden/>
          </w:rPr>
          <w:fldChar w:fldCharType="end"/>
        </w:r>
      </w:hyperlink>
    </w:p>
    <w:p w:rsidR="00A577B8" w:rsidRPr="0036508E" w:rsidRDefault="00A577B8">
      <w:pPr>
        <w:pStyle w:val="30"/>
        <w:tabs>
          <w:tab w:val="right" w:leader="dot" w:pos="8296"/>
        </w:tabs>
        <w:rPr>
          <w:noProof/>
        </w:rPr>
      </w:pPr>
      <w:hyperlink w:anchor="_Toc24037855"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人格</w:t>
        </w:r>
        <w:r w:rsidRPr="0036508E">
          <w:rPr>
            <w:noProof/>
            <w:webHidden/>
          </w:rPr>
          <w:tab/>
        </w:r>
        <w:r w:rsidRPr="0036508E">
          <w:rPr>
            <w:noProof/>
            <w:webHidden/>
          </w:rPr>
          <w:fldChar w:fldCharType="begin"/>
        </w:r>
        <w:r w:rsidRPr="0036508E">
          <w:rPr>
            <w:noProof/>
            <w:webHidden/>
          </w:rPr>
          <w:instrText xml:space="preserve"> PAGEREF _Toc24037855 \h </w:instrText>
        </w:r>
        <w:r w:rsidRPr="0036508E">
          <w:rPr>
            <w:noProof/>
            <w:webHidden/>
          </w:rPr>
        </w:r>
        <w:r w:rsidRPr="0036508E">
          <w:rPr>
            <w:noProof/>
            <w:webHidden/>
          </w:rPr>
          <w:fldChar w:fldCharType="separate"/>
        </w:r>
        <w:r w:rsidRPr="0036508E">
          <w:rPr>
            <w:noProof/>
            <w:webHidden/>
          </w:rPr>
          <w:t>286</w:t>
        </w:r>
        <w:r w:rsidRPr="0036508E">
          <w:rPr>
            <w:noProof/>
            <w:webHidden/>
          </w:rPr>
          <w:fldChar w:fldCharType="end"/>
        </w:r>
      </w:hyperlink>
    </w:p>
    <w:p w:rsidR="00A577B8" w:rsidRPr="0036508E" w:rsidRDefault="00A577B8">
      <w:pPr>
        <w:pStyle w:val="30"/>
        <w:tabs>
          <w:tab w:val="right" w:leader="dot" w:pos="8296"/>
        </w:tabs>
        <w:rPr>
          <w:noProof/>
        </w:rPr>
      </w:pPr>
      <w:hyperlink w:anchor="_Toc24037856" w:history="1">
        <w:r w:rsidRPr="0036508E">
          <w:rPr>
            <w:rStyle w:val="a9"/>
            <w:rFonts w:ascii="Tahoma" w:hAnsi="Tahoma" w:cs="Tahoma" w:hint="eastAsia"/>
            <w:noProof/>
          </w:rPr>
          <w:t>第</w:t>
        </w:r>
        <w:r w:rsidRPr="0036508E">
          <w:rPr>
            <w:rStyle w:val="a9"/>
            <w:rFonts w:ascii="Tahoma" w:hAnsi="Tahoma" w:cs="Tahoma"/>
            <w:noProof/>
          </w:rPr>
          <w:t>5</w:t>
        </w:r>
        <w:r w:rsidRPr="0036508E">
          <w:rPr>
            <w:rStyle w:val="a9"/>
            <w:rFonts w:ascii="Tahoma" w:hAnsi="Tahoma" w:cs="Tahoma" w:hint="eastAsia"/>
            <w:noProof/>
          </w:rPr>
          <w:t>讲　行为定义及分类</w:t>
        </w:r>
        <w:r w:rsidRPr="0036508E">
          <w:rPr>
            <w:noProof/>
            <w:webHidden/>
          </w:rPr>
          <w:tab/>
        </w:r>
        <w:r w:rsidRPr="0036508E">
          <w:rPr>
            <w:noProof/>
            <w:webHidden/>
          </w:rPr>
          <w:fldChar w:fldCharType="begin"/>
        </w:r>
        <w:r w:rsidRPr="0036508E">
          <w:rPr>
            <w:noProof/>
            <w:webHidden/>
          </w:rPr>
          <w:instrText xml:space="preserve"> PAGEREF _Toc24037856 \h </w:instrText>
        </w:r>
        <w:r w:rsidRPr="0036508E">
          <w:rPr>
            <w:noProof/>
            <w:webHidden/>
          </w:rPr>
        </w:r>
        <w:r w:rsidRPr="0036508E">
          <w:rPr>
            <w:noProof/>
            <w:webHidden/>
          </w:rPr>
          <w:fldChar w:fldCharType="separate"/>
        </w:r>
        <w:r w:rsidRPr="0036508E">
          <w:rPr>
            <w:noProof/>
            <w:webHidden/>
          </w:rPr>
          <w:t>289</w:t>
        </w:r>
        <w:r w:rsidRPr="0036508E">
          <w:rPr>
            <w:noProof/>
            <w:webHidden/>
          </w:rPr>
          <w:fldChar w:fldCharType="end"/>
        </w:r>
      </w:hyperlink>
    </w:p>
    <w:p w:rsidR="00A577B8" w:rsidRPr="0036508E" w:rsidRDefault="00A577B8">
      <w:pPr>
        <w:pStyle w:val="20"/>
        <w:tabs>
          <w:tab w:val="right" w:leader="dot" w:pos="8296"/>
        </w:tabs>
        <w:rPr>
          <w:noProof/>
        </w:rPr>
      </w:pPr>
      <w:hyperlink w:anchor="_Toc24037857" w:history="1">
        <w:r w:rsidRPr="0036508E">
          <w:rPr>
            <w:rStyle w:val="a9"/>
            <w:rFonts w:ascii="Tahoma" w:hAnsi="Tahoma" w:cs="Tahoma" w:hint="eastAsia"/>
            <w:noProof/>
          </w:rPr>
          <w:t>第三章　心理卫生</w:t>
        </w:r>
        <w:r w:rsidRPr="0036508E">
          <w:rPr>
            <w:noProof/>
            <w:webHidden/>
          </w:rPr>
          <w:tab/>
        </w:r>
        <w:r w:rsidRPr="0036508E">
          <w:rPr>
            <w:noProof/>
            <w:webHidden/>
          </w:rPr>
          <w:fldChar w:fldCharType="begin"/>
        </w:r>
        <w:r w:rsidRPr="0036508E">
          <w:rPr>
            <w:noProof/>
            <w:webHidden/>
          </w:rPr>
          <w:instrText xml:space="preserve"> PAGEREF _Toc24037857 \h </w:instrText>
        </w:r>
        <w:r w:rsidRPr="0036508E">
          <w:rPr>
            <w:noProof/>
            <w:webHidden/>
          </w:rPr>
        </w:r>
        <w:r w:rsidRPr="0036508E">
          <w:rPr>
            <w:noProof/>
            <w:webHidden/>
          </w:rPr>
          <w:fldChar w:fldCharType="separate"/>
        </w:r>
        <w:r w:rsidRPr="0036508E">
          <w:rPr>
            <w:noProof/>
            <w:webHidden/>
          </w:rPr>
          <w:t>289</w:t>
        </w:r>
        <w:r w:rsidRPr="0036508E">
          <w:rPr>
            <w:noProof/>
            <w:webHidden/>
          </w:rPr>
          <w:fldChar w:fldCharType="end"/>
        </w:r>
      </w:hyperlink>
    </w:p>
    <w:p w:rsidR="00A577B8" w:rsidRPr="0036508E" w:rsidRDefault="00A577B8">
      <w:pPr>
        <w:pStyle w:val="30"/>
        <w:tabs>
          <w:tab w:val="right" w:leader="dot" w:pos="8296"/>
        </w:tabs>
        <w:rPr>
          <w:noProof/>
        </w:rPr>
      </w:pPr>
      <w:hyperlink w:anchor="_Toc24037858"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心理卫生</w:t>
        </w:r>
        <w:r w:rsidRPr="0036508E">
          <w:rPr>
            <w:noProof/>
            <w:webHidden/>
          </w:rPr>
          <w:tab/>
        </w:r>
        <w:r w:rsidRPr="0036508E">
          <w:rPr>
            <w:noProof/>
            <w:webHidden/>
          </w:rPr>
          <w:fldChar w:fldCharType="begin"/>
        </w:r>
        <w:r w:rsidRPr="0036508E">
          <w:rPr>
            <w:noProof/>
            <w:webHidden/>
          </w:rPr>
          <w:instrText xml:space="preserve"> PAGEREF _Toc24037858 \h </w:instrText>
        </w:r>
        <w:r w:rsidRPr="0036508E">
          <w:rPr>
            <w:noProof/>
            <w:webHidden/>
          </w:rPr>
        </w:r>
        <w:r w:rsidRPr="0036508E">
          <w:rPr>
            <w:noProof/>
            <w:webHidden/>
          </w:rPr>
          <w:fldChar w:fldCharType="separate"/>
        </w:r>
        <w:r w:rsidRPr="0036508E">
          <w:rPr>
            <w:noProof/>
            <w:webHidden/>
          </w:rPr>
          <w:t>290</w:t>
        </w:r>
        <w:r w:rsidRPr="0036508E">
          <w:rPr>
            <w:noProof/>
            <w:webHidden/>
          </w:rPr>
          <w:fldChar w:fldCharType="end"/>
        </w:r>
      </w:hyperlink>
    </w:p>
    <w:p w:rsidR="00A577B8" w:rsidRPr="0036508E" w:rsidRDefault="00A577B8">
      <w:pPr>
        <w:pStyle w:val="30"/>
        <w:tabs>
          <w:tab w:val="right" w:leader="dot" w:pos="8296"/>
        </w:tabs>
        <w:rPr>
          <w:noProof/>
        </w:rPr>
      </w:pPr>
      <w:hyperlink w:anchor="_Toc24037859"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心理健康标准</w:t>
        </w:r>
        <w:r w:rsidRPr="0036508E">
          <w:rPr>
            <w:noProof/>
            <w:webHidden/>
          </w:rPr>
          <w:tab/>
        </w:r>
        <w:r w:rsidRPr="0036508E">
          <w:rPr>
            <w:noProof/>
            <w:webHidden/>
          </w:rPr>
          <w:fldChar w:fldCharType="begin"/>
        </w:r>
        <w:r w:rsidRPr="0036508E">
          <w:rPr>
            <w:noProof/>
            <w:webHidden/>
          </w:rPr>
          <w:instrText xml:space="preserve"> PAGEREF _Toc24037859 \h </w:instrText>
        </w:r>
        <w:r w:rsidRPr="0036508E">
          <w:rPr>
            <w:noProof/>
            <w:webHidden/>
          </w:rPr>
        </w:r>
        <w:r w:rsidRPr="0036508E">
          <w:rPr>
            <w:noProof/>
            <w:webHidden/>
          </w:rPr>
          <w:fldChar w:fldCharType="separate"/>
        </w:r>
        <w:r w:rsidRPr="0036508E">
          <w:rPr>
            <w:noProof/>
            <w:webHidden/>
          </w:rPr>
          <w:t>291</w:t>
        </w:r>
        <w:r w:rsidRPr="0036508E">
          <w:rPr>
            <w:noProof/>
            <w:webHidden/>
          </w:rPr>
          <w:fldChar w:fldCharType="end"/>
        </w:r>
      </w:hyperlink>
    </w:p>
    <w:p w:rsidR="00A577B8" w:rsidRPr="0036508E" w:rsidRDefault="00A577B8">
      <w:pPr>
        <w:pStyle w:val="30"/>
        <w:tabs>
          <w:tab w:val="right" w:leader="dot" w:pos="8296"/>
        </w:tabs>
        <w:rPr>
          <w:noProof/>
        </w:rPr>
      </w:pPr>
      <w:hyperlink w:anchor="_Toc24037860"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不同年龄阶段的心理卫生</w:t>
        </w:r>
        <w:r w:rsidRPr="0036508E">
          <w:rPr>
            <w:noProof/>
            <w:webHidden/>
          </w:rPr>
          <w:tab/>
        </w:r>
        <w:r w:rsidRPr="0036508E">
          <w:rPr>
            <w:noProof/>
            <w:webHidden/>
          </w:rPr>
          <w:fldChar w:fldCharType="begin"/>
        </w:r>
        <w:r w:rsidRPr="0036508E">
          <w:rPr>
            <w:noProof/>
            <w:webHidden/>
          </w:rPr>
          <w:instrText xml:space="preserve"> PAGEREF _Toc24037860 \h </w:instrText>
        </w:r>
        <w:r w:rsidRPr="0036508E">
          <w:rPr>
            <w:noProof/>
            <w:webHidden/>
          </w:rPr>
        </w:r>
        <w:r w:rsidRPr="0036508E">
          <w:rPr>
            <w:noProof/>
            <w:webHidden/>
          </w:rPr>
          <w:fldChar w:fldCharType="separate"/>
        </w:r>
        <w:r w:rsidRPr="0036508E">
          <w:rPr>
            <w:noProof/>
            <w:webHidden/>
          </w:rPr>
          <w:t>293</w:t>
        </w:r>
        <w:r w:rsidRPr="0036508E">
          <w:rPr>
            <w:noProof/>
            <w:webHidden/>
          </w:rPr>
          <w:fldChar w:fldCharType="end"/>
        </w:r>
      </w:hyperlink>
    </w:p>
    <w:p w:rsidR="00A577B8" w:rsidRPr="0036508E" w:rsidRDefault="00A577B8">
      <w:pPr>
        <w:pStyle w:val="10"/>
        <w:tabs>
          <w:tab w:val="right" w:leader="dot" w:pos="8296"/>
        </w:tabs>
        <w:rPr>
          <w:noProof/>
        </w:rPr>
      </w:pPr>
      <w:hyperlink w:anchor="_Toc24037861" w:history="1">
        <w:r w:rsidRPr="0036508E">
          <w:rPr>
            <w:rStyle w:val="a9"/>
            <w:rFonts w:ascii="Tahoma" w:hAnsi="Tahoma" w:cs="Tahoma" w:hint="eastAsia"/>
            <w:noProof/>
          </w:rPr>
          <w:t>第二十篇　医学伦理学</w:t>
        </w:r>
        <w:r w:rsidRPr="0036508E">
          <w:rPr>
            <w:noProof/>
            <w:webHidden/>
          </w:rPr>
          <w:tab/>
        </w:r>
        <w:r w:rsidRPr="0036508E">
          <w:rPr>
            <w:noProof/>
            <w:webHidden/>
          </w:rPr>
          <w:fldChar w:fldCharType="begin"/>
        </w:r>
        <w:r w:rsidRPr="0036508E">
          <w:rPr>
            <w:noProof/>
            <w:webHidden/>
          </w:rPr>
          <w:instrText xml:space="preserve"> PAGEREF _Toc24037861 \h </w:instrText>
        </w:r>
        <w:r w:rsidRPr="0036508E">
          <w:rPr>
            <w:noProof/>
            <w:webHidden/>
          </w:rPr>
        </w:r>
        <w:r w:rsidRPr="0036508E">
          <w:rPr>
            <w:noProof/>
            <w:webHidden/>
          </w:rPr>
          <w:fldChar w:fldCharType="separate"/>
        </w:r>
        <w:r w:rsidRPr="0036508E">
          <w:rPr>
            <w:noProof/>
            <w:webHidden/>
          </w:rPr>
          <w:t>295</w:t>
        </w:r>
        <w:r w:rsidRPr="0036508E">
          <w:rPr>
            <w:noProof/>
            <w:webHidden/>
          </w:rPr>
          <w:fldChar w:fldCharType="end"/>
        </w:r>
      </w:hyperlink>
    </w:p>
    <w:p w:rsidR="00A577B8" w:rsidRPr="0036508E" w:rsidRDefault="00A577B8">
      <w:pPr>
        <w:pStyle w:val="20"/>
        <w:tabs>
          <w:tab w:val="right" w:leader="dot" w:pos="8296"/>
        </w:tabs>
        <w:rPr>
          <w:noProof/>
        </w:rPr>
      </w:pPr>
      <w:hyperlink w:anchor="_Toc24037862" w:history="1">
        <w:r w:rsidRPr="0036508E">
          <w:rPr>
            <w:rStyle w:val="a9"/>
            <w:rFonts w:ascii="Tahoma" w:hAnsi="Tahoma" w:cs="Tahoma" w:hint="eastAsia"/>
            <w:noProof/>
          </w:rPr>
          <w:t>第一章　伦理学与医学伦理学</w:t>
        </w:r>
        <w:r w:rsidRPr="0036508E">
          <w:rPr>
            <w:noProof/>
            <w:webHidden/>
          </w:rPr>
          <w:tab/>
        </w:r>
        <w:r w:rsidRPr="0036508E">
          <w:rPr>
            <w:noProof/>
            <w:webHidden/>
          </w:rPr>
          <w:fldChar w:fldCharType="begin"/>
        </w:r>
        <w:r w:rsidRPr="0036508E">
          <w:rPr>
            <w:noProof/>
            <w:webHidden/>
          </w:rPr>
          <w:instrText xml:space="preserve"> PAGEREF _Toc24037862 \h </w:instrText>
        </w:r>
        <w:r w:rsidRPr="0036508E">
          <w:rPr>
            <w:noProof/>
            <w:webHidden/>
          </w:rPr>
        </w:r>
        <w:r w:rsidRPr="0036508E">
          <w:rPr>
            <w:noProof/>
            <w:webHidden/>
          </w:rPr>
          <w:fldChar w:fldCharType="separate"/>
        </w:r>
        <w:r w:rsidRPr="0036508E">
          <w:rPr>
            <w:noProof/>
            <w:webHidden/>
          </w:rPr>
          <w:t>295</w:t>
        </w:r>
        <w:r w:rsidRPr="0036508E">
          <w:rPr>
            <w:noProof/>
            <w:webHidden/>
          </w:rPr>
          <w:fldChar w:fldCharType="end"/>
        </w:r>
      </w:hyperlink>
    </w:p>
    <w:p w:rsidR="00A577B8" w:rsidRPr="0036508E" w:rsidRDefault="00A577B8">
      <w:pPr>
        <w:pStyle w:val="30"/>
        <w:tabs>
          <w:tab w:val="right" w:leader="dot" w:pos="8296"/>
        </w:tabs>
        <w:rPr>
          <w:noProof/>
        </w:rPr>
      </w:pPr>
      <w:hyperlink w:anchor="_Toc24037863"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伦理学与医学伦理学</w:t>
        </w:r>
        <w:r w:rsidRPr="0036508E">
          <w:rPr>
            <w:noProof/>
            <w:webHidden/>
          </w:rPr>
          <w:tab/>
        </w:r>
        <w:r w:rsidRPr="0036508E">
          <w:rPr>
            <w:noProof/>
            <w:webHidden/>
          </w:rPr>
          <w:fldChar w:fldCharType="begin"/>
        </w:r>
        <w:r w:rsidRPr="0036508E">
          <w:rPr>
            <w:noProof/>
            <w:webHidden/>
          </w:rPr>
          <w:instrText xml:space="preserve"> PAGEREF _Toc24037863 \h </w:instrText>
        </w:r>
        <w:r w:rsidRPr="0036508E">
          <w:rPr>
            <w:noProof/>
            <w:webHidden/>
          </w:rPr>
        </w:r>
        <w:r w:rsidRPr="0036508E">
          <w:rPr>
            <w:noProof/>
            <w:webHidden/>
          </w:rPr>
          <w:fldChar w:fldCharType="separate"/>
        </w:r>
        <w:r w:rsidRPr="0036508E">
          <w:rPr>
            <w:noProof/>
            <w:webHidden/>
          </w:rPr>
          <w:t>295</w:t>
        </w:r>
        <w:r w:rsidRPr="0036508E">
          <w:rPr>
            <w:noProof/>
            <w:webHidden/>
          </w:rPr>
          <w:fldChar w:fldCharType="end"/>
        </w:r>
      </w:hyperlink>
    </w:p>
    <w:p w:rsidR="00A577B8" w:rsidRPr="0036508E" w:rsidRDefault="00A577B8">
      <w:pPr>
        <w:pStyle w:val="20"/>
        <w:tabs>
          <w:tab w:val="right" w:leader="dot" w:pos="8296"/>
        </w:tabs>
        <w:rPr>
          <w:noProof/>
        </w:rPr>
      </w:pPr>
      <w:hyperlink w:anchor="_Toc24037864" w:history="1">
        <w:r w:rsidRPr="0036508E">
          <w:rPr>
            <w:rStyle w:val="a9"/>
            <w:rFonts w:ascii="Tahoma" w:hAnsi="Tahoma" w:cs="Tahoma" w:hint="eastAsia"/>
            <w:noProof/>
          </w:rPr>
          <w:t>第二章　医学伦理学的基本原则与规范</w:t>
        </w:r>
        <w:r w:rsidRPr="0036508E">
          <w:rPr>
            <w:noProof/>
            <w:webHidden/>
          </w:rPr>
          <w:tab/>
        </w:r>
        <w:r w:rsidRPr="0036508E">
          <w:rPr>
            <w:noProof/>
            <w:webHidden/>
          </w:rPr>
          <w:fldChar w:fldCharType="begin"/>
        </w:r>
        <w:r w:rsidRPr="0036508E">
          <w:rPr>
            <w:noProof/>
            <w:webHidden/>
          </w:rPr>
          <w:instrText xml:space="preserve"> PAGEREF _Toc24037864 \h </w:instrText>
        </w:r>
        <w:r w:rsidRPr="0036508E">
          <w:rPr>
            <w:noProof/>
            <w:webHidden/>
          </w:rPr>
        </w:r>
        <w:r w:rsidRPr="0036508E">
          <w:rPr>
            <w:noProof/>
            <w:webHidden/>
          </w:rPr>
          <w:fldChar w:fldCharType="separate"/>
        </w:r>
        <w:r w:rsidRPr="0036508E">
          <w:rPr>
            <w:noProof/>
            <w:webHidden/>
          </w:rPr>
          <w:t>297</w:t>
        </w:r>
        <w:r w:rsidRPr="0036508E">
          <w:rPr>
            <w:noProof/>
            <w:webHidden/>
          </w:rPr>
          <w:fldChar w:fldCharType="end"/>
        </w:r>
      </w:hyperlink>
    </w:p>
    <w:p w:rsidR="00A577B8" w:rsidRPr="0036508E" w:rsidRDefault="00A577B8">
      <w:pPr>
        <w:pStyle w:val="30"/>
        <w:tabs>
          <w:tab w:val="right" w:leader="dot" w:pos="8296"/>
        </w:tabs>
        <w:rPr>
          <w:noProof/>
        </w:rPr>
      </w:pPr>
      <w:hyperlink w:anchor="_Toc24037865"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医学伦理学的基本原则与规范</w:t>
        </w:r>
        <w:r w:rsidRPr="0036508E">
          <w:rPr>
            <w:noProof/>
            <w:webHidden/>
          </w:rPr>
          <w:tab/>
        </w:r>
        <w:r w:rsidRPr="0036508E">
          <w:rPr>
            <w:noProof/>
            <w:webHidden/>
          </w:rPr>
          <w:fldChar w:fldCharType="begin"/>
        </w:r>
        <w:r w:rsidRPr="0036508E">
          <w:rPr>
            <w:noProof/>
            <w:webHidden/>
          </w:rPr>
          <w:instrText xml:space="preserve"> PAGEREF _Toc24037865 \h </w:instrText>
        </w:r>
        <w:r w:rsidRPr="0036508E">
          <w:rPr>
            <w:noProof/>
            <w:webHidden/>
          </w:rPr>
        </w:r>
        <w:r w:rsidRPr="0036508E">
          <w:rPr>
            <w:noProof/>
            <w:webHidden/>
          </w:rPr>
          <w:fldChar w:fldCharType="separate"/>
        </w:r>
        <w:r w:rsidRPr="0036508E">
          <w:rPr>
            <w:noProof/>
            <w:webHidden/>
          </w:rPr>
          <w:t>297</w:t>
        </w:r>
        <w:r w:rsidRPr="0036508E">
          <w:rPr>
            <w:noProof/>
            <w:webHidden/>
          </w:rPr>
          <w:fldChar w:fldCharType="end"/>
        </w:r>
      </w:hyperlink>
    </w:p>
    <w:p w:rsidR="00A577B8" w:rsidRPr="0036508E" w:rsidRDefault="00A577B8">
      <w:pPr>
        <w:pStyle w:val="20"/>
        <w:tabs>
          <w:tab w:val="right" w:leader="dot" w:pos="8296"/>
        </w:tabs>
        <w:rPr>
          <w:noProof/>
        </w:rPr>
      </w:pPr>
      <w:hyperlink w:anchor="_Toc24037866" w:history="1">
        <w:r w:rsidRPr="0036508E">
          <w:rPr>
            <w:rStyle w:val="a9"/>
            <w:rFonts w:ascii="Tahoma" w:hAnsi="Tahoma" w:cs="Tahoma" w:hint="eastAsia"/>
            <w:noProof/>
          </w:rPr>
          <w:t>第三章　医疗人际关系伦理</w:t>
        </w:r>
        <w:r w:rsidRPr="0036508E">
          <w:rPr>
            <w:noProof/>
            <w:webHidden/>
          </w:rPr>
          <w:tab/>
        </w:r>
        <w:r w:rsidRPr="0036508E">
          <w:rPr>
            <w:noProof/>
            <w:webHidden/>
          </w:rPr>
          <w:fldChar w:fldCharType="begin"/>
        </w:r>
        <w:r w:rsidRPr="0036508E">
          <w:rPr>
            <w:noProof/>
            <w:webHidden/>
          </w:rPr>
          <w:instrText xml:space="preserve"> PAGEREF _Toc24037866 \h </w:instrText>
        </w:r>
        <w:r w:rsidRPr="0036508E">
          <w:rPr>
            <w:noProof/>
            <w:webHidden/>
          </w:rPr>
        </w:r>
        <w:r w:rsidRPr="0036508E">
          <w:rPr>
            <w:noProof/>
            <w:webHidden/>
          </w:rPr>
          <w:fldChar w:fldCharType="separate"/>
        </w:r>
        <w:r w:rsidRPr="0036508E">
          <w:rPr>
            <w:noProof/>
            <w:webHidden/>
          </w:rPr>
          <w:t>299</w:t>
        </w:r>
        <w:r w:rsidRPr="0036508E">
          <w:rPr>
            <w:noProof/>
            <w:webHidden/>
          </w:rPr>
          <w:fldChar w:fldCharType="end"/>
        </w:r>
      </w:hyperlink>
    </w:p>
    <w:p w:rsidR="00A577B8" w:rsidRPr="0036508E" w:rsidRDefault="00A577B8">
      <w:pPr>
        <w:pStyle w:val="30"/>
        <w:tabs>
          <w:tab w:val="right" w:leader="dot" w:pos="8296"/>
        </w:tabs>
        <w:rPr>
          <w:noProof/>
        </w:rPr>
      </w:pPr>
      <w:hyperlink w:anchor="_Toc24037867"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医患关系伦理</w:t>
        </w:r>
        <w:r w:rsidRPr="0036508E">
          <w:rPr>
            <w:noProof/>
            <w:webHidden/>
          </w:rPr>
          <w:tab/>
        </w:r>
        <w:r w:rsidRPr="0036508E">
          <w:rPr>
            <w:noProof/>
            <w:webHidden/>
          </w:rPr>
          <w:fldChar w:fldCharType="begin"/>
        </w:r>
        <w:r w:rsidRPr="0036508E">
          <w:rPr>
            <w:noProof/>
            <w:webHidden/>
          </w:rPr>
          <w:instrText xml:space="preserve"> PAGEREF _Toc24037867 \h </w:instrText>
        </w:r>
        <w:r w:rsidRPr="0036508E">
          <w:rPr>
            <w:noProof/>
            <w:webHidden/>
          </w:rPr>
        </w:r>
        <w:r w:rsidRPr="0036508E">
          <w:rPr>
            <w:noProof/>
            <w:webHidden/>
          </w:rPr>
          <w:fldChar w:fldCharType="separate"/>
        </w:r>
        <w:r w:rsidRPr="0036508E">
          <w:rPr>
            <w:noProof/>
            <w:webHidden/>
          </w:rPr>
          <w:t>299</w:t>
        </w:r>
        <w:r w:rsidRPr="0036508E">
          <w:rPr>
            <w:noProof/>
            <w:webHidden/>
          </w:rPr>
          <w:fldChar w:fldCharType="end"/>
        </w:r>
      </w:hyperlink>
    </w:p>
    <w:p w:rsidR="00A577B8" w:rsidRPr="0036508E" w:rsidRDefault="00A577B8">
      <w:pPr>
        <w:pStyle w:val="30"/>
        <w:tabs>
          <w:tab w:val="right" w:leader="dot" w:pos="8296"/>
        </w:tabs>
        <w:rPr>
          <w:noProof/>
        </w:rPr>
      </w:pPr>
      <w:hyperlink w:anchor="_Toc24037868"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医务人员之间关系伦理</w:t>
        </w:r>
        <w:r w:rsidRPr="0036508E">
          <w:rPr>
            <w:noProof/>
            <w:webHidden/>
          </w:rPr>
          <w:tab/>
        </w:r>
        <w:r w:rsidRPr="0036508E">
          <w:rPr>
            <w:noProof/>
            <w:webHidden/>
          </w:rPr>
          <w:fldChar w:fldCharType="begin"/>
        </w:r>
        <w:r w:rsidRPr="0036508E">
          <w:rPr>
            <w:noProof/>
            <w:webHidden/>
          </w:rPr>
          <w:instrText xml:space="preserve"> PAGEREF _Toc24037868 \h </w:instrText>
        </w:r>
        <w:r w:rsidRPr="0036508E">
          <w:rPr>
            <w:noProof/>
            <w:webHidden/>
          </w:rPr>
        </w:r>
        <w:r w:rsidRPr="0036508E">
          <w:rPr>
            <w:noProof/>
            <w:webHidden/>
          </w:rPr>
          <w:fldChar w:fldCharType="separate"/>
        </w:r>
        <w:r w:rsidRPr="0036508E">
          <w:rPr>
            <w:noProof/>
            <w:webHidden/>
          </w:rPr>
          <w:t>302</w:t>
        </w:r>
        <w:r w:rsidRPr="0036508E">
          <w:rPr>
            <w:noProof/>
            <w:webHidden/>
          </w:rPr>
          <w:fldChar w:fldCharType="end"/>
        </w:r>
      </w:hyperlink>
    </w:p>
    <w:p w:rsidR="00A577B8" w:rsidRPr="0036508E" w:rsidRDefault="00A577B8">
      <w:pPr>
        <w:pStyle w:val="10"/>
        <w:tabs>
          <w:tab w:val="right" w:leader="dot" w:pos="8296"/>
        </w:tabs>
        <w:rPr>
          <w:noProof/>
        </w:rPr>
      </w:pPr>
      <w:hyperlink w:anchor="_Toc24037869" w:history="1">
        <w:r w:rsidRPr="0036508E">
          <w:rPr>
            <w:rStyle w:val="a9"/>
            <w:rFonts w:ascii="Tahoma" w:hAnsi="Tahoma" w:cs="Tahoma" w:hint="eastAsia"/>
            <w:noProof/>
          </w:rPr>
          <w:t>第二十一篇　卫生法规</w:t>
        </w:r>
        <w:r w:rsidRPr="0036508E">
          <w:rPr>
            <w:noProof/>
            <w:webHidden/>
          </w:rPr>
          <w:tab/>
        </w:r>
        <w:r w:rsidRPr="0036508E">
          <w:rPr>
            <w:noProof/>
            <w:webHidden/>
          </w:rPr>
          <w:fldChar w:fldCharType="begin"/>
        </w:r>
        <w:r w:rsidRPr="0036508E">
          <w:rPr>
            <w:noProof/>
            <w:webHidden/>
          </w:rPr>
          <w:instrText xml:space="preserve"> PAGEREF _Toc24037869 \h </w:instrText>
        </w:r>
        <w:r w:rsidRPr="0036508E">
          <w:rPr>
            <w:noProof/>
            <w:webHidden/>
          </w:rPr>
        </w:r>
        <w:r w:rsidRPr="0036508E">
          <w:rPr>
            <w:noProof/>
            <w:webHidden/>
          </w:rPr>
          <w:fldChar w:fldCharType="separate"/>
        </w:r>
        <w:r w:rsidRPr="0036508E">
          <w:rPr>
            <w:noProof/>
            <w:webHidden/>
          </w:rPr>
          <w:t>304</w:t>
        </w:r>
        <w:r w:rsidRPr="0036508E">
          <w:rPr>
            <w:noProof/>
            <w:webHidden/>
          </w:rPr>
          <w:fldChar w:fldCharType="end"/>
        </w:r>
      </w:hyperlink>
    </w:p>
    <w:p w:rsidR="00A577B8" w:rsidRPr="0036508E" w:rsidRDefault="00A577B8">
      <w:pPr>
        <w:pStyle w:val="20"/>
        <w:tabs>
          <w:tab w:val="right" w:leader="dot" w:pos="8296"/>
        </w:tabs>
        <w:rPr>
          <w:noProof/>
        </w:rPr>
      </w:pPr>
      <w:hyperlink w:anchor="_Toc24037870" w:history="1">
        <w:r w:rsidRPr="0036508E">
          <w:rPr>
            <w:rStyle w:val="a9"/>
            <w:rFonts w:ascii="Tahoma" w:hAnsi="Tahoma" w:cs="Tahoma" w:hint="eastAsia"/>
            <w:noProof/>
          </w:rPr>
          <w:t>第一章　执业医师法</w:t>
        </w:r>
        <w:r w:rsidRPr="0036508E">
          <w:rPr>
            <w:noProof/>
            <w:webHidden/>
          </w:rPr>
          <w:tab/>
        </w:r>
        <w:r w:rsidRPr="0036508E">
          <w:rPr>
            <w:noProof/>
            <w:webHidden/>
          </w:rPr>
          <w:fldChar w:fldCharType="begin"/>
        </w:r>
        <w:r w:rsidRPr="0036508E">
          <w:rPr>
            <w:noProof/>
            <w:webHidden/>
          </w:rPr>
          <w:instrText xml:space="preserve"> PAGEREF _Toc24037870 \h </w:instrText>
        </w:r>
        <w:r w:rsidRPr="0036508E">
          <w:rPr>
            <w:noProof/>
            <w:webHidden/>
          </w:rPr>
        </w:r>
        <w:r w:rsidRPr="0036508E">
          <w:rPr>
            <w:noProof/>
            <w:webHidden/>
          </w:rPr>
          <w:fldChar w:fldCharType="separate"/>
        </w:r>
        <w:r w:rsidRPr="0036508E">
          <w:rPr>
            <w:noProof/>
            <w:webHidden/>
          </w:rPr>
          <w:t>304</w:t>
        </w:r>
        <w:r w:rsidRPr="0036508E">
          <w:rPr>
            <w:noProof/>
            <w:webHidden/>
          </w:rPr>
          <w:fldChar w:fldCharType="end"/>
        </w:r>
      </w:hyperlink>
    </w:p>
    <w:p w:rsidR="00A577B8" w:rsidRPr="0036508E" w:rsidRDefault="00A577B8">
      <w:pPr>
        <w:pStyle w:val="30"/>
        <w:tabs>
          <w:tab w:val="right" w:leader="dot" w:pos="8296"/>
        </w:tabs>
        <w:rPr>
          <w:noProof/>
        </w:rPr>
      </w:pPr>
      <w:hyperlink w:anchor="_Toc24037871"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考试和注册</w:t>
        </w:r>
        <w:r w:rsidRPr="0036508E">
          <w:rPr>
            <w:noProof/>
            <w:webHidden/>
          </w:rPr>
          <w:tab/>
        </w:r>
        <w:r w:rsidRPr="0036508E">
          <w:rPr>
            <w:noProof/>
            <w:webHidden/>
          </w:rPr>
          <w:fldChar w:fldCharType="begin"/>
        </w:r>
        <w:r w:rsidRPr="0036508E">
          <w:rPr>
            <w:noProof/>
            <w:webHidden/>
          </w:rPr>
          <w:instrText xml:space="preserve"> PAGEREF _Toc24037871 \h </w:instrText>
        </w:r>
        <w:r w:rsidRPr="0036508E">
          <w:rPr>
            <w:noProof/>
            <w:webHidden/>
          </w:rPr>
        </w:r>
        <w:r w:rsidRPr="0036508E">
          <w:rPr>
            <w:noProof/>
            <w:webHidden/>
          </w:rPr>
          <w:fldChar w:fldCharType="separate"/>
        </w:r>
        <w:r w:rsidRPr="0036508E">
          <w:rPr>
            <w:noProof/>
            <w:webHidden/>
          </w:rPr>
          <w:t>304</w:t>
        </w:r>
        <w:r w:rsidRPr="0036508E">
          <w:rPr>
            <w:noProof/>
            <w:webHidden/>
          </w:rPr>
          <w:fldChar w:fldCharType="end"/>
        </w:r>
      </w:hyperlink>
    </w:p>
    <w:p w:rsidR="00A577B8" w:rsidRPr="0036508E" w:rsidRDefault="00A577B8">
      <w:pPr>
        <w:pStyle w:val="30"/>
        <w:tabs>
          <w:tab w:val="right" w:leader="dot" w:pos="8296"/>
        </w:tabs>
        <w:rPr>
          <w:noProof/>
        </w:rPr>
      </w:pPr>
      <w:hyperlink w:anchor="_Toc24037872"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执业规则</w:t>
        </w:r>
        <w:r w:rsidRPr="0036508E">
          <w:rPr>
            <w:noProof/>
            <w:webHidden/>
          </w:rPr>
          <w:tab/>
        </w:r>
        <w:r w:rsidRPr="0036508E">
          <w:rPr>
            <w:noProof/>
            <w:webHidden/>
          </w:rPr>
          <w:fldChar w:fldCharType="begin"/>
        </w:r>
        <w:r w:rsidRPr="0036508E">
          <w:rPr>
            <w:noProof/>
            <w:webHidden/>
          </w:rPr>
          <w:instrText xml:space="preserve"> PAGEREF _Toc24037872 \h </w:instrText>
        </w:r>
        <w:r w:rsidRPr="0036508E">
          <w:rPr>
            <w:noProof/>
            <w:webHidden/>
          </w:rPr>
        </w:r>
        <w:r w:rsidRPr="0036508E">
          <w:rPr>
            <w:noProof/>
            <w:webHidden/>
          </w:rPr>
          <w:fldChar w:fldCharType="separate"/>
        </w:r>
        <w:r w:rsidRPr="0036508E">
          <w:rPr>
            <w:noProof/>
            <w:webHidden/>
          </w:rPr>
          <w:t>306</w:t>
        </w:r>
        <w:r w:rsidRPr="0036508E">
          <w:rPr>
            <w:noProof/>
            <w:webHidden/>
          </w:rPr>
          <w:fldChar w:fldCharType="end"/>
        </w:r>
      </w:hyperlink>
    </w:p>
    <w:p w:rsidR="00A577B8" w:rsidRPr="0036508E" w:rsidRDefault="00A577B8">
      <w:pPr>
        <w:pStyle w:val="30"/>
        <w:tabs>
          <w:tab w:val="right" w:leader="dot" w:pos="8296"/>
        </w:tabs>
        <w:rPr>
          <w:noProof/>
        </w:rPr>
      </w:pPr>
      <w:hyperlink w:anchor="_Toc24037873"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考核和培训</w:t>
        </w:r>
        <w:r w:rsidRPr="0036508E">
          <w:rPr>
            <w:noProof/>
            <w:webHidden/>
          </w:rPr>
          <w:tab/>
        </w:r>
        <w:r w:rsidRPr="0036508E">
          <w:rPr>
            <w:noProof/>
            <w:webHidden/>
          </w:rPr>
          <w:fldChar w:fldCharType="begin"/>
        </w:r>
        <w:r w:rsidRPr="0036508E">
          <w:rPr>
            <w:noProof/>
            <w:webHidden/>
          </w:rPr>
          <w:instrText xml:space="preserve"> PAGEREF _Toc24037873 \h </w:instrText>
        </w:r>
        <w:r w:rsidRPr="0036508E">
          <w:rPr>
            <w:noProof/>
            <w:webHidden/>
          </w:rPr>
        </w:r>
        <w:r w:rsidRPr="0036508E">
          <w:rPr>
            <w:noProof/>
            <w:webHidden/>
          </w:rPr>
          <w:fldChar w:fldCharType="separate"/>
        </w:r>
        <w:r w:rsidRPr="0036508E">
          <w:rPr>
            <w:noProof/>
            <w:webHidden/>
          </w:rPr>
          <w:t>308</w:t>
        </w:r>
        <w:r w:rsidRPr="0036508E">
          <w:rPr>
            <w:noProof/>
            <w:webHidden/>
          </w:rPr>
          <w:fldChar w:fldCharType="end"/>
        </w:r>
      </w:hyperlink>
    </w:p>
    <w:p w:rsidR="00A577B8" w:rsidRPr="0036508E" w:rsidRDefault="00A577B8">
      <w:pPr>
        <w:pStyle w:val="30"/>
        <w:tabs>
          <w:tab w:val="right" w:leader="dot" w:pos="8296"/>
        </w:tabs>
        <w:rPr>
          <w:noProof/>
        </w:rPr>
      </w:pPr>
      <w:hyperlink w:anchor="_Toc24037874" w:history="1">
        <w:r w:rsidRPr="0036508E">
          <w:rPr>
            <w:rStyle w:val="a9"/>
            <w:rFonts w:ascii="Tahoma" w:hAnsi="Tahoma" w:cs="Tahoma" w:hint="eastAsia"/>
            <w:noProof/>
          </w:rPr>
          <w:t>第</w:t>
        </w:r>
        <w:r w:rsidRPr="0036508E">
          <w:rPr>
            <w:rStyle w:val="a9"/>
            <w:rFonts w:ascii="Tahoma" w:hAnsi="Tahoma" w:cs="Tahoma"/>
            <w:noProof/>
          </w:rPr>
          <w:t>4</w:t>
        </w:r>
        <w:r w:rsidRPr="0036508E">
          <w:rPr>
            <w:rStyle w:val="a9"/>
            <w:rFonts w:ascii="Tahoma" w:hAnsi="Tahoma" w:cs="Tahoma" w:hint="eastAsia"/>
            <w:noProof/>
          </w:rPr>
          <w:t>讲　法律责任</w:t>
        </w:r>
        <w:r w:rsidRPr="0036508E">
          <w:rPr>
            <w:noProof/>
            <w:webHidden/>
          </w:rPr>
          <w:tab/>
        </w:r>
        <w:r w:rsidRPr="0036508E">
          <w:rPr>
            <w:noProof/>
            <w:webHidden/>
          </w:rPr>
          <w:fldChar w:fldCharType="begin"/>
        </w:r>
        <w:r w:rsidRPr="0036508E">
          <w:rPr>
            <w:noProof/>
            <w:webHidden/>
          </w:rPr>
          <w:instrText xml:space="preserve"> PAGEREF _Toc24037874 \h </w:instrText>
        </w:r>
        <w:r w:rsidRPr="0036508E">
          <w:rPr>
            <w:noProof/>
            <w:webHidden/>
          </w:rPr>
        </w:r>
        <w:r w:rsidRPr="0036508E">
          <w:rPr>
            <w:noProof/>
            <w:webHidden/>
          </w:rPr>
          <w:fldChar w:fldCharType="separate"/>
        </w:r>
        <w:r w:rsidRPr="0036508E">
          <w:rPr>
            <w:noProof/>
            <w:webHidden/>
          </w:rPr>
          <w:t>309</w:t>
        </w:r>
        <w:r w:rsidRPr="0036508E">
          <w:rPr>
            <w:noProof/>
            <w:webHidden/>
          </w:rPr>
          <w:fldChar w:fldCharType="end"/>
        </w:r>
      </w:hyperlink>
    </w:p>
    <w:p w:rsidR="00A577B8" w:rsidRPr="0036508E" w:rsidRDefault="00A577B8">
      <w:pPr>
        <w:pStyle w:val="20"/>
        <w:tabs>
          <w:tab w:val="right" w:leader="dot" w:pos="8296"/>
        </w:tabs>
        <w:rPr>
          <w:noProof/>
        </w:rPr>
      </w:pPr>
      <w:hyperlink w:anchor="_Toc24037875" w:history="1">
        <w:r w:rsidRPr="0036508E">
          <w:rPr>
            <w:rStyle w:val="a9"/>
            <w:rFonts w:ascii="Tahoma" w:hAnsi="Tahoma" w:cs="Tahoma" w:hint="eastAsia"/>
            <w:noProof/>
          </w:rPr>
          <w:t>第二章　医疗机构管理条例及其实施细则</w:t>
        </w:r>
        <w:r w:rsidRPr="0036508E">
          <w:rPr>
            <w:noProof/>
            <w:webHidden/>
          </w:rPr>
          <w:tab/>
        </w:r>
        <w:r w:rsidRPr="0036508E">
          <w:rPr>
            <w:noProof/>
            <w:webHidden/>
          </w:rPr>
          <w:fldChar w:fldCharType="begin"/>
        </w:r>
        <w:r w:rsidRPr="0036508E">
          <w:rPr>
            <w:noProof/>
            <w:webHidden/>
          </w:rPr>
          <w:instrText xml:space="preserve"> PAGEREF _Toc24037875 \h </w:instrText>
        </w:r>
        <w:r w:rsidRPr="0036508E">
          <w:rPr>
            <w:noProof/>
            <w:webHidden/>
          </w:rPr>
        </w:r>
        <w:r w:rsidRPr="0036508E">
          <w:rPr>
            <w:noProof/>
            <w:webHidden/>
          </w:rPr>
          <w:fldChar w:fldCharType="separate"/>
        </w:r>
        <w:r w:rsidRPr="0036508E">
          <w:rPr>
            <w:noProof/>
            <w:webHidden/>
          </w:rPr>
          <w:t>311</w:t>
        </w:r>
        <w:r w:rsidRPr="0036508E">
          <w:rPr>
            <w:noProof/>
            <w:webHidden/>
          </w:rPr>
          <w:fldChar w:fldCharType="end"/>
        </w:r>
      </w:hyperlink>
    </w:p>
    <w:p w:rsidR="00A577B8" w:rsidRPr="0036508E" w:rsidRDefault="00A577B8">
      <w:pPr>
        <w:pStyle w:val="30"/>
        <w:tabs>
          <w:tab w:val="right" w:leader="dot" w:pos="8296"/>
        </w:tabs>
        <w:rPr>
          <w:noProof/>
        </w:rPr>
      </w:pPr>
      <w:hyperlink w:anchor="_Toc24037876"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登记和校验</w:t>
        </w:r>
        <w:r w:rsidRPr="0036508E">
          <w:rPr>
            <w:noProof/>
            <w:webHidden/>
          </w:rPr>
          <w:tab/>
        </w:r>
        <w:r w:rsidRPr="0036508E">
          <w:rPr>
            <w:noProof/>
            <w:webHidden/>
          </w:rPr>
          <w:fldChar w:fldCharType="begin"/>
        </w:r>
        <w:r w:rsidRPr="0036508E">
          <w:rPr>
            <w:noProof/>
            <w:webHidden/>
          </w:rPr>
          <w:instrText xml:space="preserve"> PAGEREF _Toc24037876 \h </w:instrText>
        </w:r>
        <w:r w:rsidRPr="0036508E">
          <w:rPr>
            <w:noProof/>
            <w:webHidden/>
          </w:rPr>
        </w:r>
        <w:r w:rsidRPr="0036508E">
          <w:rPr>
            <w:noProof/>
            <w:webHidden/>
          </w:rPr>
          <w:fldChar w:fldCharType="separate"/>
        </w:r>
        <w:r w:rsidRPr="0036508E">
          <w:rPr>
            <w:noProof/>
            <w:webHidden/>
          </w:rPr>
          <w:t>311</w:t>
        </w:r>
        <w:r w:rsidRPr="0036508E">
          <w:rPr>
            <w:noProof/>
            <w:webHidden/>
          </w:rPr>
          <w:fldChar w:fldCharType="end"/>
        </w:r>
      </w:hyperlink>
    </w:p>
    <w:p w:rsidR="00A577B8" w:rsidRPr="0036508E" w:rsidRDefault="00A577B8">
      <w:pPr>
        <w:pStyle w:val="30"/>
        <w:tabs>
          <w:tab w:val="right" w:leader="dot" w:pos="8296"/>
        </w:tabs>
        <w:rPr>
          <w:noProof/>
        </w:rPr>
      </w:pPr>
      <w:hyperlink w:anchor="_Toc24037877"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医疗机构的法律责任</w:t>
        </w:r>
        <w:r w:rsidRPr="0036508E">
          <w:rPr>
            <w:noProof/>
            <w:webHidden/>
          </w:rPr>
          <w:tab/>
        </w:r>
        <w:r w:rsidRPr="0036508E">
          <w:rPr>
            <w:noProof/>
            <w:webHidden/>
          </w:rPr>
          <w:fldChar w:fldCharType="begin"/>
        </w:r>
        <w:r w:rsidRPr="0036508E">
          <w:rPr>
            <w:noProof/>
            <w:webHidden/>
          </w:rPr>
          <w:instrText xml:space="preserve"> PAGEREF _Toc24037877 \h </w:instrText>
        </w:r>
        <w:r w:rsidRPr="0036508E">
          <w:rPr>
            <w:noProof/>
            <w:webHidden/>
          </w:rPr>
        </w:r>
        <w:r w:rsidRPr="0036508E">
          <w:rPr>
            <w:noProof/>
            <w:webHidden/>
          </w:rPr>
          <w:fldChar w:fldCharType="separate"/>
        </w:r>
        <w:r w:rsidRPr="0036508E">
          <w:rPr>
            <w:noProof/>
            <w:webHidden/>
          </w:rPr>
          <w:t>313</w:t>
        </w:r>
        <w:r w:rsidRPr="0036508E">
          <w:rPr>
            <w:noProof/>
            <w:webHidden/>
          </w:rPr>
          <w:fldChar w:fldCharType="end"/>
        </w:r>
      </w:hyperlink>
    </w:p>
    <w:p w:rsidR="00A577B8" w:rsidRPr="0036508E" w:rsidRDefault="00A577B8">
      <w:pPr>
        <w:pStyle w:val="30"/>
        <w:tabs>
          <w:tab w:val="right" w:leader="dot" w:pos="8296"/>
        </w:tabs>
        <w:rPr>
          <w:noProof/>
        </w:rPr>
      </w:pPr>
      <w:hyperlink w:anchor="_Toc24037878" w:history="1">
        <w:r w:rsidRPr="0036508E">
          <w:rPr>
            <w:rStyle w:val="a9"/>
            <w:rFonts w:ascii="Tahoma" w:eastAsia="宋体" w:hAnsi="Tahoma" w:cs="Tahoma" w:hint="eastAsia"/>
            <w:bCs/>
            <w:noProof/>
            <w:kern w:val="0"/>
          </w:rPr>
          <w:t>第</w:t>
        </w:r>
        <w:r w:rsidRPr="0036508E">
          <w:rPr>
            <w:rStyle w:val="a9"/>
            <w:rFonts w:ascii="Tahoma" w:eastAsia="宋体" w:hAnsi="Tahoma" w:cs="Tahoma"/>
            <w:bCs/>
            <w:noProof/>
            <w:kern w:val="0"/>
          </w:rPr>
          <w:t>3</w:t>
        </w:r>
        <w:r w:rsidRPr="0036508E">
          <w:rPr>
            <w:rStyle w:val="a9"/>
            <w:rFonts w:ascii="Tahoma" w:eastAsia="宋体" w:hAnsi="Tahoma" w:cs="Tahoma" w:hint="eastAsia"/>
            <w:bCs/>
            <w:noProof/>
            <w:kern w:val="0"/>
          </w:rPr>
          <w:t>讲　医疗机构执业</w:t>
        </w:r>
        <w:r w:rsidRPr="0036508E">
          <w:rPr>
            <w:noProof/>
            <w:webHidden/>
          </w:rPr>
          <w:tab/>
        </w:r>
        <w:r w:rsidRPr="0036508E">
          <w:rPr>
            <w:noProof/>
            <w:webHidden/>
          </w:rPr>
          <w:fldChar w:fldCharType="begin"/>
        </w:r>
        <w:r w:rsidRPr="0036508E">
          <w:rPr>
            <w:noProof/>
            <w:webHidden/>
          </w:rPr>
          <w:instrText xml:space="preserve"> PAGEREF _Toc24037878 \h </w:instrText>
        </w:r>
        <w:r w:rsidRPr="0036508E">
          <w:rPr>
            <w:noProof/>
            <w:webHidden/>
          </w:rPr>
        </w:r>
        <w:r w:rsidRPr="0036508E">
          <w:rPr>
            <w:noProof/>
            <w:webHidden/>
          </w:rPr>
          <w:fldChar w:fldCharType="separate"/>
        </w:r>
        <w:r w:rsidRPr="0036508E">
          <w:rPr>
            <w:noProof/>
            <w:webHidden/>
          </w:rPr>
          <w:t>314</w:t>
        </w:r>
        <w:r w:rsidRPr="0036508E">
          <w:rPr>
            <w:noProof/>
            <w:webHidden/>
          </w:rPr>
          <w:fldChar w:fldCharType="end"/>
        </w:r>
      </w:hyperlink>
    </w:p>
    <w:p w:rsidR="00A577B8" w:rsidRPr="0036508E" w:rsidRDefault="00A577B8">
      <w:pPr>
        <w:pStyle w:val="20"/>
        <w:tabs>
          <w:tab w:val="right" w:leader="dot" w:pos="8296"/>
        </w:tabs>
        <w:rPr>
          <w:noProof/>
        </w:rPr>
      </w:pPr>
      <w:hyperlink w:anchor="_Toc24037879" w:history="1">
        <w:r w:rsidRPr="0036508E">
          <w:rPr>
            <w:rStyle w:val="a9"/>
            <w:rFonts w:ascii="Tahoma" w:hAnsi="Tahoma" w:cs="Tahoma" w:hint="eastAsia"/>
            <w:noProof/>
          </w:rPr>
          <w:t>第三章　医疗事故处理条例</w:t>
        </w:r>
        <w:r w:rsidRPr="0036508E">
          <w:rPr>
            <w:noProof/>
            <w:webHidden/>
          </w:rPr>
          <w:tab/>
        </w:r>
        <w:r w:rsidRPr="0036508E">
          <w:rPr>
            <w:noProof/>
            <w:webHidden/>
          </w:rPr>
          <w:fldChar w:fldCharType="begin"/>
        </w:r>
        <w:r w:rsidRPr="0036508E">
          <w:rPr>
            <w:noProof/>
            <w:webHidden/>
          </w:rPr>
          <w:instrText xml:space="preserve"> PAGEREF _Toc24037879 \h </w:instrText>
        </w:r>
        <w:r w:rsidRPr="0036508E">
          <w:rPr>
            <w:noProof/>
            <w:webHidden/>
          </w:rPr>
        </w:r>
        <w:r w:rsidRPr="0036508E">
          <w:rPr>
            <w:noProof/>
            <w:webHidden/>
          </w:rPr>
          <w:fldChar w:fldCharType="separate"/>
        </w:r>
        <w:r w:rsidRPr="0036508E">
          <w:rPr>
            <w:noProof/>
            <w:webHidden/>
          </w:rPr>
          <w:t>316</w:t>
        </w:r>
        <w:r w:rsidRPr="0036508E">
          <w:rPr>
            <w:noProof/>
            <w:webHidden/>
          </w:rPr>
          <w:fldChar w:fldCharType="end"/>
        </w:r>
      </w:hyperlink>
    </w:p>
    <w:p w:rsidR="00A577B8" w:rsidRPr="0036508E" w:rsidRDefault="00A577B8">
      <w:pPr>
        <w:pStyle w:val="30"/>
        <w:tabs>
          <w:tab w:val="right" w:leader="dot" w:pos="8296"/>
        </w:tabs>
        <w:rPr>
          <w:noProof/>
        </w:rPr>
      </w:pPr>
      <w:hyperlink w:anchor="_Toc24037880" w:history="1">
        <w:r w:rsidRPr="0036508E">
          <w:rPr>
            <w:rStyle w:val="a9"/>
            <w:rFonts w:ascii="Tahoma" w:hAnsi="Tahoma" w:cs="Tahoma" w:hint="eastAsia"/>
            <w:noProof/>
          </w:rPr>
          <w:t>第</w:t>
        </w:r>
        <w:r w:rsidRPr="0036508E">
          <w:rPr>
            <w:rStyle w:val="a9"/>
            <w:rFonts w:ascii="Tahoma" w:hAnsi="Tahoma" w:cs="Tahoma"/>
            <w:noProof/>
          </w:rPr>
          <w:t>1</w:t>
        </w:r>
        <w:r w:rsidRPr="0036508E">
          <w:rPr>
            <w:rStyle w:val="a9"/>
            <w:rFonts w:ascii="Tahoma" w:hAnsi="Tahoma" w:cs="Tahoma" w:hint="eastAsia"/>
            <w:noProof/>
          </w:rPr>
          <w:t>讲　医疗事故的技术鉴定</w:t>
        </w:r>
        <w:r w:rsidRPr="0036508E">
          <w:rPr>
            <w:noProof/>
            <w:webHidden/>
          </w:rPr>
          <w:tab/>
        </w:r>
        <w:r w:rsidRPr="0036508E">
          <w:rPr>
            <w:noProof/>
            <w:webHidden/>
          </w:rPr>
          <w:fldChar w:fldCharType="begin"/>
        </w:r>
        <w:r w:rsidRPr="0036508E">
          <w:rPr>
            <w:noProof/>
            <w:webHidden/>
          </w:rPr>
          <w:instrText xml:space="preserve"> PAGEREF _Toc24037880 \h </w:instrText>
        </w:r>
        <w:r w:rsidRPr="0036508E">
          <w:rPr>
            <w:noProof/>
            <w:webHidden/>
          </w:rPr>
        </w:r>
        <w:r w:rsidRPr="0036508E">
          <w:rPr>
            <w:noProof/>
            <w:webHidden/>
          </w:rPr>
          <w:fldChar w:fldCharType="separate"/>
        </w:r>
        <w:r w:rsidRPr="0036508E">
          <w:rPr>
            <w:noProof/>
            <w:webHidden/>
          </w:rPr>
          <w:t>316</w:t>
        </w:r>
        <w:r w:rsidRPr="0036508E">
          <w:rPr>
            <w:noProof/>
            <w:webHidden/>
          </w:rPr>
          <w:fldChar w:fldCharType="end"/>
        </w:r>
      </w:hyperlink>
    </w:p>
    <w:p w:rsidR="00A577B8" w:rsidRPr="0036508E" w:rsidRDefault="00A577B8">
      <w:pPr>
        <w:pStyle w:val="30"/>
        <w:tabs>
          <w:tab w:val="right" w:leader="dot" w:pos="8296"/>
        </w:tabs>
        <w:rPr>
          <w:noProof/>
        </w:rPr>
      </w:pPr>
      <w:hyperlink w:anchor="_Toc24037881" w:history="1">
        <w:r w:rsidRPr="0036508E">
          <w:rPr>
            <w:rStyle w:val="a9"/>
            <w:rFonts w:ascii="Tahoma" w:hAnsi="Tahoma" w:cs="Tahoma" w:hint="eastAsia"/>
            <w:noProof/>
          </w:rPr>
          <w:t>第</w:t>
        </w:r>
        <w:r w:rsidRPr="0036508E">
          <w:rPr>
            <w:rStyle w:val="a9"/>
            <w:rFonts w:ascii="Tahoma" w:hAnsi="Tahoma" w:cs="Tahoma"/>
            <w:noProof/>
          </w:rPr>
          <w:t>2</w:t>
        </w:r>
        <w:r w:rsidRPr="0036508E">
          <w:rPr>
            <w:rStyle w:val="a9"/>
            <w:rFonts w:ascii="Tahoma" w:hAnsi="Tahoma" w:cs="Tahoma" w:hint="eastAsia"/>
            <w:noProof/>
          </w:rPr>
          <w:t>讲　医疗事故争议处理概述</w:t>
        </w:r>
        <w:r w:rsidRPr="0036508E">
          <w:rPr>
            <w:noProof/>
            <w:webHidden/>
          </w:rPr>
          <w:tab/>
        </w:r>
        <w:r w:rsidRPr="0036508E">
          <w:rPr>
            <w:noProof/>
            <w:webHidden/>
          </w:rPr>
          <w:fldChar w:fldCharType="begin"/>
        </w:r>
        <w:r w:rsidRPr="0036508E">
          <w:rPr>
            <w:noProof/>
            <w:webHidden/>
          </w:rPr>
          <w:instrText xml:space="preserve"> PAGEREF _Toc24037881 \h </w:instrText>
        </w:r>
        <w:r w:rsidRPr="0036508E">
          <w:rPr>
            <w:noProof/>
            <w:webHidden/>
          </w:rPr>
        </w:r>
        <w:r w:rsidRPr="0036508E">
          <w:rPr>
            <w:noProof/>
            <w:webHidden/>
          </w:rPr>
          <w:fldChar w:fldCharType="separate"/>
        </w:r>
        <w:r w:rsidRPr="0036508E">
          <w:rPr>
            <w:noProof/>
            <w:webHidden/>
          </w:rPr>
          <w:t>318</w:t>
        </w:r>
        <w:r w:rsidRPr="0036508E">
          <w:rPr>
            <w:noProof/>
            <w:webHidden/>
          </w:rPr>
          <w:fldChar w:fldCharType="end"/>
        </w:r>
      </w:hyperlink>
    </w:p>
    <w:p w:rsidR="00A577B8" w:rsidRPr="0036508E" w:rsidRDefault="00A577B8">
      <w:pPr>
        <w:pStyle w:val="30"/>
        <w:tabs>
          <w:tab w:val="right" w:leader="dot" w:pos="8296"/>
        </w:tabs>
        <w:rPr>
          <w:noProof/>
        </w:rPr>
      </w:pPr>
      <w:hyperlink w:anchor="_Toc24037882" w:history="1">
        <w:r w:rsidRPr="0036508E">
          <w:rPr>
            <w:rStyle w:val="a9"/>
            <w:rFonts w:ascii="Tahoma" w:hAnsi="Tahoma" w:cs="Tahoma" w:hint="eastAsia"/>
            <w:noProof/>
          </w:rPr>
          <w:t>第</w:t>
        </w:r>
        <w:r w:rsidRPr="0036508E">
          <w:rPr>
            <w:rStyle w:val="a9"/>
            <w:rFonts w:ascii="Tahoma" w:hAnsi="Tahoma" w:cs="Tahoma"/>
            <w:noProof/>
          </w:rPr>
          <w:t>3</w:t>
        </w:r>
        <w:r w:rsidRPr="0036508E">
          <w:rPr>
            <w:rStyle w:val="a9"/>
            <w:rFonts w:ascii="Tahoma" w:hAnsi="Tahoma" w:cs="Tahoma" w:hint="eastAsia"/>
            <w:noProof/>
          </w:rPr>
          <w:t>讲　医疗事故的预防与处置</w:t>
        </w:r>
        <w:r w:rsidRPr="0036508E">
          <w:rPr>
            <w:noProof/>
            <w:webHidden/>
          </w:rPr>
          <w:tab/>
        </w:r>
        <w:r w:rsidRPr="0036508E">
          <w:rPr>
            <w:noProof/>
            <w:webHidden/>
          </w:rPr>
          <w:fldChar w:fldCharType="begin"/>
        </w:r>
        <w:r w:rsidRPr="0036508E">
          <w:rPr>
            <w:noProof/>
            <w:webHidden/>
          </w:rPr>
          <w:instrText xml:space="preserve"> PAGEREF _Toc24037882 \h </w:instrText>
        </w:r>
        <w:r w:rsidRPr="0036508E">
          <w:rPr>
            <w:noProof/>
            <w:webHidden/>
          </w:rPr>
        </w:r>
        <w:r w:rsidRPr="0036508E">
          <w:rPr>
            <w:noProof/>
            <w:webHidden/>
          </w:rPr>
          <w:fldChar w:fldCharType="separate"/>
        </w:r>
        <w:r w:rsidRPr="0036508E">
          <w:rPr>
            <w:noProof/>
            <w:webHidden/>
          </w:rPr>
          <w:t>320</w:t>
        </w:r>
        <w:r w:rsidRPr="0036508E">
          <w:rPr>
            <w:noProof/>
            <w:webHidden/>
          </w:rPr>
          <w:fldChar w:fldCharType="end"/>
        </w:r>
      </w:hyperlink>
    </w:p>
    <w:p w:rsidR="00F82D2E" w:rsidRPr="0036508E" w:rsidRDefault="007A3CFE" w:rsidP="00F82D2E">
      <w:pPr>
        <w:widowControl/>
        <w:spacing w:before="100" w:beforeAutospacing="1" w:after="100" w:afterAutospacing="1"/>
        <w:jc w:val="left"/>
        <w:outlineLvl w:val="0"/>
        <w:rPr>
          <w:rFonts w:ascii="Tahoma" w:eastAsia="宋体" w:hAnsi="Tahoma" w:cs="Tahoma"/>
          <w:bCs/>
          <w:color w:val="000000"/>
          <w:kern w:val="36"/>
          <w:sz w:val="48"/>
          <w:szCs w:val="48"/>
        </w:rPr>
      </w:pPr>
      <w:r w:rsidRPr="0036508E">
        <w:rPr>
          <w:rFonts w:ascii="Tahoma" w:eastAsia="宋体" w:hAnsi="Tahoma" w:cs="Tahoma"/>
          <w:bCs/>
          <w:color w:val="000000"/>
          <w:kern w:val="36"/>
          <w:sz w:val="48"/>
          <w:szCs w:val="48"/>
        </w:rPr>
        <w:fldChar w:fldCharType="end"/>
      </w:r>
    </w:p>
    <w:p w:rsidR="00F82D2E" w:rsidRPr="0036508E" w:rsidRDefault="00F82D2E" w:rsidP="00F82D2E">
      <w:pPr>
        <w:widowControl/>
        <w:spacing w:before="100" w:beforeAutospacing="1" w:after="100" w:afterAutospacing="1"/>
        <w:jc w:val="left"/>
        <w:outlineLvl w:val="0"/>
        <w:rPr>
          <w:rFonts w:ascii="Tahoma" w:eastAsia="宋体" w:hAnsi="Tahoma" w:cs="Tahoma"/>
          <w:bCs/>
          <w:color w:val="000000"/>
          <w:kern w:val="36"/>
          <w:sz w:val="48"/>
          <w:szCs w:val="48"/>
        </w:rPr>
      </w:pPr>
      <w:bookmarkStart w:id="0" w:name="_Toc24037585"/>
      <w:r w:rsidRPr="0036508E">
        <w:rPr>
          <w:rFonts w:ascii="Tahoma" w:eastAsia="宋体" w:hAnsi="Tahoma" w:cs="Tahoma"/>
          <w:bCs/>
          <w:color w:val="000000"/>
          <w:kern w:val="36"/>
          <w:sz w:val="48"/>
          <w:szCs w:val="48"/>
        </w:rPr>
        <w:t>第一篇　口腔组织病理学</w:t>
      </w:r>
      <w:bookmarkEnd w:id="0"/>
    </w:p>
    <w:p w:rsidR="00F82D2E" w:rsidRPr="0036508E" w:rsidRDefault="00F82D2E" w:rsidP="00F82D2E">
      <w:pPr>
        <w:widowControl/>
        <w:spacing w:before="100" w:beforeAutospacing="1" w:after="100" w:afterAutospacing="1"/>
        <w:jc w:val="left"/>
        <w:outlineLvl w:val="1"/>
        <w:rPr>
          <w:rFonts w:ascii="Tahoma" w:eastAsia="宋体" w:hAnsi="Tahoma" w:cs="Tahoma"/>
          <w:bCs/>
          <w:color w:val="000000"/>
          <w:kern w:val="0"/>
          <w:sz w:val="36"/>
          <w:szCs w:val="36"/>
        </w:rPr>
      </w:pPr>
      <w:bookmarkStart w:id="1" w:name="_Toc24037586"/>
      <w:r w:rsidRPr="0036508E">
        <w:rPr>
          <w:rFonts w:ascii="Tahoma" w:eastAsia="宋体" w:hAnsi="Tahoma" w:cs="Tahoma"/>
          <w:bCs/>
          <w:color w:val="000000"/>
          <w:kern w:val="0"/>
          <w:sz w:val="36"/>
          <w:szCs w:val="36"/>
        </w:rPr>
        <w:t>第一章　牙体组织</w:t>
      </w:r>
      <w:bookmarkEnd w:id="1"/>
    </w:p>
    <w:p w:rsidR="00F82D2E" w:rsidRPr="0036508E" w:rsidRDefault="00F82D2E" w:rsidP="00F82D2E">
      <w:pPr>
        <w:widowControl/>
        <w:spacing w:before="100" w:beforeAutospacing="1" w:after="100" w:afterAutospacing="1"/>
        <w:jc w:val="left"/>
        <w:outlineLvl w:val="2"/>
        <w:rPr>
          <w:rFonts w:ascii="Tahoma" w:eastAsia="宋体" w:hAnsi="Tahoma" w:cs="Tahoma"/>
          <w:bCs/>
          <w:color w:val="000000"/>
          <w:kern w:val="0"/>
          <w:sz w:val="27"/>
          <w:szCs w:val="27"/>
        </w:rPr>
      </w:pPr>
      <w:bookmarkStart w:id="2" w:name="_Toc24037587"/>
      <w:r w:rsidRPr="0036508E">
        <w:rPr>
          <w:rFonts w:ascii="Tahoma" w:eastAsia="宋体" w:hAnsi="Tahoma" w:cs="Tahoma"/>
          <w:bCs/>
          <w:color w:val="000000"/>
          <w:kern w:val="0"/>
          <w:sz w:val="27"/>
          <w:szCs w:val="27"/>
        </w:rPr>
        <w:lastRenderedPageBreak/>
        <w:t>第</w:t>
      </w:r>
      <w:r w:rsidRPr="0036508E">
        <w:rPr>
          <w:rFonts w:ascii="Tahoma" w:eastAsia="宋体" w:hAnsi="Tahoma" w:cs="Tahoma"/>
          <w:bCs/>
          <w:color w:val="000000"/>
          <w:kern w:val="0"/>
          <w:sz w:val="27"/>
          <w:szCs w:val="27"/>
        </w:rPr>
        <w:t>1</w:t>
      </w:r>
      <w:r w:rsidRPr="0036508E">
        <w:rPr>
          <w:rFonts w:ascii="Tahoma" w:eastAsia="宋体" w:hAnsi="Tahoma" w:cs="Tahoma"/>
          <w:bCs/>
          <w:color w:val="000000"/>
          <w:kern w:val="0"/>
          <w:sz w:val="27"/>
          <w:szCs w:val="27"/>
        </w:rPr>
        <w:t>讲　牙釉质</w:t>
      </w:r>
      <w:bookmarkEnd w:id="2"/>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【考频指数】</w:t>
      </w:r>
      <w:r w:rsidRPr="0036508E">
        <w:rPr>
          <w:rFonts w:ascii="宋体" w:eastAsia="宋体" w:hAnsi="宋体" w:cs="宋体" w:hint="eastAsia"/>
          <w:color w:val="000000"/>
          <w:kern w:val="0"/>
          <w:sz w:val="18"/>
          <w:szCs w:val="18"/>
        </w:rPr>
        <w:t>★★★</w:t>
      </w:r>
      <w:r w:rsidRPr="0036508E">
        <w:rPr>
          <w:rFonts w:ascii="宋体" w:eastAsia="宋体" w:hAnsi="宋体" w:cs="宋体"/>
          <w:color w:val="000000"/>
          <w:kern w:val="0"/>
          <w:sz w:val="18"/>
          <w:szCs w:val="18"/>
        </w:rPr>
        <w:t>★</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【考点精讲】牙釉质是人体中最硬的组织，其中无机物占总重量</w:t>
      </w:r>
      <w:r w:rsidRPr="0036508E">
        <w:rPr>
          <w:rFonts w:ascii="Tahoma" w:eastAsia="宋体" w:hAnsi="Tahoma" w:cs="Tahoma"/>
          <w:color w:val="000000"/>
          <w:kern w:val="0"/>
          <w:sz w:val="18"/>
          <w:szCs w:val="18"/>
        </w:rPr>
        <w:t>96%</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97%,</w:t>
      </w:r>
      <w:r w:rsidRPr="0036508E">
        <w:rPr>
          <w:rFonts w:ascii="Tahoma" w:eastAsia="宋体" w:hAnsi="Tahoma" w:cs="Tahoma"/>
          <w:color w:val="000000"/>
          <w:kern w:val="0"/>
          <w:sz w:val="18"/>
          <w:szCs w:val="18"/>
        </w:rPr>
        <w:t>有机物约占总重量的</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。按体积计，其无机物占总体积的</w:t>
      </w:r>
      <w:r w:rsidRPr="0036508E">
        <w:rPr>
          <w:rFonts w:ascii="Tahoma" w:eastAsia="宋体" w:hAnsi="Tahoma" w:cs="Tahoma"/>
          <w:color w:val="000000"/>
          <w:kern w:val="0"/>
          <w:sz w:val="18"/>
          <w:szCs w:val="18"/>
        </w:rPr>
        <w:t>86%</w:t>
      </w:r>
      <w:r w:rsidRPr="0036508E">
        <w:rPr>
          <w:rFonts w:ascii="Tahoma" w:eastAsia="宋体" w:hAnsi="Tahoma" w:cs="Tahoma"/>
          <w:color w:val="000000"/>
          <w:kern w:val="0"/>
          <w:sz w:val="18"/>
          <w:szCs w:val="18"/>
        </w:rPr>
        <w:t>，有机物占</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，水占</w:t>
      </w:r>
      <w:r w:rsidRPr="0036508E">
        <w:rPr>
          <w:rFonts w:ascii="Tahoma" w:eastAsia="宋体" w:hAnsi="Tahoma" w:cs="Tahoma"/>
          <w:color w:val="000000"/>
          <w:kern w:val="0"/>
          <w:sz w:val="18"/>
          <w:szCs w:val="18"/>
        </w:rPr>
        <w:t>12%</w:t>
      </w:r>
      <w:r w:rsidRPr="0036508E">
        <w:rPr>
          <w:rFonts w:ascii="Tahoma" w:eastAsia="宋体" w:hAnsi="Tahoma" w:cs="Tahoma"/>
          <w:color w:val="000000"/>
          <w:kern w:val="0"/>
          <w:sz w:val="18"/>
          <w:szCs w:val="18"/>
        </w:rPr>
        <w:t>。</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釉柱是牙釉质的基本结构，平均直径为</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6μm</w:t>
      </w:r>
      <w:r w:rsidRPr="0036508E">
        <w:rPr>
          <w:rFonts w:ascii="Tahoma" w:eastAsia="宋体" w:hAnsi="Tahoma" w:cs="Tahoma"/>
          <w:color w:val="000000"/>
          <w:kern w:val="0"/>
          <w:sz w:val="18"/>
          <w:szCs w:val="18"/>
        </w:rPr>
        <w:t>。窝沟处釉柱排列为由釉牙本质界向窝沟底部集中，在近牙颈部几乎呈水平排列。构成釉牙本质界的小弧形凹面位于牙本质，有利于两种组织间更牢固地结合。釉梭在牙尖部较多见，呈纺锤状，釉丛高度约等于釉质厚度的</w:t>
      </w:r>
      <w:r w:rsidRPr="0036508E">
        <w:rPr>
          <w:rFonts w:ascii="Tahoma" w:eastAsia="宋体" w:hAnsi="Tahoma" w:cs="Tahoma"/>
          <w:color w:val="000000"/>
          <w:kern w:val="0"/>
          <w:sz w:val="18"/>
          <w:szCs w:val="18"/>
        </w:rPr>
        <w:t>1/3</w:t>
      </w:r>
      <w:r w:rsidRPr="0036508E">
        <w:rPr>
          <w:rFonts w:ascii="Tahoma" w:eastAsia="宋体" w:hAnsi="Tahoma" w:cs="Tahoma"/>
          <w:color w:val="000000"/>
          <w:kern w:val="0"/>
          <w:sz w:val="18"/>
          <w:szCs w:val="18"/>
        </w:rPr>
        <w:t>，釉板为贯穿整个釉质厚度的结构缺陷，是龋病病原菌侵入的途径，也可发生再矿化。</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光镜下釉柱横纹的间距为</w:t>
      </w:r>
      <w:r w:rsidRPr="0036508E">
        <w:rPr>
          <w:rFonts w:ascii="Tahoma" w:eastAsia="宋体" w:hAnsi="Tahoma" w:cs="Tahoma"/>
          <w:color w:val="000000"/>
          <w:kern w:val="0"/>
          <w:sz w:val="18"/>
          <w:szCs w:val="18"/>
        </w:rPr>
        <w:t>4μm</w:t>
      </w:r>
      <w:r w:rsidRPr="0036508E">
        <w:rPr>
          <w:rFonts w:ascii="Tahoma" w:eastAsia="宋体" w:hAnsi="Tahoma" w:cs="Tahoma"/>
          <w:color w:val="000000"/>
          <w:kern w:val="0"/>
          <w:sz w:val="18"/>
          <w:szCs w:val="18"/>
        </w:rPr>
        <w:t>，在低倍镜下观察釉质磨片时，牙釉质生长线（芮氏线）呈深褐色。当生长线达到牙表面时即为牙面平行线，在发育不良的牙上更为明显。在乳牙和第一恒磨牙的磨片上，常可见一条明显的间歇线，称为新生线。</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绞釉近表面</w:t>
      </w:r>
      <w:r w:rsidRPr="0036508E">
        <w:rPr>
          <w:rFonts w:ascii="Tahoma" w:eastAsia="宋体" w:hAnsi="Tahoma" w:cs="Tahoma"/>
          <w:color w:val="000000"/>
          <w:kern w:val="0"/>
          <w:sz w:val="18"/>
          <w:szCs w:val="18"/>
        </w:rPr>
        <w:t>1/3</w:t>
      </w:r>
      <w:r w:rsidRPr="0036508E">
        <w:rPr>
          <w:rFonts w:ascii="Tahoma" w:eastAsia="宋体" w:hAnsi="Tahoma" w:cs="Tahoma"/>
          <w:color w:val="000000"/>
          <w:kern w:val="0"/>
          <w:sz w:val="18"/>
          <w:szCs w:val="18"/>
        </w:rPr>
        <w:t>较直，而内</w:t>
      </w:r>
      <w:r w:rsidRPr="0036508E">
        <w:rPr>
          <w:rFonts w:ascii="Tahoma" w:eastAsia="宋体" w:hAnsi="Tahoma" w:cs="Tahoma"/>
          <w:color w:val="000000"/>
          <w:kern w:val="0"/>
          <w:sz w:val="18"/>
          <w:szCs w:val="18"/>
        </w:rPr>
        <w:t>2/3</w:t>
      </w:r>
      <w:r w:rsidRPr="0036508E">
        <w:rPr>
          <w:rFonts w:ascii="Tahoma" w:eastAsia="宋体" w:hAnsi="Tahoma" w:cs="Tahoma"/>
          <w:color w:val="000000"/>
          <w:kern w:val="0"/>
          <w:sz w:val="18"/>
          <w:szCs w:val="18"/>
        </w:rPr>
        <w:t>弯曲，可增强牙釉质对抗剪切力的强度，咀嚼时不易被劈裂。施雷格线分布在牙釉质厚度的内</w:t>
      </w:r>
      <w:r w:rsidRPr="0036508E">
        <w:rPr>
          <w:rFonts w:ascii="Tahoma" w:eastAsia="宋体" w:hAnsi="Tahoma" w:cs="Tahoma"/>
          <w:color w:val="000000"/>
          <w:kern w:val="0"/>
          <w:sz w:val="18"/>
          <w:szCs w:val="18"/>
        </w:rPr>
        <w:t>4/5</w:t>
      </w:r>
      <w:r w:rsidRPr="0036508E">
        <w:rPr>
          <w:rFonts w:ascii="Tahoma" w:eastAsia="宋体" w:hAnsi="Tahoma" w:cs="Tahoma"/>
          <w:color w:val="000000"/>
          <w:kern w:val="0"/>
          <w:sz w:val="18"/>
          <w:szCs w:val="18"/>
        </w:rPr>
        <w:t>处。无釉柱釉质位于釉质最内层，观察不到釉柱结构，晶体相互平行排列，称无釉柱釉质。釉柱的横断面在电镜下观察呈球拍样，釉柱是由许多有一定排列方向的扁六棱柱形晶体组成。晶体宽约</w:t>
      </w:r>
      <w:r w:rsidRPr="0036508E">
        <w:rPr>
          <w:rFonts w:ascii="Tahoma" w:eastAsia="宋体" w:hAnsi="Tahoma" w:cs="Tahoma"/>
          <w:color w:val="000000"/>
          <w:kern w:val="0"/>
          <w:sz w:val="18"/>
          <w:szCs w:val="18"/>
        </w:rPr>
        <w:t>60</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70nm</w:t>
      </w:r>
      <w:r w:rsidRPr="0036508E">
        <w:rPr>
          <w:rFonts w:ascii="Tahoma" w:eastAsia="宋体" w:hAnsi="Tahoma" w:cs="Tahoma"/>
          <w:color w:val="000000"/>
          <w:kern w:val="0"/>
          <w:sz w:val="18"/>
          <w:szCs w:val="18"/>
        </w:rPr>
        <w:t>，厚约</w:t>
      </w:r>
      <w:r w:rsidRPr="0036508E">
        <w:rPr>
          <w:rFonts w:ascii="Tahoma" w:eastAsia="宋体" w:hAnsi="Tahoma" w:cs="Tahoma"/>
          <w:color w:val="000000"/>
          <w:kern w:val="0"/>
          <w:sz w:val="18"/>
          <w:szCs w:val="18"/>
        </w:rPr>
        <w:t>25</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30nm</w:t>
      </w:r>
      <w:r w:rsidRPr="0036508E">
        <w:rPr>
          <w:rFonts w:ascii="Tahoma" w:eastAsia="宋体" w:hAnsi="Tahoma" w:cs="Tahoma"/>
          <w:color w:val="000000"/>
          <w:kern w:val="0"/>
          <w:sz w:val="18"/>
          <w:szCs w:val="18"/>
        </w:rPr>
        <w:t>。</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【进阶攻略】主要掌握牙釉质基本的理化特性，组织结构等内容。</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w:t>
      </w:r>
      <w:r w:rsidRPr="0036508E">
        <w:rPr>
          <w:rFonts w:ascii="Tahoma" w:eastAsia="宋体" w:hAnsi="Tahoma" w:cs="Tahoma"/>
          <w:color w:val="000000"/>
          <w:kern w:val="0"/>
          <w:sz w:val="18"/>
        </w:rPr>
        <w:t> </w:t>
      </w:r>
      <w:r w:rsidRPr="0036508E">
        <w:rPr>
          <w:rFonts w:ascii="Tahoma" w:eastAsia="宋体" w:hAnsi="Tahoma" w:cs="Tahoma"/>
          <w:noProof/>
          <w:color w:val="000000"/>
          <w:kern w:val="0"/>
          <w:sz w:val="18"/>
          <w:szCs w:val="18"/>
        </w:rPr>
        <w:drawing>
          <wp:inline distT="0" distB="0" distL="0" distR="0">
            <wp:extent cx="152400" cy="152400"/>
            <wp:effectExtent l="19050" t="0" r="0" b="0"/>
            <wp:docPr id="575" name="图片 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全身各种矿化组织中晶体最大的是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牙釉质中的晶体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骨皮质中的晶体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骨松质中的晶体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软骨中的晶体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牙本质中的晶体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电镜观察，釉柱是由何种形状的晶体所组成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正方形晶体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长方形晶体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圆柱形晶体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扁六棱形晶体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鱼鳞形晶体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构成牙釉质的基本结构是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釉柱</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釉梭</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釉板</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牙本质小管</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釉丛</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lastRenderedPageBreak/>
        <w:t xml:space="preserve">　　【知识点随手练参考答案及解析】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。牙釉质的中的晶体是全身各种矿化组织中晶体最大的，宽约</w:t>
      </w:r>
      <w:r w:rsidRPr="0036508E">
        <w:rPr>
          <w:rFonts w:ascii="Tahoma" w:eastAsia="宋体" w:hAnsi="Tahoma" w:cs="Tahoma"/>
          <w:color w:val="000000"/>
          <w:kern w:val="0"/>
          <w:sz w:val="18"/>
          <w:szCs w:val="18"/>
        </w:rPr>
        <w:t>60</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70nm</w:t>
      </w:r>
      <w:r w:rsidRPr="0036508E">
        <w:rPr>
          <w:rFonts w:ascii="Tahoma" w:eastAsia="宋体" w:hAnsi="Tahoma" w:cs="Tahoma"/>
          <w:color w:val="000000"/>
          <w:kern w:val="0"/>
          <w:sz w:val="18"/>
          <w:szCs w:val="18"/>
        </w:rPr>
        <w:t>，厚约</w:t>
      </w:r>
      <w:r w:rsidRPr="0036508E">
        <w:rPr>
          <w:rFonts w:ascii="Tahoma" w:eastAsia="宋体" w:hAnsi="Tahoma" w:cs="Tahoma"/>
          <w:color w:val="000000"/>
          <w:kern w:val="0"/>
          <w:sz w:val="18"/>
          <w:szCs w:val="18"/>
        </w:rPr>
        <w:t>25</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30nm</w:t>
      </w:r>
      <w:r w:rsidRPr="0036508E">
        <w:rPr>
          <w:rFonts w:ascii="Tahoma" w:eastAsia="宋体" w:hAnsi="Tahoma" w:cs="Tahoma"/>
          <w:color w:val="000000"/>
          <w:kern w:val="0"/>
          <w:sz w:val="18"/>
          <w:szCs w:val="18"/>
        </w:rPr>
        <w:t>，目前一般认为晶体很长，最长者可以贯穿整个釉质的厚度。相比之下，牙本质和骨中的晶体仅为</w:t>
      </w:r>
      <w:r w:rsidRPr="0036508E">
        <w:rPr>
          <w:rFonts w:ascii="Tahoma" w:eastAsia="宋体" w:hAnsi="Tahoma" w:cs="Tahoma"/>
          <w:color w:val="000000"/>
          <w:kern w:val="0"/>
          <w:sz w:val="18"/>
          <w:szCs w:val="18"/>
        </w:rPr>
        <w:t>35nm</w:t>
      </w:r>
      <w:r w:rsidRPr="0036508E">
        <w:rPr>
          <w:rFonts w:ascii="Tahoma" w:eastAsia="宋体" w:hAnsi="Tahoma" w:cs="Tahoma"/>
          <w:color w:val="000000"/>
          <w:kern w:val="0"/>
          <w:sz w:val="18"/>
          <w:szCs w:val="18"/>
        </w:rPr>
        <w:t>宽，</w:t>
      </w:r>
      <w:r w:rsidRPr="0036508E">
        <w:rPr>
          <w:rFonts w:ascii="Tahoma" w:eastAsia="宋体" w:hAnsi="Tahoma" w:cs="Tahoma"/>
          <w:color w:val="000000"/>
          <w:kern w:val="0"/>
          <w:sz w:val="18"/>
          <w:szCs w:val="18"/>
        </w:rPr>
        <w:t>10nm</w:t>
      </w:r>
      <w:r w:rsidRPr="0036508E">
        <w:rPr>
          <w:rFonts w:ascii="Tahoma" w:eastAsia="宋体" w:hAnsi="Tahoma" w:cs="Tahoma"/>
          <w:color w:val="000000"/>
          <w:kern w:val="0"/>
          <w:sz w:val="18"/>
          <w:szCs w:val="18"/>
        </w:rPr>
        <w:t>厚。</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。电镜观察可见釉柱有一定排列方向的扁六棱柱形晶体所组成。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。牙釉质的基本结构是釉柱。</w:t>
      </w:r>
    </w:p>
    <w:p w:rsidR="00F82D2E" w:rsidRPr="0036508E" w:rsidRDefault="00F82D2E" w:rsidP="00F82D2E">
      <w:pPr>
        <w:pStyle w:val="3"/>
        <w:rPr>
          <w:rFonts w:ascii="Tahoma" w:hAnsi="Tahoma" w:cs="Tahoma"/>
          <w:b w:val="0"/>
          <w:color w:val="000000"/>
        </w:rPr>
      </w:pPr>
      <w:bookmarkStart w:id="3" w:name="_Toc24037588"/>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牙本质</w:t>
      </w:r>
      <w:bookmarkEnd w:id="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【考点精讲】牙本质构成牙齿的主体。成熟牙本质重量的</w:t>
      </w:r>
      <w:r w:rsidRPr="0036508E">
        <w:rPr>
          <w:rFonts w:ascii="Tahoma" w:hAnsi="Tahoma" w:cs="Tahoma"/>
          <w:color w:val="000000"/>
          <w:sz w:val="18"/>
          <w:szCs w:val="18"/>
        </w:rPr>
        <w:t>70%</w:t>
      </w:r>
      <w:r w:rsidRPr="0036508E">
        <w:rPr>
          <w:rFonts w:ascii="Tahoma" w:hAnsi="Tahoma" w:cs="Tahoma"/>
          <w:color w:val="000000"/>
          <w:sz w:val="18"/>
          <w:szCs w:val="18"/>
        </w:rPr>
        <w:t>为无机物，有机物为</w:t>
      </w:r>
      <w:r w:rsidRPr="0036508E">
        <w:rPr>
          <w:rFonts w:ascii="Tahoma" w:hAnsi="Tahoma" w:cs="Tahoma"/>
          <w:color w:val="000000"/>
          <w:sz w:val="18"/>
          <w:szCs w:val="18"/>
        </w:rPr>
        <w:t>20%</w:t>
      </w:r>
      <w:r w:rsidRPr="0036508E">
        <w:rPr>
          <w:rFonts w:ascii="Tahoma" w:hAnsi="Tahoma" w:cs="Tahoma"/>
          <w:color w:val="000000"/>
          <w:sz w:val="18"/>
          <w:szCs w:val="18"/>
        </w:rPr>
        <w:t>，水为</w:t>
      </w:r>
      <w:r w:rsidRPr="0036508E">
        <w:rPr>
          <w:rFonts w:ascii="Tahoma" w:hAnsi="Tahoma" w:cs="Tahoma"/>
          <w:color w:val="000000"/>
          <w:sz w:val="18"/>
          <w:szCs w:val="18"/>
        </w:rPr>
        <w:t>10%</w:t>
      </w:r>
      <w:r w:rsidRPr="0036508E">
        <w:rPr>
          <w:rFonts w:ascii="Tahoma" w:hAnsi="Tahoma" w:cs="Tahoma"/>
          <w:color w:val="000000"/>
          <w:sz w:val="18"/>
          <w:szCs w:val="18"/>
        </w:rPr>
        <w:t>。按体积计算，无机物、有机物和水分的含量约为</w:t>
      </w:r>
      <w:r w:rsidRPr="0036508E">
        <w:rPr>
          <w:rFonts w:ascii="Tahoma" w:hAnsi="Tahoma" w:cs="Tahoma"/>
          <w:color w:val="000000"/>
          <w:sz w:val="18"/>
          <w:szCs w:val="18"/>
        </w:rPr>
        <w:t>50%</w:t>
      </w:r>
      <w:r w:rsidRPr="0036508E">
        <w:rPr>
          <w:rFonts w:ascii="Tahoma" w:hAnsi="Tahoma" w:cs="Tahoma"/>
          <w:color w:val="000000"/>
          <w:sz w:val="18"/>
          <w:szCs w:val="18"/>
        </w:rPr>
        <w:t>、</w:t>
      </w:r>
      <w:r w:rsidRPr="0036508E">
        <w:rPr>
          <w:rFonts w:ascii="Tahoma" w:hAnsi="Tahoma" w:cs="Tahoma"/>
          <w:color w:val="000000"/>
          <w:sz w:val="18"/>
          <w:szCs w:val="18"/>
        </w:rPr>
        <w:t>30%</w:t>
      </w:r>
      <w:r w:rsidRPr="0036508E">
        <w:rPr>
          <w:rFonts w:ascii="Tahoma" w:hAnsi="Tahoma" w:cs="Tahoma"/>
          <w:color w:val="000000"/>
          <w:sz w:val="18"/>
          <w:szCs w:val="18"/>
        </w:rPr>
        <w:t>和</w:t>
      </w:r>
      <w:r w:rsidRPr="0036508E">
        <w:rPr>
          <w:rFonts w:ascii="Tahoma" w:hAnsi="Tahoma" w:cs="Tahoma"/>
          <w:color w:val="000000"/>
          <w:sz w:val="18"/>
          <w:szCs w:val="18"/>
        </w:rPr>
        <w:t>20%</w:t>
      </w:r>
      <w:r w:rsidRPr="0036508E">
        <w:rPr>
          <w:rFonts w:ascii="Tahoma" w:hAnsi="Tahoma" w:cs="Tahoma"/>
          <w:color w:val="000000"/>
          <w:sz w:val="18"/>
          <w:szCs w:val="18"/>
        </w:rPr>
        <w:t>。无机物主要也为磷灰石晶体，有机物中胶原蛋白约占</w:t>
      </w:r>
      <w:r w:rsidRPr="0036508E">
        <w:rPr>
          <w:rFonts w:ascii="Tahoma" w:hAnsi="Tahoma" w:cs="Tahoma"/>
          <w:color w:val="000000"/>
          <w:sz w:val="18"/>
          <w:szCs w:val="18"/>
        </w:rPr>
        <w:t>18%</w:t>
      </w:r>
      <w:r w:rsidRPr="0036508E">
        <w:rPr>
          <w:rFonts w:ascii="Tahoma" w:hAnsi="Tahoma" w:cs="Tahoma"/>
          <w:color w:val="000000"/>
          <w:sz w:val="18"/>
          <w:szCs w:val="18"/>
        </w:rPr>
        <w:t>，为所有有机物的</w:t>
      </w:r>
      <w:r w:rsidRPr="0036508E">
        <w:rPr>
          <w:rFonts w:ascii="Tahoma" w:hAnsi="Tahoma" w:cs="Tahoma"/>
          <w:color w:val="000000"/>
          <w:sz w:val="18"/>
          <w:szCs w:val="18"/>
        </w:rPr>
        <w:t>90%</w:t>
      </w:r>
      <w:r w:rsidRPr="0036508E">
        <w:rPr>
          <w:rFonts w:ascii="Tahoma" w:hAnsi="Tahoma" w:cs="Tahoma"/>
          <w:color w:val="000000"/>
          <w:sz w:val="18"/>
          <w:szCs w:val="18"/>
        </w:rPr>
        <w:t>以上。牙本质中非胶原大分子物质约占所有非胶原有机成分的</w:t>
      </w:r>
      <w:r w:rsidRPr="0036508E">
        <w:rPr>
          <w:rFonts w:ascii="Tahoma" w:hAnsi="Tahoma" w:cs="Tahoma"/>
          <w:color w:val="000000"/>
          <w:sz w:val="18"/>
          <w:szCs w:val="18"/>
        </w:rPr>
        <w:t>50%</w:t>
      </w:r>
      <w:r w:rsidRPr="0036508E">
        <w:rPr>
          <w:rFonts w:ascii="Tahoma" w:hAnsi="Tahoma" w:cs="Tahoma"/>
          <w:color w:val="000000"/>
          <w:sz w:val="18"/>
          <w:szCs w:val="18"/>
        </w:rPr>
        <w:t>，可结合钙，有利于牙本质的矿化。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牙本质小管在牙颈部则曲呈</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形，称为初级弯曲，近髓端粗，直径约为</w:t>
      </w:r>
      <w:r w:rsidRPr="0036508E">
        <w:rPr>
          <w:rFonts w:ascii="Tahoma" w:hAnsi="Tahoma" w:cs="Tahoma"/>
          <w:color w:val="000000"/>
          <w:sz w:val="18"/>
          <w:szCs w:val="18"/>
        </w:rPr>
        <w:t>2.5μm</w:t>
      </w:r>
      <w:r w:rsidRPr="0036508E">
        <w:rPr>
          <w:rFonts w:ascii="Tahoma" w:hAnsi="Tahoma" w:cs="Tahoma"/>
          <w:color w:val="000000"/>
          <w:sz w:val="18"/>
          <w:szCs w:val="18"/>
        </w:rPr>
        <w:t>，近表面处约为</w:t>
      </w:r>
      <w:r w:rsidRPr="0036508E">
        <w:rPr>
          <w:rFonts w:ascii="Tahoma" w:hAnsi="Tahoma" w:cs="Tahoma"/>
          <w:color w:val="000000"/>
          <w:sz w:val="18"/>
          <w:szCs w:val="18"/>
        </w:rPr>
        <w:t>1μm</w:t>
      </w:r>
      <w:r w:rsidRPr="0036508E">
        <w:rPr>
          <w:rFonts w:ascii="Tahoma" w:hAnsi="Tahoma" w:cs="Tahoma"/>
          <w:color w:val="000000"/>
          <w:sz w:val="18"/>
          <w:szCs w:val="18"/>
        </w:rPr>
        <w:t>。成牙本质细胞突起为牙本质物质交换的主要通道。牙本质间质中的胶原纤维，主要为</w:t>
      </w:r>
      <w:r w:rsidRPr="0036508E">
        <w:rPr>
          <w:rFonts w:hint="eastAsia"/>
          <w:color w:val="000000"/>
          <w:sz w:val="18"/>
          <w:szCs w:val="18"/>
        </w:rPr>
        <w:t>Ⅰ</w:t>
      </w:r>
      <w:r w:rsidRPr="0036508E">
        <w:rPr>
          <w:rFonts w:ascii="Tahoma" w:hAnsi="Tahoma" w:cs="Tahoma"/>
          <w:color w:val="000000"/>
          <w:sz w:val="18"/>
          <w:szCs w:val="18"/>
        </w:rPr>
        <w:t>型胶原。在冠部的原发性牙本质称罩牙本质，厚约</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15μm</w:t>
      </w:r>
      <w:r w:rsidRPr="0036508E">
        <w:rPr>
          <w:rFonts w:ascii="Tahoma" w:hAnsi="Tahoma" w:cs="Tahoma"/>
          <w:color w:val="000000"/>
          <w:sz w:val="18"/>
          <w:szCs w:val="18"/>
        </w:rPr>
        <w:t>；在根部的原发性牙本质称透明层。在罩牙本质和透明层以内的牙本质称髓周牙本质。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围绕成牙本质细胞突起的环形的透明带称为管周牙本质，成牙本质细胞和矿化牙本质之间是一层未钙化的牙本质，称为前期牙本质。在牙本质钙化不良时，钙质小球之间遗留一些未钙化的间质，其中仍有牙本质小管通过，称为球间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牙本质形成时，原发性牙本质的节律性沉淀速率约为每天</w:t>
      </w:r>
      <w:r w:rsidRPr="0036508E">
        <w:rPr>
          <w:rFonts w:ascii="Tahoma" w:hAnsi="Tahoma" w:cs="Tahoma"/>
          <w:color w:val="000000"/>
          <w:sz w:val="18"/>
          <w:szCs w:val="18"/>
        </w:rPr>
        <w:t>4μm</w:t>
      </w:r>
      <w:r w:rsidRPr="0036508E">
        <w:rPr>
          <w:rFonts w:ascii="Tahoma" w:hAnsi="Tahoma" w:cs="Tahoma"/>
          <w:color w:val="000000"/>
          <w:sz w:val="18"/>
          <w:szCs w:val="18"/>
        </w:rPr>
        <w:t>，称为短时生长线。还有约每隔</w:t>
      </w:r>
      <w:r w:rsidRPr="0036508E">
        <w:rPr>
          <w:rFonts w:ascii="Tahoma" w:hAnsi="Tahoma" w:cs="Tahoma"/>
          <w:color w:val="000000"/>
          <w:sz w:val="18"/>
          <w:szCs w:val="18"/>
        </w:rPr>
        <w:t>5</w:t>
      </w:r>
      <w:r w:rsidRPr="0036508E">
        <w:rPr>
          <w:rFonts w:ascii="Tahoma" w:hAnsi="Tahoma" w:cs="Tahoma"/>
          <w:color w:val="000000"/>
          <w:sz w:val="18"/>
          <w:szCs w:val="18"/>
        </w:rPr>
        <w:t>天的周期生长线，称为长期生长线或</w:t>
      </w:r>
      <w:r w:rsidRPr="0036508E">
        <w:rPr>
          <w:rFonts w:ascii="Tahoma" w:hAnsi="Tahoma" w:cs="Tahoma"/>
          <w:color w:val="000000"/>
          <w:sz w:val="18"/>
          <w:szCs w:val="18"/>
        </w:rPr>
        <w:t>5</w:t>
      </w:r>
      <w:r w:rsidRPr="0036508E">
        <w:rPr>
          <w:rFonts w:ascii="Tahoma" w:hAnsi="Tahoma" w:cs="Tahoma"/>
          <w:color w:val="000000"/>
          <w:sz w:val="18"/>
          <w:szCs w:val="18"/>
        </w:rPr>
        <w:t>天生长线。</w:t>
      </w:r>
      <w:r w:rsidRPr="0036508E">
        <w:rPr>
          <w:rFonts w:ascii="Tahoma" w:hAnsi="Tahoma" w:cs="Tahoma"/>
          <w:color w:val="000000"/>
          <w:sz w:val="18"/>
          <w:szCs w:val="18"/>
        </w:rPr>
        <w:t>5</w:t>
      </w:r>
      <w:r w:rsidRPr="0036508E">
        <w:rPr>
          <w:rFonts w:ascii="Tahoma" w:hAnsi="Tahoma" w:cs="Tahoma"/>
          <w:color w:val="000000"/>
          <w:sz w:val="18"/>
          <w:szCs w:val="18"/>
        </w:rPr>
        <w:t>天生长线也称埃布纳生长线。如发育期间受到障碍，则形成加重的欧文线。乳牙和第一恒磨牙的牙本质在出生前和出生后形成的牙本质之间也有一明显的生长线，即新生线。托姆斯颗粒层是在根部牙本质透明层的内侧的未矿化区。磨片下为不透光的黑色区。当牙发育至根尖孔形成时，以前形成的牙本质称原发性牙本质。但此后牙本质仍在一生中不断形成，这种牙发育完成后形成的牙本质即继发性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修复性牙本质也称反应性牙本质或第三期牙本质。牙本质小管的数目少而弯曲，有些区域仅有少数小管或不含小管。修复性牙本质形成时，成牙本质细胞变性，成为骨样牙本质。透明牙本质也称硬化性牙本质。在磨片上呈透明状，可阻止外界刺激传入牙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透射光下观察死区时呈黑色，常见于狭窄的髓角。近髓端常有修复性牙本质形成。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【进阶攻略】重点掌握牙本质的理化特性，组织结构等内容。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77" name="图片 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关于原发性牙本质，其中的说法错误的是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透明层厚度为</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15μm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胶原纤维排列与小管平行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胶原纤维与牙齿表面垂直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主要为</w:t>
      </w:r>
      <w:r w:rsidRPr="0036508E">
        <w:rPr>
          <w:rFonts w:hint="eastAsia"/>
          <w:color w:val="000000"/>
          <w:sz w:val="18"/>
          <w:szCs w:val="18"/>
        </w:rPr>
        <w:t>Ⅰ</w:t>
      </w:r>
      <w:r w:rsidRPr="0036508E">
        <w:rPr>
          <w:rFonts w:ascii="Tahoma" w:hAnsi="Tahoma" w:cs="Tahoma"/>
          <w:color w:val="000000"/>
          <w:sz w:val="18"/>
          <w:szCs w:val="18"/>
        </w:rPr>
        <w:t>型胶原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位于透明层与髓周牙本质之内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胶原纤维排列与牙本质小管平行，且与表面垂直，靠近冠部最先形成的牙本质是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管周牙本质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罩牙本质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球间牙本质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修复性牙本质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骨样牙本质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髓周牙本质位于透明层与下列哪种牙本质之间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管周牙本质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管间牙本质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前期牙本质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球间牙本质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罩牙本质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下列不属于牙本质的反应性改变的为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修复牙本质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透明牙本质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罩牙本质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骨样牙本质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硬化牙本质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原发性牙本质是指牙齿发育过程中所形成的牙本质，在冠部靠近釉质和根部靠近牙骨质最先形成的牙本质，胶原纤维的排列与小管平行，且与表面垂直，矿化均匀，镜下呈现不同的外观，在冠部者称为罩牙本质；在根部者称为透明层，厚度约为</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15μm</w:t>
      </w:r>
      <w:r w:rsidRPr="0036508E">
        <w:rPr>
          <w:rFonts w:ascii="Tahoma" w:hAnsi="Tahoma" w:cs="Tahoma"/>
          <w:color w:val="000000"/>
          <w:sz w:val="18"/>
          <w:szCs w:val="18"/>
        </w:rPr>
        <w:t>。在罩牙本质与透明层以内的牙本质称为髓周牙本质。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。罩牙本质是靠近冠部最先形成的牙本质，其中的胶原纤维的排列与牙本质小管平行。且与牙面垂直，矿化均匀。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。在罩牙本质和透明层以内的牙本质称为髓周牙本质。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。牙本质的间质为矿化的间质，其中在管部靠近釉质最先形成的牙本质为罩牙本质。</w:t>
      </w:r>
    </w:p>
    <w:p w:rsidR="00F82D2E" w:rsidRPr="0036508E" w:rsidRDefault="00F82D2E" w:rsidP="00F82D2E">
      <w:pPr>
        <w:pStyle w:val="3"/>
        <w:rPr>
          <w:rFonts w:ascii="Tahoma" w:hAnsi="Tahoma" w:cs="Tahoma"/>
          <w:b w:val="0"/>
          <w:color w:val="000000"/>
        </w:rPr>
      </w:pPr>
      <w:bookmarkStart w:id="4" w:name="_Toc24037589"/>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牙髓</w:t>
      </w:r>
      <w:bookmarkEnd w:id="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髓是疏松结缔组织，它包含有细胞、纤维、神经、血管、淋巴管和其他细胞外基质。成纤维细胞又称为牙髓细胞，是牙髓中的主要细胞。成牙本质细胞位于牙髓周围与前期牙本质相连处，位于牙本质小管内。巨噬细胞和未分化的间充质细胞，通常在炎症时发挥作用。能形成第三期牙本质的细胞</w:t>
      </w:r>
      <w:r w:rsidRPr="0036508E">
        <w:rPr>
          <w:rFonts w:ascii="Tahoma" w:hAnsi="Tahoma" w:cs="Tahoma"/>
          <w:color w:val="000000"/>
          <w:sz w:val="18"/>
          <w:szCs w:val="18"/>
        </w:rPr>
        <w:lastRenderedPageBreak/>
        <w:t>被称为未分化的间充质细胞、多潜能间质细胞，它们是牙髓干细胞，有多向分化的潜能。树突状细胞属抗原呈递细胞，</w:t>
      </w:r>
      <w:r w:rsidRPr="0036508E">
        <w:rPr>
          <w:rFonts w:ascii="Tahoma" w:hAnsi="Tahoma" w:cs="Tahoma"/>
          <w:color w:val="000000"/>
          <w:sz w:val="18"/>
          <w:szCs w:val="18"/>
        </w:rPr>
        <w:t>T</w:t>
      </w:r>
      <w:r w:rsidRPr="0036508E">
        <w:rPr>
          <w:rFonts w:ascii="Tahoma" w:hAnsi="Tahoma" w:cs="Tahoma"/>
          <w:color w:val="000000"/>
          <w:sz w:val="18"/>
          <w:szCs w:val="18"/>
        </w:rPr>
        <w:t>淋巴细胞包括有</w:t>
      </w:r>
      <w:r w:rsidRPr="0036508E">
        <w:rPr>
          <w:rFonts w:ascii="Tahoma" w:hAnsi="Tahoma" w:cs="Tahoma"/>
          <w:color w:val="000000"/>
          <w:sz w:val="18"/>
          <w:szCs w:val="18"/>
        </w:rPr>
        <w:t>CD</w:t>
      </w:r>
      <w:r w:rsidRPr="0036508E">
        <w:rPr>
          <w:rFonts w:ascii="Tahoma" w:hAnsi="Tahoma" w:cs="Tahoma"/>
          <w:color w:val="000000"/>
          <w:sz w:val="18"/>
          <w:szCs w:val="18"/>
          <w:vertAlign w:val="subscript"/>
        </w:rPr>
        <w:t>4</w:t>
      </w:r>
      <w:r w:rsidRPr="0036508E">
        <w:rPr>
          <w:rFonts w:ascii="Tahoma" w:hAnsi="Tahoma" w:cs="Tahoma"/>
          <w:color w:val="000000"/>
          <w:sz w:val="18"/>
          <w:szCs w:val="18"/>
        </w:rPr>
        <w:t>和</w:t>
      </w:r>
      <w:r w:rsidRPr="0036508E">
        <w:rPr>
          <w:rFonts w:ascii="Tahoma" w:hAnsi="Tahoma" w:cs="Tahoma"/>
          <w:color w:val="000000"/>
          <w:sz w:val="18"/>
          <w:szCs w:val="18"/>
        </w:rPr>
        <w:t>CD</w:t>
      </w:r>
      <w:r w:rsidRPr="0036508E">
        <w:rPr>
          <w:rFonts w:ascii="Tahoma" w:hAnsi="Tahoma" w:cs="Tahoma"/>
          <w:color w:val="000000"/>
          <w:sz w:val="18"/>
          <w:szCs w:val="18"/>
          <w:vertAlign w:val="subscript"/>
        </w:rPr>
        <w:t>8</w:t>
      </w:r>
      <w:r w:rsidRPr="0036508E">
        <w:rPr>
          <w:rFonts w:ascii="Tahoma" w:hAnsi="Tahoma" w:cs="Tahoma"/>
          <w:color w:val="000000"/>
          <w:sz w:val="18"/>
          <w:szCs w:val="18"/>
        </w:rPr>
        <w:t>阳性细胞，是主要的免疫反应细胞。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牙髓的细胞间质包括纤维、基质、血管、淋巴管和神经等。进入牙髓的神经大多数是有髓神经，传导痛觉，牙髓内血管丰富，可通过根尖孔交通和副根管，成为牙髓炎症感染通道。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髓在牙发育完成后，随着年龄的增长不断形成继发性牙本质，出现退行性改变。牙髓内的神经常反应为痛觉，而不能区分冷、热、压力及化学变化，因为牙髓缺乏对这些刺激的感受器，同时还缺乏定位能力，故牙髓炎患者不能准确指出患牙的部位。牙髓有修复再生的能力，但能力有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【进阶攻略】掌握牙髓的组织结构与临床意义。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79" name="图片 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牙髓的增龄性变化中，牙髓血管中的变化中会出现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胆固醇沉积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血管扩张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血管收缩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血栓形成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血管坏死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牙髓内的神经在受到外界刺激后，其反应均表现为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无感觉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热感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冷感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痛感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麻木感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关于牙髓的修复再生能力，以下哪项说法是正确的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牙髓是结缔组织，修复再生能力非常强大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受到非感染性的较轻的损伤，预后不良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新鲜暴露的牙髓，经过治疗，可以形成牙本质桥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感染发生的炎症，可以完全恢复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牙髓的修复再生能力不受解剖条件所限制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。随着年龄的增长，牙髓血管中可出现机体其它部位出现的胆固醇沉积，可使管壁黏附性增强并引起局部炎症反应。进而导致牙髓活力降低，出现退行性变。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。牙髓内的神经在受到外界刺激后，常反应为痛觉，而不能区分冷、热、压力及化学变化等不同感受，这可能是因为牙髓缺乏对这些刺激的感受器。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髓是结缔组织，有修复再生的能力。但由于牙髓的解剖条件所限，其修复再生能力是有限的。当牙髓受到非感染性的较轻损伤时，修复一般是良好的。对于新鲜暴露的牙髓，经过适当的治疗后，牙髓内的未分化间叶细胞可分化为成牙本质细胞，形成牙本质桥。而当牙髓由于感染而发生炎症时，则完全的修复性再生是困难的，这对于临床牙髓的治疗有参考价值。</w:t>
      </w:r>
    </w:p>
    <w:p w:rsidR="00F82D2E" w:rsidRPr="0036508E" w:rsidRDefault="00F82D2E" w:rsidP="00F82D2E">
      <w:pPr>
        <w:pStyle w:val="3"/>
        <w:rPr>
          <w:rFonts w:ascii="Tahoma" w:hAnsi="Tahoma" w:cs="Tahoma"/>
          <w:b w:val="0"/>
          <w:color w:val="000000"/>
        </w:rPr>
      </w:pPr>
      <w:bookmarkStart w:id="5" w:name="_Toc24037590"/>
      <w:r w:rsidRPr="0036508E">
        <w:rPr>
          <w:rFonts w:ascii="Tahoma" w:hAnsi="Tahoma" w:cs="Tahoma"/>
          <w:b w:val="0"/>
          <w:color w:val="000000"/>
        </w:rPr>
        <w:lastRenderedPageBreak/>
        <w:t>第</w:t>
      </w:r>
      <w:r w:rsidRPr="0036508E">
        <w:rPr>
          <w:rFonts w:ascii="Tahoma" w:hAnsi="Tahoma" w:cs="Tahoma"/>
          <w:b w:val="0"/>
          <w:color w:val="000000"/>
        </w:rPr>
        <w:t>4</w:t>
      </w:r>
      <w:r w:rsidRPr="0036508E">
        <w:rPr>
          <w:rFonts w:ascii="Tahoma" w:hAnsi="Tahoma" w:cs="Tahoma"/>
          <w:b w:val="0"/>
          <w:color w:val="000000"/>
        </w:rPr>
        <w:t>讲　牙骨质</w:t>
      </w:r>
      <w:bookmarkEnd w:id="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【考点精讲】牙骨质与骨组织的组成相类似，硬度较低，所含无机盐约为重量的</w:t>
      </w:r>
      <w:r w:rsidRPr="0036508E">
        <w:rPr>
          <w:rFonts w:ascii="Tahoma" w:hAnsi="Tahoma" w:cs="Tahoma"/>
          <w:color w:val="000000"/>
          <w:sz w:val="18"/>
          <w:szCs w:val="18"/>
        </w:rPr>
        <w:t>45%</w:t>
      </w:r>
      <w:r w:rsidRPr="0036508E">
        <w:rPr>
          <w:rFonts w:ascii="Tahoma" w:hAnsi="Tahoma" w:cs="Tahoma"/>
          <w:color w:val="000000"/>
          <w:sz w:val="18"/>
          <w:szCs w:val="18"/>
        </w:rPr>
        <w:t>～</w:t>
      </w:r>
      <w:r w:rsidRPr="0036508E">
        <w:rPr>
          <w:rFonts w:ascii="Tahoma" w:hAnsi="Tahoma" w:cs="Tahoma"/>
          <w:color w:val="000000"/>
          <w:sz w:val="18"/>
          <w:szCs w:val="18"/>
        </w:rPr>
        <w:t>50%</w:t>
      </w:r>
      <w:r w:rsidRPr="0036508E">
        <w:rPr>
          <w:rFonts w:ascii="Tahoma" w:hAnsi="Tahoma" w:cs="Tahoma"/>
          <w:color w:val="000000"/>
          <w:sz w:val="18"/>
          <w:szCs w:val="18"/>
        </w:rPr>
        <w:t>，有机物和水约</w:t>
      </w:r>
      <w:r w:rsidRPr="0036508E">
        <w:rPr>
          <w:rFonts w:ascii="Tahoma" w:hAnsi="Tahoma" w:cs="Tahoma"/>
          <w:color w:val="000000"/>
          <w:sz w:val="18"/>
          <w:szCs w:val="18"/>
        </w:rPr>
        <w:t>50%</w:t>
      </w:r>
      <w:r w:rsidRPr="0036508E">
        <w:rPr>
          <w:rFonts w:ascii="Tahoma" w:hAnsi="Tahoma" w:cs="Tahoma"/>
          <w:color w:val="000000"/>
          <w:sz w:val="18"/>
          <w:szCs w:val="18"/>
        </w:rPr>
        <w:t>～</w:t>
      </w:r>
      <w:r w:rsidRPr="0036508E">
        <w:rPr>
          <w:rFonts w:ascii="Tahoma" w:hAnsi="Tahoma" w:cs="Tahoma"/>
          <w:color w:val="000000"/>
          <w:sz w:val="18"/>
          <w:szCs w:val="18"/>
        </w:rPr>
        <w:t>55%</w:t>
      </w:r>
      <w:r w:rsidRPr="0036508E">
        <w:rPr>
          <w:rFonts w:ascii="Tahoma" w:hAnsi="Tahoma" w:cs="Tahoma"/>
          <w:color w:val="000000"/>
          <w:sz w:val="18"/>
          <w:szCs w:val="18"/>
        </w:rPr>
        <w:t>。氟含量较其他矿化组织为多，并以表面为著。最主要的胶原为</w:t>
      </w:r>
      <w:r w:rsidRPr="0036508E">
        <w:rPr>
          <w:rFonts w:hint="eastAsia"/>
          <w:color w:val="000000"/>
          <w:sz w:val="18"/>
          <w:szCs w:val="18"/>
        </w:rPr>
        <w:t>Ⅰ</w:t>
      </w:r>
      <w:r w:rsidRPr="0036508E">
        <w:rPr>
          <w:rFonts w:ascii="Tahoma" w:hAnsi="Tahoma" w:cs="Tahoma"/>
          <w:color w:val="000000"/>
          <w:sz w:val="18"/>
          <w:szCs w:val="18"/>
        </w:rPr>
        <w:t>型胶原，其功能主要为参与牙骨质的矿化。牙骨质细胞可分为</w:t>
      </w:r>
      <w:r w:rsidRPr="0036508E">
        <w:rPr>
          <w:rFonts w:ascii="Tahoma" w:hAnsi="Tahoma" w:cs="Tahoma"/>
          <w:color w:val="000000"/>
          <w:sz w:val="18"/>
          <w:szCs w:val="18"/>
        </w:rPr>
        <w:t>5</w:t>
      </w:r>
      <w:r w:rsidRPr="0036508E">
        <w:rPr>
          <w:rFonts w:ascii="Tahoma" w:hAnsi="Tahoma" w:cs="Tahoma"/>
          <w:color w:val="000000"/>
          <w:sz w:val="18"/>
          <w:szCs w:val="18"/>
        </w:rPr>
        <w:t>种类型：无细胞无纤维牙骨质、无细胞外源性纤维牙骨质、有细胞固有纤维牙骨质、无细胞固有纤维牙骨质、有细胞混合性分层牙骨质五类。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牙骨质细胞位于陷窝内，并有增生沉积线。牙骨质表面有一层刚形成尚未钙化的牙骨质即类牙骨质。牙骨质又分为无细胞牙骨质和细胞牙骨质。无细胞牙骨质自牙颈部到近根尖</w:t>
      </w:r>
      <w:r w:rsidRPr="0036508E">
        <w:rPr>
          <w:rFonts w:ascii="Tahoma" w:hAnsi="Tahoma" w:cs="Tahoma"/>
          <w:color w:val="000000"/>
          <w:sz w:val="18"/>
          <w:szCs w:val="18"/>
        </w:rPr>
        <w:t>1/3</w:t>
      </w:r>
      <w:r w:rsidRPr="0036508E">
        <w:rPr>
          <w:rFonts w:ascii="Tahoma" w:hAnsi="Tahoma" w:cs="Tahoma"/>
          <w:color w:val="000000"/>
          <w:sz w:val="18"/>
          <w:szCs w:val="18"/>
        </w:rPr>
        <w:t>处。细胞牙骨质：常位于无细胞牙骨质的表面，但在根尖部</w:t>
      </w:r>
      <w:r w:rsidRPr="0036508E">
        <w:rPr>
          <w:rFonts w:ascii="Tahoma" w:hAnsi="Tahoma" w:cs="Tahoma"/>
          <w:color w:val="000000"/>
          <w:sz w:val="18"/>
          <w:szCs w:val="18"/>
        </w:rPr>
        <w:t>1/3</w:t>
      </w:r>
      <w:r w:rsidRPr="0036508E">
        <w:rPr>
          <w:rFonts w:ascii="Tahoma" w:hAnsi="Tahoma" w:cs="Tahoma"/>
          <w:color w:val="000000"/>
          <w:sz w:val="18"/>
          <w:szCs w:val="18"/>
        </w:rPr>
        <w:t>处可以全部为细胞牙骨质。釉牙骨质界有三种不同情况：约有</w:t>
      </w:r>
      <w:r w:rsidRPr="0036508E">
        <w:rPr>
          <w:rFonts w:ascii="Tahoma" w:hAnsi="Tahoma" w:cs="Tahoma"/>
          <w:color w:val="000000"/>
          <w:sz w:val="18"/>
          <w:szCs w:val="18"/>
        </w:rPr>
        <w:t>60%</w:t>
      </w:r>
      <w:r w:rsidRPr="0036508E">
        <w:rPr>
          <w:rFonts w:ascii="Tahoma" w:hAnsi="Tahoma" w:cs="Tahoma"/>
          <w:color w:val="000000"/>
          <w:sz w:val="18"/>
          <w:szCs w:val="18"/>
        </w:rPr>
        <w:t>是牙骨质少许覆盖在釉质上；约</w:t>
      </w:r>
      <w:r w:rsidRPr="0036508E">
        <w:rPr>
          <w:rFonts w:ascii="Tahoma" w:hAnsi="Tahoma" w:cs="Tahoma"/>
          <w:color w:val="000000"/>
          <w:sz w:val="18"/>
          <w:szCs w:val="18"/>
        </w:rPr>
        <w:t>30%</w:t>
      </w:r>
      <w:r w:rsidRPr="0036508E">
        <w:rPr>
          <w:rFonts w:ascii="Tahoma" w:hAnsi="Tahoma" w:cs="Tahoma"/>
          <w:color w:val="000000"/>
          <w:sz w:val="18"/>
          <w:szCs w:val="18"/>
        </w:rPr>
        <w:t>是釉质和牙骨质端端相连；还有</w:t>
      </w:r>
      <w:r w:rsidRPr="0036508E">
        <w:rPr>
          <w:rFonts w:ascii="Tahoma" w:hAnsi="Tahoma" w:cs="Tahoma"/>
          <w:color w:val="000000"/>
          <w:sz w:val="18"/>
          <w:szCs w:val="18"/>
        </w:rPr>
        <w:t>10%</w:t>
      </w:r>
      <w:r w:rsidRPr="0036508E">
        <w:rPr>
          <w:rFonts w:ascii="Tahoma" w:hAnsi="Tahoma" w:cs="Tahoma"/>
          <w:color w:val="000000"/>
          <w:sz w:val="18"/>
          <w:szCs w:val="18"/>
        </w:rPr>
        <w:t>是两者不相连。在后一种情况下，一旦牙龈萎缩，暴露牙本质即容易发生牙本质过敏。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【进阶攻略】此部分内容主要掌握牙骨质的理化特性、组织结构与临床意义。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81" name="图片 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以下有关牙骨质结构的临床意义，以下内容说法错误的是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继发性牙骨质可以弥补咬合的磨损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牙根表面的小缺损可以通过继发性牙骨质来进行修复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继发性牙骨质与原有的牙骨质之间无明显分界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乳恒牙交替时，牙骨质有吸收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修复中的牙骨质可以为细胞牙骨质或非细胞牙骨质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在牙体与根尖周治疗后，能够重建牙体与牙周的连接关系的结构是以下哪一项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牙釉质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牙周膜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牙骨质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牙骨质可以随着牙周膜纤维的改变和更替不断沉积，形成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继发性牙骨质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无细胞牙骨质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细胞牙骨质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新生牙骨质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继发性牙本质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在临床正畸治疗错（牙合）畸形的基础，除了有牙槽骨的不断重塑和吸收，还有牙骨质的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重塑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抗吸收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脱落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骨折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骨质可以通过不断的增生和沉积使得牙齿的（牙合）面磨损得到一定的补偿。当牙根表面有小范围的病理性吸收或牙骨质折裂时，均可由继发性牙骨质的沉积而得到修复。在新形成的牙骨质与原有吸收区的牙骨质之间有一深染的分界线。修复中形成的牙骨质依照其形成速度的快慢可以分为细胞牙骨质和无细胞牙骨质。在乳恒牙交替，或根尖有炎症和创伤时，则可以导致牙骨质的吸收，这种吸收甚至还可以波及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。当牙髓和根尖周治疗后，牙骨质能够新生并且覆盖根尖孔，重建牙体与牙周的连接关系。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。当牙周膜的纤维因适应牙齿功能的需要发生改变和更替时，牙骨质可通过不断的增生沉积而形成继发性牙骨质。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。正常生理情况下，牙骨质不像骨组织可以不断地进行改建和重塑，而是较固有牙槽骨具有更强的抗吸收能力，这些是临床正畸治疗时牙齿移动的基础。</w:t>
      </w:r>
    </w:p>
    <w:p w:rsidR="00F82D2E" w:rsidRPr="0036508E" w:rsidRDefault="00F82D2E" w:rsidP="00F82D2E">
      <w:pPr>
        <w:pStyle w:val="2"/>
        <w:rPr>
          <w:rFonts w:ascii="Tahoma" w:hAnsi="Tahoma" w:cs="Tahoma"/>
          <w:b w:val="0"/>
          <w:color w:val="000000"/>
        </w:rPr>
      </w:pPr>
      <w:bookmarkStart w:id="6" w:name="_Toc24037591"/>
      <w:r w:rsidRPr="0036508E">
        <w:rPr>
          <w:rFonts w:ascii="Tahoma" w:hAnsi="Tahoma" w:cs="Tahoma"/>
          <w:b w:val="0"/>
          <w:color w:val="000000"/>
        </w:rPr>
        <w:t>第二章　牙周组织</w:t>
      </w:r>
      <w:bookmarkEnd w:id="6"/>
    </w:p>
    <w:p w:rsidR="00F82D2E" w:rsidRPr="0036508E" w:rsidRDefault="00F82D2E" w:rsidP="00F82D2E">
      <w:pPr>
        <w:pStyle w:val="3"/>
        <w:rPr>
          <w:rFonts w:ascii="Tahoma" w:hAnsi="Tahoma" w:cs="Tahoma"/>
          <w:b w:val="0"/>
          <w:color w:val="000000"/>
        </w:rPr>
      </w:pPr>
      <w:bookmarkStart w:id="7" w:name="_Toc24037592"/>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牙龈</w:t>
      </w:r>
      <w:bookmarkEnd w:id="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龈是口腔黏膜的一部分，由上皮和固有层组成，无黏膜下层。牙龈上皮暴露于口腔的部分，为复层扁平上皮，表面有角化或不全角化。上皮钉突多而长。上皮基底细胞生长活跃，偶见黑色素细胞，或含有黑色素颗粒，所以牙龈有时出现黑色斑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龈沟上皮无角化，有上皮钉突，与结合上皮有明显分界。对机械力抵抗能力差，易破裂。龈谷表面覆盖的是无角化鳞状上皮，是牙龈的弱点。结合上皮是牙龈上皮附着在牙表面的一条带状的无角化鳞状上皮。牙龈固有层主要是成纤维细胞，还存在间充质细胞，称为牙龈间充质细胞干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龈纤维可分为下列几组：龈牙组：主要是牵引牙龈使其与牙紧密结合；牙槽龈组：自牙槽嵴向冠方牙龈固有层展开，止于游离龈中；环形组：位于牙颈部周围的游离龈中，环形排列；牙骨膜组：自牙颈部的牙骨质，越过牙槽嵴，止于牙槽突骨密质的表面；越隔组：横跨牙槽中隔，只存在于牙邻面，支持近远中牙龈，保持相邻两牙的位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【进阶攻略】主要掌握牙龈的上皮成分，以及牙龈纤维。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583" name="图片 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不能抵抗机械力，易破裂，且结缔组织中常见不同程度的炎细胞浸润，且位于龈沟内侧壁的上皮为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结合上皮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牙龈上皮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龈沟上皮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附着龈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龈谷上皮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什么结构能够使结合上皮与牙表面紧密附着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透明板和密板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微绒毛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胶原纤维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桥粒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半桥粒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结合上皮的组织来源为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缩余釉上皮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B.Malassez</w:t>
      </w:r>
      <w:r w:rsidRPr="0036508E">
        <w:rPr>
          <w:rFonts w:ascii="Tahoma" w:hAnsi="Tahoma" w:cs="Tahoma"/>
          <w:color w:val="000000"/>
          <w:sz w:val="18"/>
          <w:szCs w:val="18"/>
        </w:rPr>
        <w:t>上皮剩余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上皮根鞘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结合上皮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是牙龈上皮附着在牙表面的一条带状上皮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是牙龈上皮在游离龈的边缘转向内侧覆盖的龈沟壁形成的上皮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是有角化的复层鳞状上皮，有上皮钉突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连接牙槽骨和牙骨质之间的致密结缔组织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属于成熟分化的上皮组织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。龈沟上皮为龈沟的内侧上皮，不能抵抗机械力，易破裂。结缔组织中常见不同程度的炎性细胞浸润，这是由于龈沟内食物分解产物和细菌的刺激所引起的。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。结合上皮细胞在牙表面产生一种基板样物质（包括密板和透明板两部分），并能通过半桥粒附着在这些物质上。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。当釉质发育完成后，成釉细胞、中间层细胞和星网状层与外釉上皮细胞结合，形成缩余釉上皮。当牙齿萌出到口腔，缩余釉上皮在牙颈部形成牙龈的结合上皮。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。结合上皮是牙龈上皮附着在牙表面的一条带状上皮，从龈沟底开始，向根尖方向附着在釉质或者牙骨质的表面。属于无角化的鳞状上皮。无上皮钉突。结合上皮是一种未成熟的分化低的简单上皮。</w:t>
      </w:r>
    </w:p>
    <w:p w:rsidR="00F82D2E" w:rsidRPr="0036508E" w:rsidRDefault="00F82D2E" w:rsidP="00F82D2E">
      <w:pPr>
        <w:pStyle w:val="3"/>
        <w:rPr>
          <w:rFonts w:ascii="Tahoma" w:hAnsi="Tahoma" w:cs="Tahoma"/>
          <w:b w:val="0"/>
          <w:color w:val="000000"/>
        </w:rPr>
      </w:pPr>
      <w:bookmarkStart w:id="8" w:name="_Toc24037593"/>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牙周膜</w:t>
      </w:r>
      <w:bookmarkEnd w:id="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【考点精讲】牙周膜也称牙周韧带，是致密的结缔组织，由细胞、基质和纤维构成。牙周膜的纤维主要由胶原纤维和</w:t>
      </w:r>
      <w:r w:rsidRPr="0036508E">
        <w:rPr>
          <w:rFonts w:ascii="Tahoma" w:hAnsi="Tahoma" w:cs="Tahoma"/>
          <w:color w:val="000000"/>
          <w:sz w:val="18"/>
          <w:szCs w:val="18"/>
        </w:rPr>
        <w:t>oxytalan</w:t>
      </w:r>
      <w:r w:rsidRPr="0036508E">
        <w:rPr>
          <w:rFonts w:ascii="Tahoma" w:hAnsi="Tahoma" w:cs="Tahoma"/>
          <w:color w:val="000000"/>
          <w:sz w:val="18"/>
          <w:szCs w:val="18"/>
        </w:rPr>
        <w:t>纤维组成，称为主纤维，一端埋入牙骨质，另一端埋入牙槽骨，埋在牙骨质和牙槽骨中的纤维称穿通纤维或沙比纤维。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牙周膜纤维自牙颈向根尖可分为下列五组：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牙槽嵴组：纤维起于牙槽嵴顶，呈放射状向牙冠方向走行，止于牙颈部的牙骨质。此纤维存在于颊舌侧，在邻面无此纤维。可将牙齿向牙槽窝内牵引，抵抗侧方力，保持牙的直立。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水平组：在牙槽嵴纤维的根方，呈水平方向分布，一端埋入牙骨质，另一端埋入牙槽骨中，是维持牙直立的主要力量，并与牙槽嵴纤维共同对抗侧方力，防止牙齿侧方移动。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斜行组：是牙周膜中数量最多、力量最强的一组纤维。纤维方向向根方倾斜约</w:t>
      </w:r>
      <w:r w:rsidRPr="0036508E">
        <w:rPr>
          <w:rFonts w:ascii="Tahoma" w:hAnsi="Tahoma" w:cs="Tahoma"/>
          <w:color w:val="000000"/>
          <w:sz w:val="18"/>
          <w:szCs w:val="18"/>
        </w:rPr>
        <w:t>45°</w:t>
      </w:r>
      <w:r w:rsidRPr="0036508E">
        <w:rPr>
          <w:rFonts w:ascii="Tahoma" w:hAnsi="Tahoma" w:cs="Tahoma"/>
          <w:color w:val="000000"/>
          <w:sz w:val="18"/>
          <w:szCs w:val="18"/>
        </w:rPr>
        <w:t>角，埋入牙槽骨的一端近牙颈部，将牙悬吊在牙槽窝内。可将咀嚼压力转变为牵引力，均匀地分散到牙槽骨上。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根尖组：起于根尖区牙骨质，呈放射状至根尖周围的牙槽骨，具有固定牙根尖的作用。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根间组：只存在于多根牙，有防止牙根向冠方移动的作用。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牙周膜中的上皮剩余：在牙周膜中，邻近牙根表面的纤维间隙中可见到小的上皮条索或上皮团，与牙根表面平行排列，即上皮剩余，也称</w:t>
      </w:r>
      <w:r w:rsidRPr="0036508E">
        <w:rPr>
          <w:rFonts w:ascii="Tahoma" w:hAnsi="Tahoma" w:cs="Tahoma"/>
          <w:color w:val="000000"/>
          <w:sz w:val="18"/>
          <w:szCs w:val="18"/>
        </w:rPr>
        <w:t>Malassez</w:t>
      </w:r>
      <w:r w:rsidRPr="0036508E">
        <w:rPr>
          <w:rFonts w:ascii="Tahoma" w:hAnsi="Tahoma" w:cs="Tahoma"/>
          <w:color w:val="000000"/>
          <w:sz w:val="18"/>
          <w:szCs w:val="18"/>
        </w:rPr>
        <w:t>上皮剩余，是牙根发育期间上皮根鞘残留下来的上皮细胞。平时静止，受到刺激时，可增殖成为颌骨囊肿和牙源性肿瘤。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牙周膜有丰富的神经，感觉敏感，能明确指出牙位。牙周膜血管，来自三个方面：牙龈、上下牙槽动脉通过筛状板进入牙周膜、上、下牙槽动脉在进入根尖孔前的分支。牙周膜的功能：支持、感觉、营养、形成。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【进阶攻略】主要掌握牙周膜纤维的分组及功能。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85" name="图片 1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以下哪种细胞不是牙周膜中的细胞成分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成纤维细胞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成骨细胞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成牙骨质细胞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破骨细胞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成牙本质细胞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牙周膜中来源于残留的上皮细胞成分是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成纤维细胞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上皮剩余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成骨细胞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成牙骨质细胞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间充质细胞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牙周膜中最多，在功能上也是最主要的细胞是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成纤维细胞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上皮剩余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成骨细胞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成牙骨质细胞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间充质细胞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在牙周膜中能够起到对抗侧向力，将牙向牙槽窝内牵引，保持牙齿直立作用的主纤维束的是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根间组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根尖组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斜行组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水平组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牙槽嵴组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。成牙本质细胞位于牙本质近牙髓侧，而牙周膜位于牙槽骨侧，成牙本质细胞不是牙周膜中的细胞成分。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。上皮剩余：在牙周膜中，邻近牙根表面的纤维间隙中可见到小的上皮条索或上皮团，与牙根表面平行排列，即上皮剩余，也称</w:t>
      </w:r>
      <w:r w:rsidRPr="0036508E">
        <w:rPr>
          <w:rFonts w:ascii="Tahoma" w:hAnsi="Tahoma" w:cs="Tahoma"/>
          <w:color w:val="000000"/>
          <w:sz w:val="18"/>
          <w:szCs w:val="18"/>
        </w:rPr>
        <w:t>Malassez</w:t>
      </w:r>
      <w:r w:rsidRPr="0036508E">
        <w:rPr>
          <w:rFonts w:ascii="Tahoma" w:hAnsi="Tahoma" w:cs="Tahoma"/>
          <w:color w:val="000000"/>
          <w:sz w:val="18"/>
          <w:szCs w:val="18"/>
        </w:rPr>
        <w:t>上皮剩余。这是牙根发育期间上皮根鞘残留下来的上皮细胞。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成纤维细胞：是牙周膜中最多，在功能上也是最主要的细胞。镜下观察细胞核大，胞质嗜碱性，细胞排列方向与纤维束的长轴平行。功能是合成胶原纤维，此细胞也可以吞噬变性、老化的胶原纤维。因此，该细胞与胶原纤维的合成及吸收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。牙槽嵴组纤维：主要分布在牙齿的四周，邻面无此纤维。其功能是将牙齿向牙槽窝内牵引，对抗侧向力，保持牙直立。</w:t>
      </w:r>
    </w:p>
    <w:p w:rsidR="00F82D2E" w:rsidRPr="0036508E" w:rsidRDefault="00F82D2E" w:rsidP="00F82D2E">
      <w:pPr>
        <w:pStyle w:val="3"/>
        <w:rPr>
          <w:rFonts w:ascii="Tahoma" w:hAnsi="Tahoma" w:cs="Tahoma"/>
          <w:b w:val="0"/>
          <w:color w:val="000000"/>
        </w:rPr>
      </w:pPr>
      <w:bookmarkStart w:id="9" w:name="_Toc24037594"/>
      <w:r w:rsidRPr="0036508E">
        <w:rPr>
          <w:rStyle w:val="a8"/>
          <w:rFonts w:ascii="Tahoma" w:hAnsi="Tahoma" w:cs="Tahoma"/>
          <w:bCs/>
          <w:color w:val="000000"/>
        </w:rPr>
        <w:t>第</w:t>
      </w:r>
      <w:r w:rsidRPr="0036508E">
        <w:rPr>
          <w:rStyle w:val="a8"/>
          <w:rFonts w:ascii="Tahoma" w:hAnsi="Tahoma" w:cs="Tahoma"/>
          <w:bCs/>
          <w:color w:val="000000"/>
        </w:rPr>
        <w:t>3</w:t>
      </w:r>
      <w:r w:rsidRPr="0036508E">
        <w:rPr>
          <w:rStyle w:val="a8"/>
          <w:rFonts w:ascii="Tahoma" w:hAnsi="Tahoma" w:cs="Tahoma"/>
          <w:bCs/>
          <w:color w:val="000000"/>
        </w:rPr>
        <w:t>讲　牙槽骨</w:t>
      </w:r>
      <w:bookmarkEnd w:id="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【考点精讲】固有牙槽骨位于牙槽窝内壁，</w:t>
      </w:r>
      <w:r w:rsidRPr="0036508E">
        <w:rPr>
          <w:rFonts w:ascii="Tahoma" w:hAnsi="Tahoma" w:cs="Tahoma"/>
          <w:color w:val="000000"/>
          <w:sz w:val="18"/>
          <w:szCs w:val="18"/>
        </w:rPr>
        <w:t>X</w:t>
      </w:r>
      <w:r w:rsidRPr="0036508E">
        <w:rPr>
          <w:rFonts w:ascii="Tahoma" w:hAnsi="Tahoma" w:cs="Tahoma"/>
          <w:color w:val="000000"/>
          <w:sz w:val="18"/>
          <w:szCs w:val="18"/>
        </w:rPr>
        <w:t>线片上为围绕牙周膜外侧的一条白色阻射线，称硬骨板，组织学上固有牙槽骨属于密质骨。穿通纤维垂直排列的骨板，称为束状骨。邻近骨髓侧，骨板由哈弗系统所构成。密质骨是颌骨内、外骨板延伸的部分。在上颌牙槽骨的唇面，尤其前牙区密质骨很薄，而舌侧增厚。下颌骨则相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的密质骨，其舌侧骨板比颊侧厚，但在磨牙区由于担负较大的咀嚼力，磨牙颊侧骨板也增厚。松质骨由骨小梁和骨髓组成，骨髓在年轻时有造血功能，称为红骨髓，可分化为成纤维细胞、成骨细胞、成软骨细胞和脂肪细胞等，成年时含脂肪多，为黄骨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骨是高度可塑性组织，随着牙的生长发育、脱落替换和咀嚼压力、牙的移动而不断地改建。具有受压力被吸收，受牵引力会增生的特性。改建是通过骨的形成和骨的吸收来完成的。新骨的表面有尚未钙化的骨基质，称为类骨质。骨吸收区称</w:t>
      </w:r>
      <w:r w:rsidRPr="0036508E">
        <w:rPr>
          <w:rFonts w:ascii="Tahoma" w:hAnsi="Tahoma" w:cs="Tahoma"/>
          <w:color w:val="000000"/>
          <w:sz w:val="18"/>
          <w:szCs w:val="18"/>
        </w:rPr>
        <w:t>Howship</w:t>
      </w:r>
      <w:r w:rsidRPr="0036508E">
        <w:rPr>
          <w:rFonts w:ascii="Tahoma" w:hAnsi="Tahoma" w:cs="Tahoma"/>
          <w:color w:val="000000"/>
          <w:sz w:val="18"/>
          <w:szCs w:val="18"/>
        </w:rPr>
        <w:t>陷窝，又称骨吸收陷窝，凹陷处多见破骨细胞，骨吸收后骨缺失区可被新生骨修复。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【进阶攻略】此内容掌握牙槽骨的组织结构和生理意义。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587" name="图片 1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密质骨的特点，描述错误的一项是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密质骨表面为平行骨板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密质骨在上颌牙槽骨的唇面很薄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上颌骨比下颌骨密质骨厚而致密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下颌的密质骨舌侧骨板比颊侧厚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上颌舌侧密质骨较唇侧厚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以下关于牙周组织中密质骨特点的说法正确的一项为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牙周膜发生炎症变化时，密质骨不消失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密质骨骨板的排列组织学上与牙槽窝内壁垂直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密质骨的骨板排列方向与穿通纤维平行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密质骨骨板在近牙周膜侧由哈弗系统组成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密质骨骨板近骨髓侧由哈弗系统组成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关于密质骨的分布，下列说法错误的是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密质骨是颌骨内、外骨板延伸的部分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表面为平行骨板，深部有不同厚度的哈弗系统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上颌前牙区唇面牙槽骨很薄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下颌前牙区舌侧骨板比颊侧厚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下颌磨牙区颊侧密质骨很薄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关于密质骨的分布，下列说法正确的是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密质骨表面有致密的不同厚度的哈弗系统的骨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密质骨深部为平行骨板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上颌前牙区唇侧密质骨很厚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上颌牙槽骨腭侧骨板增厚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下颌的密质骨颊侧比舌侧厚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密质骨是牙槽骨的外表部分，即颌骨内、外骨板延伸的部分。密质骨表面为平行骨板，深部有致密的不同厚度的哈弗系统的骨。密质骨在上颌牙槽骨的唇面，尤其前牙区密质骨很薄，有许多血管和神经穿过的滋养管，而舌侧增厚。在下颌骨则相反，密质骨比上颌厚而致密，小孔很少，所以在施行局部麻醉时，在上颌前牙用局部浸润麻醉的效果比下颌好。通常下颌的密质骨，其舌侧骨板比颊侧厚，但在磨牙区由于担负较大的咀嚼力，磨牙颊侧骨板也增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硬骨板，即固有牙槽骨，是检查牙周组织的重要标志，牙周膜发生炎症和外伤性变化时，硬骨板首先消失。组织学上硬骨板近牙周膜表面排列方向与牙槽窝内壁平行，与穿通纤维垂直，而在近骨髓侧骨板由哈弗系统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。密质骨是牙槽骨的外表部分，即颌骨内、外骨板延伸的部分。密质骨表面为平行骨板，深部有致密的不同厚度的哈弗系统的骨。密质骨在上颌前牙区很薄，下颌的密质骨，在磨牙区颊侧增厚。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。密质骨是牙槽骨的外表部分，表面为平行骨板，深部有致密的不同厚度的哈弗系统的骨。其在上颌前牙区唇侧骨板很薄，而腭侧增厚。下颌的骨板舌侧比颊侧厚，但在磨牙区颊侧骨板也增厚。</w:t>
      </w:r>
    </w:p>
    <w:p w:rsidR="00F82D2E" w:rsidRPr="0036508E" w:rsidRDefault="00F82D2E" w:rsidP="00F82D2E">
      <w:pPr>
        <w:pStyle w:val="2"/>
        <w:rPr>
          <w:rFonts w:ascii="Tahoma" w:hAnsi="Tahoma" w:cs="Tahoma"/>
          <w:b w:val="0"/>
          <w:color w:val="000000"/>
        </w:rPr>
      </w:pPr>
      <w:bookmarkStart w:id="10" w:name="_Toc24037595"/>
      <w:r w:rsidRPr="0036508E">
        <w:rPr>
          <w:rFonts w:ascii="Tahoma" w:hAnsi="Tahoma" w:cs="Tahoma"/>
          <w:b w:val="0"/>
          <w:color w:val="000000"/>
        </w:rPr>
        <w:lastRenderedPageBreak/>
        <w:t>第三章　口腔黏膜</w:t>
      </w:r>
      <w:bookmarkEnd w:id="10"/>
    </w:p>
    <w:p w:rsidR="00F82D2E" w:rsidRPr="0036508E" w:rsidRDefault="00F82D2E" w:rsidP="00F82D2E">
      <w:pPr>
        <w:pStyle w:val="3"/>
        <w:rPr>
          <w:rFonts w:ascii="Tahoma" w:hAnsi="Tahoma" w:cs="Tahoma"/>
          <w:b w:val="0"/>
          <w:color w:val="000000"/>
        </w:rPr>
      </w:pPr>
      <w:bookmarkStart w:id="11" w:name="_Toc24037596"/>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口腔黏膜基本结构</w:t>
      </w:r>
      <w:bookmarkEnd w:id="1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口腔黏膜由上皮和固有层构成。部分黏膜有黏膜下层。组成口腔黏膜上皮的细胞有角质细胞与非角质细胞之分。角质细胞由表层至深层共分为四层：角化层、粒层、棘细胞层和基底层。基底细胞和深部棘层细胞亦称生发层，可补充表层脱落的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非角质细胞包括黑色素细胞、朗格汉斯细胞及梅克尔细胞等。黑色素细胞位于口腔黏膜基底层，来自于神经嵴细胞，含黑色素颗粒，可成为口腔黏膜色素痣和黑色素瘤的来源。朗格汉斯细胞是一种树枝状细胞，与黏膜的免疫功能有关，起抗原呈递作用。梅克尔细胞位于基底层，起触觉受体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光镜下见上皮和固有层之间有一膜状结构，称基底膜，以半桥粒的方式与基底层细胞结合。半桥粒发生改变时，可形成上皮的疱性病变。固有层中伸入上皮部分的乳头称为乳头层，其余称网状层。基本细胞成分是成纤维细胞，纤维主要是</w:t>
      </w:r>
      <w:r w:rsidRPr="0036508E">
        <w:rPr>
          <w:rFonts w:hint="eastAsia"/>
          <w:color w:val="000000"/>
          <w:sz w:val="18"/>
          <w:szCs w:val="18"/>
        </w:rPr>
        <w:t>Ⅰ</w:t>
      </w:r>
      <w:r w:rsidRPr="0036508E">
        <w:rPr>
          <w:rFonts w:ascii="Tahoma" w:hAnsi="Tahoma" w:cs="Tahoma"/>
          <w:color w:val="000000"/>
          <w:sz w:val="18"/>
          <w:szCs w:val="18"/>
        </w:rPr>
        <w:t>型胶原纤维。黏膜下层为疏松结缔组织，主要是为固有层提供营养及支持。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【进阶攻略】主要掌握黏膜上皮的基本结构。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589" name="图片 1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下列关于角质细胞基底层叙述错误的是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胞核卵圆形，染色深，有分裂繁殖能力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细胞器少，核质比例高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是一层圆柱形或矮柱状的细胞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基底细胞和深部棘层细胞亦称生发层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生发层的细胞含干细胞和扩增分化细胞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下列关于角质细胞棘细胞层叙述错误的是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位于粒层的深部、细胞体积大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由增生的基底细胞发育而来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构成桥粒的蛋白质主要有桥粒芯蛋白和桥粒胶蛋白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胞质常伸出许多小的刺状突起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细胞多呈四边形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下列哪项不属于角质细胞分层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角化层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粒层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棘细胞层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基底层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生发层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上皮层中层次最多，细胞为多边形的细胞是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角化层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颗粒层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棘细胞层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基底层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黑色素细胞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基底层：位于上皮层的最深面，是一层立方形或矮柱状的细胞。借基底膜与其下方的结缔组织相连。胞核卵圆形，染色深，有分裂繁殖能力，基底细胞和深部棘层细胞亦称生发层，能不断分裂增殖，可补充表层脱落的细胞。生发层的细胞含干细胞和扩增分化细胞。口腔上皮的干细胞位于上皮钉突顶部的基底层细胞中。细胞器少，核质比例高。正常情况下脱落的细胞数量与新生的细胞数量保持平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棘细胞层：位于粒层的深部，细胞体积大，多边形，由增生的基底细胞发育而来，胞质常伸出许多小的刺状突起，称细胞间桥。在透射电镜下观察，细胞间桥的突起相连为桥粒。构成桥粒的蛋白质主要有桥粒芯蛋白和桥粒胶蛋白。它们是一组跨膜蛋白，在黏膜上皮细胞间的黏附上起重要作用。在某些疾病如寻常性天疱疮，钙依赖性桥粒芯蛋白</w:t>
      </w:r>
      <w:r w:rsidRPr="0036508E">
        <w:rPr>
          <w:rFonts w:ascii="Tahoma" w:hAnsi="Tahoma" w:cs="Tahoma"/>
          <w:color w:val="000000"/>
          <w:sz w:val="18"/>
          <w:szCs w:val="18"/>
        </w:rPr>
        <w:t>3</w:t>
      </w:r>
      <w:r w:rsidRPr="0036508E">
        <w:rPr>
          <w:rFonts w:ascii="Tahoma" w:hAnsi="Tahoma" w:cs="Tahoma"/>
          <w:color w:val="000000"/>
          <w:sz w:val="18"/>
          <w:szCs w:val="18"/>
        </w:rPr>
        <w:t>成为自身抗原，诱发产生自身抗体，桥粒的结构受到破坏，上皮形成疱性病变。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。角质细胞：角化的鳞状上皮主要由角质细胞构成，由表层至深层共分为四层：角化层、粒层、棘细胞层、基底层。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棘细胞层：位于粒层的深部，细胞体积大，多边形，由增生的基底细胞发育而来，胞质常伸出许多小的刺状突起，称细胞间桥。在透射电镜下观察，细胞间桥的突起相连为桥粒。构成桥粒的蛋白质主要有桥粒芯蛋白和桥粒胶蛋白。它们是一组跨膜蛋白，在黏膜上皮细胞间的黏附上起重要作用。</w:t>
      </w:r>
    </w:p>
    <w:p w:rsidR="00F82D2E" w:rsidRPr="0036508E" w:rsidRDefault="00F82D2E" w:rsidP="00F82D2E">
      <w:pPr>
        <w:pStyle w:val="3"/>
        <w:rPr>
          <w:rFonts w:ascii="Tahoma" w:hAnsi="Tahoma" w:cs="Tahoma"/>
          <w:b w:val="0"/>
          <w:color w:val="000000"/>
        </w:rPr>
      </w:pPr>
      <w:bookmarkStart w:id="12" w:name="_Toc24037597"/>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口腔黏膜分类及组织结构</w:t>
      </w:r>
      <w:bookmarkEnd w:id="1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【考点精讲】根据口腔黏膜所在的部位和功能可分为三类，即咀嚼黏膜、被覆黏膜和特殊黏膜。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咀嚼黏膜包括硬腭和牙龈黏膜，承受咀嚼压力，上皮厚，表层有正角化或不全角化；固有层厚，胶原纤维粗大，乳头多而长，与上皮钉突形成良好的机械附着，借固有层直接附在骨膜上，形成黏骨膜或借黏膜下层与骨膜相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咀嚼黏膜和特殊黏膜外的口腔黏膜均称被覆黏膜，表层无角化，有弹性，可承受张力。上皮较咀嚼黏膜厚，分为唇黏膜和颊黏膜。唇红上皮薄、有角化。固有层内乳头狭长，乳头含有许多毛细血管袢，使唇部呈朱红色。贫血或缺氧时，唇红部表现为苍白或发绀。黏膜下层无黏液腺及皮脂腺，易干裂。颊黏膜口角后部的区域；可出现异位增生的皮脂腺，称为福代斯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特殊黏膜为舌背黏膜，在功能上属咀嚼黏膜，但又有被覆黏膜的特点。舌背黏膜表面有许多小突起，称为舌乳头。可分为丝状乳头、菌状乳头、轮廓乳头和叶状乳头等。丝状乳头数目最多。菌状乳头数目较少，分散于丝状乳头之间，可见少数味蕾。轮廓乳头约</w:t>
      </w:r>
      <w:r w:rsidRPr="0036508E">
        <w:rPr>
          <w:rFonts w:ascii="Tahoma" w:hAnsi="Tahoma" w:cs="Tahoma"/>
          <w:color w:val="000000"/>
          <w:sz w:val="18"/>
          <w:szCs w:val="18"/>
        </w:rPr>
        <w:t>10</w:t>
      </w:r>
      <w:r w:rsidRPr="0036508E">
        <w:rPr>
          <w:rFonts w:ascii="Tahoma" w:hAnsi="Tahoma" w:cs="Tahoma"/>
          <w:color w:val="000000"/>
          <w:sz w:val="18"/>
          <w:szCs w:val="18"/>
        </w:rPr>
        <w:t>个左右，有许多味蕾，感受味觉。其中舌体的菌状乳类主要感受甜、咸味；叶状乳头处味蕾主要感受酸味；轮廓乳头、软腭及会厌处味蕾主要感受苦味。叶状乳头位于舌侧缘的后部，已退化为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条平行的皱襞，发生炎症则引起肿痛。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【进阶攻略】此部分内容掌握三类具体口腔黏膜组织学特点，舌乳头考察较多。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91" name="图片 1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体积最大、数目最少的乳头是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丝状乳头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菌状乳头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轮廓乳头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叶状乳头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舌黏膜中是味觉感受器的结构是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丝状乳头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菌状乳头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轮廓乳头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叶状乳头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味蕾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体积较小的乳头是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丝状乳头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菌状乳头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轮廓乳头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叶状乳头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在人类退化为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条平行皱襞的是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丝状乳头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菌状乳头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轮廓乳头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叶状乳头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。轮廓乳头：在舌乳头中体积最大，数目最少。约</w:t>
      </w:r>
      <w:r w:rsidRPr="0036508E">
        <w:rPr>
          <w:rFonts w:ascii="Tahoma" w:hAnsi="Tahoma" w:cs="Tahoma"/>
          <w:color w:val="000000"/>
          <w:sz w:val="18"/>
          <w:szCs w:val="18"/>
        </w:rPr>
        <w:t>10</w:t>
      </w:r>
      <w:r w:rsidRPr="0036508E">
        <w:rPr>
          <w:rFonts w:ascii="Tahoma" w:hAnsi="Tahoma" w:cs="Tahoma"/>
          <w:color w:val="000000"/>
          <w:sz w:val="18"/>
          <w:szCs w:val="18"/>
        </w:rPr>
        <w:t>个左右，沿界沟的前方排列成一行。在乳头的环沟侧壁上皮内，有许多染色浅淡的卵圆形小体，称味蕾，有感受味觉的功能。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。轮廓乳头：约</w:t>
      </w:r>
      <w:r w:rsidRPr="0036508E">
        <w:rPr>
          <w:rFonts w:ascii="Tahoma" w:hAnsi="Tahoma" w:cs="Tahoma"/>
          <w:color w:val="000000"/>
          <w:sz w:val="18"/>
          <w:szCs w:val="18"/>
        </w:rPr>
        <w:t>10</w:t>
      </w:r>
      <w:r w:rsidRPr="0036508E">
        <w:rPr>
          <w:rFonts w:ascii="Tahoma" w:hAnsi="Tahoma" w:cs="Tahoma"/>
          <w:color w:val="000000"/>
          <w:sz w:val="18"/>
          <w:szCs w:val="18"/>
        </w:rPr>
        <w:t>个左右，沿界沟的前方排列成一行。在乳头的环沟侧壁上皮内，有许多染色浅淡的卵圆形小体，称味蕾，有感受味觉的功能。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。丝状乳头：数目最多，乳头表面有透明角化上皮细胞。上皮的浅层细胞经常有角化和剥脱现象。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。叶状乳头：位于舌侧缘的后部。人类中此乳头已退化为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条平行的皱襞。正常时此乳头不明显，一旦发生炎症则可引起肿痛。</w:t>
      </w:r>
    </w:p>
    <w:p w:rsidR="00F82D2E" w:rsidRPr="0036508E" w:rsidRDefault="00F82D2E" w:rsidP="00F82D2E">
      <w:pPr>
        <w:pStyle w:val="1"/>
        <w:rPr>
          <w:rFonts w:ascii="Tahoma" w:hAnsi="Tahoma" w:cs="Tahoma"/>
          <w:b w:val="0"/>
          <w:color w:val="000000"/>
        </w:rPr>
      </w:pPr>
      <w:bookmarkStart w:id="13" w:name="_Toc24037598"/>
      <w:r w:rsidRPr="0036508E">
        <w:rPr>
          <w:rFonts w:ascii="Tahoma" w:hAnsi="Tahoma" w:cs="Tahoma"/>
          <w:b w:val="0"/>
          <w:color w:val="000000"/>
        </w:rPr>
        <w:lastRenderedPageBreak/>
        <w:t>第二篇　口腔解剖生理学</w:t>
      </w:r>
      <w:bookmarkEnd w:id="13"/>
    </w:p>
    <w:p w:rsidR="00F82D2E" w:rsidRPr="0036508E" w:rsidRDefault="00F82D2E" w:rsidP="00F82D2E">
      <w:pPr>
        <w:pStyle w:val="2"/>
        <w:rPr>
          <w:rFonts w:ascii="Tahoma" w:hAnsi="Tahoma" w:cs="Tahoma"/>
          <w:b w:val="0"/>
          <w:color w:val="000000"/>
        </w:rPr>
      </w:pPr>
      <w:bookmarkStart w:id="14" w:name="_Toc24037599"/>
      <w:r w:rsidRPr="0036508E">
        <w:rPr>
          <w:rFonts w:ascii="Tahoma" w:hAnsi="Tahoma" w:cs="Tahoma"/>
          <w:b w:val="0"/>
          <w:color w:val="000000"/>
        </w:rPr>
        <w:t>第一章　牙体解剖生理</w:t>
      </w:r>
      <w:bookmarkEnd w:id="14"/>
    </w:p>
    <w:p w:rsidR="00F82D2E" w:rsidRPr="0036508E" w:rsidRDefault="00F82D2E" w:rsidP="00F82D2E">
      <w:pPr>
        <w:pStyle w:val="3"/>
        <w:rPr>
          <w:rFonts w:ascii="Tahoma" w:hAnsi="Tahoma" w:cs="Tahoma"/>
          <w:b w:val="0"/>
          <w:color w:val="000000"/>
        </w:rPr>
      </w:pPr>
      <w:bookmarkStart w:id="15" w:name="_Toc2403760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牙的演化</w:t>
      </w:r>
      <w:bookmarkEnd w:id="1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牙附着于颌骨的方式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端生牙：无牙根，仅借纤维膜附着，易脱落。如硬骨鱼类。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侧生牙：除牙的基部与颌骨相连外，其一侧也附着于颌骨的内缘，无完善的牙根，但比端生牙牢固，如爬行类动物的牙。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槽生牙：有较完善的位于牙槽窝内的牙根。如人类的牙为槽生牙。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牙列替换的次数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多牙列：如大部分硬骨鱼类、两栖类和爬行类为多牙列。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双牙列：双牙列主要是槽生牙，哺乳动物包括人类为双牙列。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牙体外形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同形牙：全口牙的形态相同如鱼类的牙。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异形牙：牙体形态各异，如哺乳动物包括人类的牙。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牙演化的特点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单一同形牙</w:t>
      </w:r>
      <w:r w:rsidRPr="0036508E">
        <w:rPr>
          <w:rFonts w:hint="eastAsia"/>
          <w:color w:val="000000"/>
          <w:sz w:val="18"/>
          <w:szCs w:val="18"/>
        </w:rPr>
        <w:t>→</w:t>
      </w:r>
      <w:r w:rsidRPr="0036508E">
        <w:rPr>
          <w:rFonts w:ascii="Tahoma" w:hAnsi="Tahoma" w:cs="Tahoma"/>
          <w:color w:val="000000"/>
          <w:sz w:val="18"/>
          <w:szCs w:val="18"/>
        </w:rPr>
        <w:t>复杂异形牙；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牙数目多</w:t>
      </w:r>
      <w:r w:rsidRPr="0036508E">
        <w:rPr>
          <w:rFonts w:hint="eastAsia"/>
          <w:color w:val="000000"/>
          <w:sz w:val="18"/>
          <w:szCs w:val="18"/>
        </w:rPr>
        <w:t>→</w:t>
      </w:r>
      <w:r w:rsidRPr="0036508E">
        <w:rPr>
          <w:rFonts w:ascii="Tahoma" w:hAnsi="Tahoma" w:cs="Tahoma"/>
          <w:color w:val="000000"/>
          <w:sz w:val="18"/>
          <w:szCs w:val="18"/>
        </w:rPr>
        <w:t>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多牙列</w:t>
      </w:r>
      <w:r w:rsidRPr="0036508E">
        <w:rPr>
          <w:rFonts w:hint="eastAsia"/>
          <w:color w:val="000000"/>
          <w:sz w:val="18"/>
          <w:szCs w:val="18"/>
        </w:rPr>
        <w:t>→</w:t>
      </w:r>
      <w:r w:rsidRPr="0036508E">
        <w:rPr>
          <w:rFonts w:ascii="Tahoma" w:hAnsi="Tahoma" w:cs="Tahoma"/>
          <w:color w:val="000000"/>
          <w:sz w:val="18"/>
          <w:szCs w:val="18"/>
        </w:rPr>
        <w:t>双牙列；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由广泛至</w:t>
      </w:r>
      <w:r w:rsidRPr="0036508E">
        <w:rPr>
          <w:rFonts w:hint="eastAsia"/>
          <w:color w:val="000000"/>
          <w:sz w:val="18"/>
          <w:szCs w:val="18"/>
        </w:rPr>
        <w:t>→</w:t>
      </w:r>
      <w:r w:rsidRPr="0036508E">
        <w:rPr>
          <w:rFonts w:ascii="Tahoma" w:hAnsi="Tahoma" w:cs="Tahoma"/>
          <w:color w:val="000000"/>
          <w:sz w:val="18"/>
          <w:szCs w:val="18"/>
        </w:rPr>
        <w:t>集中于上、下颌骨；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牙根无</w:t>
      </w:r>
      <w:r w:rsidRPr="0036508E">
        <w:rPr>
          <w:rFonts w:hint="eastAsia"/>
          <w:color w:val="000000"/>
          <w:sz w:val="18"/>
          <w:szCs w:val="18"/>
        </w:rPr>
        <w:t>→</w:t>
      </w:r>
      <w:r w:rsidRPr="0036508E">
        <w:rPr>
          <w:rFonts w:ascii="Tahoma" w:hAnsi="Tahoma" w:cs="Tahoma"/>
          <w:color w:val="000000"/>
          <w:sz w:val="18"/>
          <w:szCs w:val="18"/>
        </w:rPr>
        <w:t>有，由端生牙至侧生牙</w:t>
      </w:r>
      <w:r w:rsidRPr="0036508E">
        <w:rPr>
          <w:rFonts w:hint="eastAsia"/>
          <w:color w:val="000000"/>
          <w:sz w:val="18"/>
          <w:szCs w:val="18"/>
        </w:rPr>
        <w:t>→</w:t>
      </w:r>
      <w:r w:rsidRPr="0036508E">
        <w:rPr>
          <w:rFonts w:ascii="Tahoma" w:hAnsi="Tahoma" w:cs="Tahoma"/>
          <w:color w:val="000000"/>
          <w:sz w:val="18"/>
          <w:szCs w:val="18"/>
        </w:rPr>
        <w:t>槽生牙。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【进阶攻略】此考点内容颇为简单，各类牙的特点是必须掌握的内容，其中牙演化的特点是非常重要的内容，需要牢记。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93" name="图片 1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不属于牙演化的特点的描述是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牙附着于颌骨的方式槽生牙至侧生牙，最后向端生牙演化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牙的数目由多变少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牙齿的形态由同形牙向异形牙演化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牙的替换次数向双牙列演化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牙的分布由广泛至逐渐集中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以下关于端生牙的说法正确的是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端生牙有牙根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端生牙凭借牙骨质附着于颌骨的边缘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端生牙易脱落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端生牙在爬行动物中常见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端生牙在哺乳动物中可见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下列关于牙齿附着于颌骨的方式，下列说法错误的是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端生牙为牙齿附着于颌骨的方式之一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槽生牙为牙齿附着于颌骨的方式之一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侧生牙为牙齿附着于颌骨的方式之一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侧生牙较端生牙牢固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端生牙不易脱落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。牙根从无到有，牙附着于颌骨的方式由端生牙至侧生牙，最后向槽生牙演化。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。端生牙此类牙无牙根，仅借纤维膜附着于颌骨的边缘，易脱落。大部分硬骨鱼类为端生牙。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。端生牙附着于颌骨的边缘，易脱落，侧生牙虽无完善的牙根，但比端生牙牢固。</w:t>
      </w:r>
    </w:p>
    <w:p w:rsidR="00F82D2E" w:rsidRPr="0036508E" w:rsidRDefault="00F82D2E" w:rsidP="00F82D2E">
      <w:pPr>
        <w:pStyle w:val="3"/>
        <w:rPr>
          <w:rFonts w:ascii="Tahoma" w:hAnsi="Tahoma" w:cs="Tahoma"/>
          <w:b w:val="0"/>
          <w:color w:val="000000"/>
        </w:rPr>
      </w:pPr>
      <w:bookmarkStart w:id="16" w:name="_Toc2403760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牙的组成、分类及功能</w:t>
      </w:r>
      <w:bookmarkEnd w:id="1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牙的组成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从牙体外部形态观察，每颗牙均由牙冠、牙根和牙颈三部分构成。牙体外层被釉质覆盖的部分称为牙冠，也称为解剖牙冠。正常情况下，牙冠的大部分显露于口腔，牙冠与牙根以龈缘为界，其中龈缘上方的牙体部分称为临床牙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从纵剖面观察，牙体的组织包括以下四个部分：釉质、牙骨质、牙本质、牙髓。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恒切牙切缘釉质最厚约</w:t>
      </w:r>
      <w:r w:rsidRPr="0036508E">
        <w:rPr>
          <w:rFonts w:ascii="Tahoma" w:hAnsi="Tahoma" w:cs="Tahoma"/>
          <w:color w:val="000000"/>
          <w:sz w:val="18"/>
          <w:szCs w:val="18"/>
        </w:rPr>
        <w:t>2mm</w:t>
      </w:r>
      <w:r w:rsidRPr="0036508E">
        <w:rPr>
          <w:rFonts w:ascii="Tahoma" w:hAnsi="Tahoma" w:cs="Tahoma"/>
          <w:color w:val="000000"/>
          <w:sz w:val="18"/>
          <w:szCs w:val="18"/>
        </w:rPr>
        <w:t>，磨牙牙尖处釉质最厚约</w:t>
      </w:r>
      <w:r w:rsidRPr="0036508E">
        <w:rPr>
          <w:rFonts w:ascii="Tahoma" w:hAnsi="Tahoma" w:cs="Tahoma"/>
          <w:color w:val="000000"/>
          <w:sz w:val="18"/>
          <w:szCs w:val="18"/>
        </w:rPr>
        <w:t>2.5mm</w:t>
      </w:r>
      <w:r w:rsidRPr="0036508E">
        <w:rPr>
          <w:rFonts w:ascii="Tahoma" w:hAnsi="Tahoma" w:cs="Tahoma"/>
          <w:color w:val="000000"/>
          <w:sz w:val="18"/>
          <w:szCs w:val="18"/>
        </w:rPr>
        <w:t>，至牙颈部釉质逐渐变薄。乳牙的釉质较薄，仅为</w:t>
      </w:r>
      <w:r w:rsidRPr="0036508E">
        <w:rPr>
          <w:rFonts w:ascii="Tahoma" w:hAnsi="Tahoma" w:cs="Tahoma"/>
          <w:color w:val="000000"/>
          <w:sz w:val="18"/>
          <w:szCs w:val="18"/>
        </w:rPr>
        <w:t>0.5</w:t>
      </w:r>
      <w:r w:rsidRPr="0036508E">
        <w:rPr>
          <w:rFonts w:ascii="Tahoma" w:hAnsi="Tahoma" w:cs="Tahoma"/>
          <w:color w:val="000000"/>
          <w:sz w:val="18"/>
          <w:szCs w:val="18"/>
        </w:rPr>
        <w:t>～</w:t>
      </w:r>
      <w:r w:rsidRPr="0036508E">
        <w:rPr>
          <w:rFonts w:ascii="Tahoma" w:hAnsi="Tahoma" w:cs="Tahoma"/>
          <w:color w:val="000000"/>
          <w:sz w:val="18"/>
          <w:szCs w:val="18"/>
        </w:rPr>
        <w:t>1.0mm</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牙的分类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根据牙的形态和功能分类：根据此恒牙可分为切牙、尖牙、前磨牙和磨牙四类，乳牙可分为乳切牙、乳尖牙和乳磨牙三类。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切牙</w:t>
      </w:r>
      <w:r w:rsidRPr="0036508E">
        <w:rPr>
          <w:rFonts w:hint="eastAsia"/>
          <w:color w:val="000000"/>
          <w:sz w:val="18"/>
          <w:szCs w:val="18"/>
        </w:rPr>
        <w:t>→</w:t>
      </w:r>
      <w:r w:rsidRPr="0036508E">
        <w:rPr>
          <w:rFonts w:ascii="Tahoma" w:hAnsi="Tahoma" w:cs="Tahoma"/>
          <w:color w:val="000000"/>
          <w:sz w:val="18"/>
          <w:szCs w:val="18"/>
        </w:rPr>
        <w:t>功能是切割食物。牙根为单根。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尖牙</w:t>
      </w:r>
      <w:r w:rsidRPr="0036508E">
        <w:rPr>
          <w:rFonts w:hint="eastAsia"/>
          <w:color w:val="000000"/>
          <w:sz w:val="18"/>
          <w:szCs w:val="18"/>
        </w:rPr>
        <w:t>→</w:t>
      </w:r>
      <w:r w:rsidRPr="0036508E">
        <w:rPr>
          <w:rFonts w:ascii="Tahoma" w:hAnsi="Tahoma" w:cs="Tahoma"/>
          <w:color w:val="000000"/>
          <w:sz w:val="18"/>
          <w:szCs w:val="18"/>
        </w:rPr>
        <w:t>功能是穿刺、撕裂食物。牙根为单根。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前磨牙</w:t>
      </w:r>
      <w:r w:rsidRPr="0036508E">
        <w:rPr>
          <w:rFonts w:hint="eastAsia"/>
          <w:color w:val="000000"/>
          <w:sz w:val="18"/>
          <w:szCs w:val="18"/>
        </w:rPr>
        <w:t>→</w:t>
      </w:r>
      <w:r w:rsidRPr="0036508E">
        <w:rPr>
          <w:rFonts w:ascii="Tahoma" w:hAnsi="Tahoma" w:cs="Tahoma"/>
          <w:color w:val="000000"/>
          <w:sz w:val="18"/>
          <w:szCs w:val="18"/>
        </w:rPr>
        <w:t>主要是协助尖牙和磨牙行使功能。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磨牙</w:t>
      </w:r>
      <w:r w:rsidRPr="0036508E">
        <w:rPr>
          <w:rFonts w:hint="eastAsia"/>
          <w:color w:val="000000"/>
          <w:sz w:val="18"/>
          <w:szCs w:val="18"/>
        </w:rPr>
        <w:t>→</w:t>
      </w:r>
      <w:r w:rsidRPr="0036508E">
        <w:rPr>
          <w:rFonts w:ascii="Tahoma" w:hAnsi="Tahoma" w:cs="Tahoma"/>
          <w:color w:val="000000"/>
          <w:sz w:val="18"/>
          <w:szCs w:val="18"/>
        </w:rPr>
        <w:t>功能是捣碎、磨细食物。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根据牙在口腔内存在的时间分类：根据牙在口腔内存在时间是暂时的还是永久的，可分为乳牙和恒牙。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根据牙在口腔内的位置分类：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前牙</w:t>
      </w:r>
      <w:r w:rsidRPr="0036508E">
        <w:rPr>
          <w:rFonts w:hint="eastAsia"/>
          <w:color w:val="000000"/>
          <w:sz w:val="18"/>
          <w:szCs w:val="18"/>
        </w:rPr>
        <w:t>→</w:t>
      </w:r>
      <w:r w:rsidRPr="0036508E">
        <w:rPr>
          <w:rFonts w:ascii="Tahoma" w:hAnsi="Tahoma" w:cs="Tahoma"/>
          <w:color w:val="000000"/>
          <w:sz w:val="18"/>
          <w:szCs w:val="18"/>
        </w:rPr>
        <w:t>位于牙弓的前部（口角之前），包括切牙和尖牙。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后牙</w:t>
      </w:r>
      <w:r w:rsidRPr="0036508E">
        <w:rPr>
          <w:rFonts w:hint="eastAsia"/>
          <w:color w:val="000000"/>
          <w:sz w:val="18"/>
          <w:szCs w:val="18"/>
        </w:rPr>
        <w:t>→</w:t>
      </w:r>
      <w:r w:rsidRPr="0036508E">
        <w:rPr>
          <w:rFonts w:ascii="Tahoma" w:hAnsi="Tahoma" w:cs="Tahoma"/>
          <w:color w:val="000000"/>
          <w:sz w:val="18"/>
          <w:szCs w:val="18"/>
        </w:rPr>
        <w:t>位于牙弓的后部（口角之后），包括前磨牙和磨牙。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牙的功能：咀嚼功能、辅助发音和言语功能、保持面部形态协调美观。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【进阶攻略】切牙、尖牙、前磨牙、磨牙各自的功能需要掌握，牙的功能也是比较重要的考点，其他内容较为简单，容易掌握。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【易错易混辨析】恒牙可分为四类，而乳牙分为三类，是没有前磨牙的。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95" name="图片 2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牙体外层被釉质覆盖的部分称为牙冠，也称为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临床牙冠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解剖牙冠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釉牙骨质界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下列属于牙的功能的是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咀嚼功能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辅助发音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言语功能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保持面部形态协调美观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。牙体外层被釉质覆盖的部分成为牙冠，也称为解剖牙冠。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。牙的功能：咀嚼功能、辅助发音和言语功能、保持面部形态协调美观。</w:t>
      </w:r>
    </w:p>
    <w:p w:rsidR="00F82D2E" w:rsidRPr="0036508E" w:rsidRDefault="00F82D2E" w:rsidP="00F82D2E">
      <w:pPr>
        <w:pStyle w:val="3"/>
        <w:rPr>
          <w:rFonts w:ascii="Tahoma" w:hAnsi="Tahoma" w:cs="Tahoma"/>
          <w:b w:val="0"/>
          <w:color w:val="000000"/>
        </w:rPr>
      </w:pPr>
      <w:bookmarkStart w:id="17" w:name="_Toc24037602"/>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牙位记录</w:t>
      </w:r>
      <w:bookmarkEnd w:id="1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目前最常用的牙位记录方法为部位记录法：以</w:t>
      </w:r>
      <w:r w:rsidRPr="0036508E">
        <w:rPr>
          <w:rFonts w:ascii="Tahoma" w:hAnsi="Tahoma" w:cs="Tahoma"/>
          <w:color w:val="000000"/>
          <w:sz w:val="18"/>
          <w:szCs w:val="18"/>
        </w:rPr>
        <w:t>“+”</w:t>
      </w:r>
      <w:r w:rsidRPr="0036508E">
        <w:rPr>
          <w:rFonts w:ascii="Tahoma" w:hAnsi="Tahoma" w:cs="Tahoma"/>
          <w:color w:val="000000"/>
          <w:sz w:val="18"/>
          <w:szCs w:val="18"/>
        </w:rPr>
        <w:t>符号将牙弓分为上、下、左、右四区。每区以阿拉伯数字</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分别依次代表中切牙至第三磨牙；以罗马数字</w:t>
      </w:r>
      <w:r w:rsidRPr="0036508E">
        <w:rPr>
          <w:rFonts w:hint="eastAsia"/>
          <w:color w:val="000000"/>
          <w:sz w:val="18"/>
          <w:szCs w:val="18"/>
        </w:rPr>
        <w:t>Ⅰ</w:t>
      </w:r>
      <w:r w:rsidRPr="0036508E">
        <w:rPr>
          <w:rFonts w:ascii="Tahoma" w:hAnsi="Tahoma" w:cs="Tahoma"/>
          <w:color w:val="000000"/>
          <w:sz w:val="18"/>
          <w:szCs w:val="18"/>
        </w:rPr>
        <w:t>～</w:t>
      </w:r>
      <w:r w:rsidRPr="0036508E">
        <w:rPr>
          <w:rFonts w:hint="eastAsia"/>
          <w:color w:val="000000"/>
          <w:sz w:val="18"/>
          <w:szCs w:val="18"/>
        </w:rPr>
        <w:t>Ⅴ</w:t>
      </w:r>
      <w:r w:rsidRPr="0036508E">
        <w:rPr>
          <w:rFonts w:ascii="Tahoma" w:hAnsi="Tahoma" w:cs="Tahoma"/>
          <w:color w:val="000000"/>
          <w:sz w:val="18"/>
          <w:szCs w:val="18"/>
        </w:rPr>
        <w:t>分别依次代表每区的乳中切牙至第二乳磨牙。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Palmer</w:t>
      </w:r>
      <w:r w:rsidRPr="0036508E">
        <w:rPr>
          <w:rFonts w:ascii="Tahoma" w:hAnsi="Tahoma" w:cs="Tahoma"/>
          <w:color w:val="000000"/>
          <w:sz w:val="18"/>
          <w:szCs w:val="18"/>
        </w:rPr>
        <w:t>记录系统也是分为上、下、左、右四区，恒牙记录同部位记录法；乳牙以英语字母</w:t>
      </w:r>
      <w:r w:rsidRPr="0036508E">
        <w:rPr>
          <w:rFonts w:ascii="Tahoma" w:hAnsi="Tahoma" w:cs="Tahoma"/>
          <w:color w:val="000000"/>
          <w:sz w:val="18"/>
          <w:szCs w:val="18"/>
        </w:rPr>
        <w:t>A</w:t>
      </w:r>
      <w:r w:rsidRPr="0036508E">
        <w:rPr>
          <w:rFonts w:ascii="Tahoma" w:hAnsi="Tahoma" w:cs="Tahoma"/>
          <w:color w:val="000000"/>
          <w:sz w:val="18"/>
          <w:szCs w:val="18"/>
        </w:rPr>
        <w:t>～</w:t>
      </w:r>
      <w:r w:rsidRPr="0036508E">
        <w:rPr>
          <w:rFonts w:ascii="Tahoma" w:hAnsi="Tahoma" w:cs="Tahoma"/>
          <w:color w:val="000000"/>
          <w:sz w:val="18"/>
          <w:szCs w:val="18"/>
        </w:rPr>
        <w:t>E</w:t>
      </w:r>
      <w:r w:rsidRPr="0036508E">
        <w:rPr>
          <w:rFonts w:ascii="Tahoma" w:hAnsi="Tahoma" w:cs="Tahoma"/>
          <w:color w:val="000000"/>
          <w:sz w:val="18"/>
          <w:szCs w:val="18"/>
        </w:rPr>
        <w:t>代表每区的乳中切牙至第二乳磨牙。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通用编号系统：采用通用编号系统记录牙位时，每颗牙均有其固定的编号。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国际牙科联合会系统（简称</w:t>
      </w:r>
      <w:r w:rsidRPr="0036508E">
        <w:rPr>
          <w:rFonts w:ascii="Tahoma" w:hAnsi="Tahoma" w:cs="Tahoma"/>
          <w:color w:val="000000"/>
          <w:sz w:val="18"/>
          <w:szCs w:val="18"/>
        </w:rPr>
        <w:t>FDI</w:t>
      </w:r>
      <w:r w:rsidRPr="0036508E">
        <w:rPr>
          <w:rFonts w:ascii="Tahoma" w:hAnsi="Tahoma" w:cs="Tahoma"/>
          <w:color w:val="000000"/>
          <w:sz w:val="18"/>
          <w:szCs w:val="18"/>
        </w:rPr>
        <w:t>）采用二位数记录牙位，十位数表示牙所在的区域象限以及是乳牙或恒牙，如</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表示恒牙牙弓分区；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表示乳牙牙弓分区。</w:t>
      </w:r>
      <w:r w:rsidRPr="0036508E">
        <w:rPr>
          <w:rFonts w:ascii="Tahoma" w:hAnsi="Tahoma" w:cs="Tahoma"/>
          <w:color w:val="000000"/>
          <w:sz w:val="18"/>
          <w:szCs w:val="18"/>
        </w:rPr>
        <w:t>“1”</w:t>
      </w:r>
      <w:r w:rsidRPr="0036508E">
        <w:rPr>
          <w:rFonts w:ascii="Tahoma" w:hAnsi="Tahoma" w:cs="Tahoma"/>
          <w:color w:val="000000"/>
          <w:sz w:val="18"/>
          <w:szCs w:val="18"/>
        </w:rPr>
        <w:t>表示恒牙右上区，</w:t>
      </w:r>
      <w:r w:rsidRPr="0036508E">
        <w:rPr>
          <w:rFonts w:ascii="Tahoma" w:hAnsi="Tahoma" w:cs="Tahoma"/>
          <w:color w:val="000000"/>
          <w:sz w:val="18"/>
          <w:szCs w:val="18"/>
        </w:rPr>
        <w:t>“2”</w:t>
      </w:r>
      <w:r w:rsidRPr="0036508E">
        <w:rPr>
          <w:rFonts w:ascii="Tahoma" w:hAnsi="Tahoma" w:cs="Tahoma"/>
          <w:color w:val="000000"/>
          <w:sz w:val="18"/>
          <w:szCs w:val="18"/>
        </w:rPr>
        <w:t>表示恒牙左上区，</w:t>
      </w:r>
      <w:r w:rsidRPr="0036508E">
        <w:rPr>
          <w:rFonts w:ascii="Tahoma" w:hAnsi="Tahoma" w:cs="Tahoma"/>
          <w:color w:val="000000"/>
          <w:sz w:val="18"/>
          <w:szCs w:val="18"/>
        </w:rPr>
        <w:t>“3”</w:t>
      </w:r>
      <w:r w:rsidRPr="0036508E">
        <w:rPr>
          <w:rFonts w:ascii="Tahoma" w:hAnsi="Tahoma" w:cs="Tahoma"/>
          <w:color w:val="000000"/>
          <w:sz w:val="18"/>
          <w:szCs w:val="18"/>
        </w:rPr>
        <w:t>表示恒牙左下区，</w:t>
      </w:r>
      <w:r w:rsidRPr="0036508E">
        <w:rPr>
          <w:rFonts w:ascii="Tahoma" w:hAnsi="Tahoma" w:cs="Tahoma"/>
          <w:color w:val="000000"/>
          <w:sz w:val="18"/>
          <w:szCs w:val="18"/>
        </w:rPr>
        <w:t>“4”</w:t>
      </w:r>
      <w:r w:rsidRPr="0036508E">
        <w:rPr>
          <w:rFonts w:ascii="Tahoma" w:hAnsi="Tahoma" w:cs="Tahoma"/>
          <w:color w:val="000000"/>
          <w:sz w:val="18"/>
          <w:szCs w:val="18"/>
        </w:rPr>
        <w:t>表示恒牙右下区；</w:t>
      </w:r>
      <w:r w:rsidRPr="0036508E">
        <w:rPr>
          <w:rFonts w:ascii="Tahoma" w:hAnsi="Tahoma" w:cs="Tahoma"/>
          <w:color w:val="000000"/>
          <w:sz w:val="18"/>
          <w:szCs w:val="18"/>
        </w:rPr>
        <w:t>“5”</w:t>
      </w:r>
      <w:r w:rsidRPr="0036508E">
        <w:rPr>
          <w:rFonts w:ascii="Tahoma" w:hAnsi="Tahoma" w:cs="Tahoma"/>
          <w:color w:val="000000"/>
          <w:sz w:val="18"/>
          <w:szCs w:val="18"/>
        </w:rPr>
        <w:t>表示乳牙右上区，</w:t>
      </w:r>
      <w:r w:rsidRPr="0036508E">
        <w:rPr>
          <w:rFonts w:ascii="Tahoma" w:hAnsi="Tahoma" w:cs="Tahoma"/>
          <w:color w:val="000000"/>
          <w:sz w:val="18"/>
          <w:szCs w:val="18"/>
        </w:rPr>
        <w:t>“6”</w:t>
      </w:r>
      <w:r w:rsidRPr="0036508E">
        <w:rPr>
          <w:rFonts w:ascii="Tahoma" w:hAnsi="Tahoma" w:cs="Tahoma"/>
          <w:color w:val="000000"/>
          <w:sz w:val="18"/>
          <w:szCs w:val="18"/>
        </w:rPr>
        <w:t>表示乳牙左上区，</w:t>
      </w:r>
      <w:r w:rsidRPr="0036508E">
        <w:rPr>
          <w:rFonts w:ascii="Tahoma" w:hAnsi="Tahoma" w:cs="Tahoma"/>
          <w:color w:val="000000"/>
          <w:sz w:val="18"/>
          <w:szCs w:val="18"/>
        </w:rPr>
        <w:t>“7”</w:t>
      </w:r>
      <w:r w:rsidRPr="0036508E">
        <w:rPr>
          <w:rFonts w:ascii="Tahoma" w:hAnsi="Tahoma" w:cs="Tahoma"/>
          <w:color w:val="000000"/>
          <w:sz w:val="18"/>
          <w:szCs w:val="18"/>
        </w:rPr>
        <w:t>表示乳牙左下区，</w:t>
      </w:r>
      <w:r w:rsidRPr="0036508E">
        <w:rPr>
          <w:rFonts w:ascii="Tahoma" w:hAnsi="Tahoma" w:cs="Tahoma"/>
          <w:color w:val="000000"/>
          <w:sz w:val="18"/>
          <w:szCs w:val="18"/>
        </w:rPr>
        <w:t>“8”</w:t>
      </w:r>
      <w:r w:rsidRPr="0036508E">
        <w:rPr>
          <w:rFonts w:ascii="Tahoma" w:hAnsi="Tahoma" w:cs="Tahoma"/>
          <w:color w:val="000000"/>
          <w:sz w:val="18"/>
          <w:szCs w:val="18"/>
        </w:rPr>
        <w:t>表示乳牙右下区。个位数</w:t>
      </w:r>
      <w:r w:rsidRPr="0036508E">
        <w:rPr>
          <w:rFonts w:ascii="Tahoma" w:hAnsi="Tahoma" w:cs="Tahoma"/>
          <w:color w:val="000000"/>
          <w:sz w:val="18"/>
          <w:szCs w:val="18"/>
        </w:rPr>
        <w:t>“X”</w:t>
      </w:r>
      <w:r w:rsidRPr="0036508E">
        <w:rPr>
          <w:rFonts w:ascii="Tahoma" w:hAnsi="Tahoma" w:cs="Tahoma"/>
          <w:color w:val="000000"/>
          <w:sz w:val="18"/>
          <w:szCs w:val="18"/>
        </w:rPr>
        <w:t>表示牙的排列顺序，愈近中线牙数字愈小。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例如：</w:t>
      </w:r>
      <w:r w:rsidRPr="0036508E">
        <w:rPr>
          <w:rFonts w:ascii="Tahoma" w:hAnsi="Tahoma" w:cs="Tahoma"/>
          <w:color w:val="000000"/>
          <w:sz w:val="18"/>
          <w:szCs w:val="18"/>
        </w:rPr>
        <w:t>65</w:t>
      </w:r>
      <w:r w:rsidRPr="0036508E">
        <w:rPr>
          <w:rFonts w:ascii="Tahoma" w:hAnsi="Tahoma" w:cs="Tahoma"/>
          <w:color w:val="000000"/>
          <w:sz w:val="18"/>
          <w:szCs w:val="18"/>
        </w:rPr>
        <w:t>表示左上颌第二乳磨牙。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【进阶攻略】目前最常用的牙位记录方法为部位记录法，但我们还要重点掌握国际牙科联合会系统（简称</w:t>
      </w:r>
      <w:r w:rsidRPr="0036508E">
        <w:rPr>
          <w:rFonts w:ascii="Tahoma" w:hAnsi="Tahoma" w:cs="Tahoma"/>
          <w:color w:val="000000"/>
          <w:sz w:val="18"/>
          <w:szCs w:val="18"/>
        </w:rPr>
        <w:t>FDI</w:t>
      </w:r>
      <w:r w:rsidRPr="0036508E">
        <w:rPr>
          <w:rFonts w:ascii="Tahoma" w:hAnsi="Tahoma" w:cs="Tahoma"/>
          <w:color w:val="000000"/>
          <w:sz w:val="18"/>
          <w:szCs w:val="18"/>
        </w:rPr>
        <w:t>）采用二位数记录牙位，这种方法也常常出现。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【易错易混辨析】几种牙位记录法都需要掌握，注意区分，做题时不能因为牙位的判断错误而失分。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96" name="图片 2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目前最常用的牙位记录方法为部位记录法，其中阿拉伯数字</w:t>
      </w:r>
      <w:r w:rsidRPr="0036508E">
        <w:rPr>
          <w:rFonts w:ascii="Tahoma" w:hAnsi="Tahoma" w:cs="Tahoma"/>
          <w:color w:val="000000"/>
          <w:sz w:val="18"/>
          <w:szCs w:val="18"/>
        </w:rPr>
        <w:t>5</w:t>
      </w:r>
      <w:r w:rsidRPr="0036508E">
        <w:rPr>
          <w:rFonts w:ascii="Tahoma" w:hAnsi="Tahoma" w:cs="Tahoma"/>
          <w:color w:val="000000"/>
          <w:sz w:val="18"/>
          <w:szCs w:val="18"/>
        </w:rPr>
        <w:t>代表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中切牙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第一前磨牙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第一磨牙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第二前磨牙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第二前磨牙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2.Palmer</w:t>
      </w:r>
      <w:r w:rsidRPr="0036508E">
        <w:rPr>
          <w:rFonts w:ascii="Tahoma" w:hAnsi="Tahoma" w:cs="Tahoma"/>
          <w:color w:val="000000"/>
          <w:sz w:val="18"/>
          <w:szCs w:val="18"/>
        </w:rPr>
        <w:t>记录中乳牙以英语字母表示，其中</w:t>
      </w:r>
      <w:r w:rsidRPr="0036508E">
        <w:rPr>
          <w:rFonts w:ascii="Tahoma" w:hAnsi="Tahoma" w:cs="Tahoma"/>
          <w:color w:val="000000"/>
          <w:sz w:val="18"/>
          <w:szCs w:val="18"/>
        </w:rPr>
        <w:t>A</w:t>
      </w:r>
      <w:r w:rsidRPr="0036508E">
        <w:rPr>
          <w:rFonts w:ascii="Tahoma" w:hAnsi="Tahoma" w:cs="Tahoma"/>
          <w:color w:val="000000"/>
          <w:sz w:val="18"/>
          <w:szCs w:val="18"/>
        </w:rPr>
        <w:t>代表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乳中切牙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乳侧切牙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乳尖牙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第一乳磨牙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第二乳磨牙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目前我国最常用的临床牙位记录方法是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国际牙科联合会系统记录方法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通用编号系统记录方法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C.Palmer</w:t>
      </w:r>
      <w:r w:rsidRPr="0036508E">
        <w:rPr>
          <w:rFonts w:ascii="Tahoma" w:hAnsi="Tahoma" w:cs="Tahoma"/>
          <w:color w:val="000000"/>
          <w:sz w:val="18"/>
          <w:szCs w:val="18"/>
        </w:rPr>
        <w:t>记录系统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部位记录法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英文字母记录法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。目前最常用的牙位记录方法为部位记录法：以</w:t>
      </w:r>
      <w:r w:rsidRPr="0036508E">
        <w:rPr>
          <w:rFonts w:ascii="Tahoma" w:hAnsi="Tahoma" w:cs="Tahoma"/>
          <w:color w:val="000000"/>
          <w:sz w:val="18"/>
          <w:szCs w:val="18"/>
        </w:rPr>
        <w:t>“+”</w:t>
      </w:r>
      <w:r w:rsidRPr="0036508E">
        <w:rPr>
          <w:rFonts w:ascii="Tahoma" w:hAnsi="Tahoma" w:cs="Tahoma"/>
          <w:color w:val="000000"/>
          <w:sz w:val="18"/>
          <w:szCs w:val="18"/>
        </w:rPr>
        <w:t>符号将牙弓分为上、下、左、右四区。每区以阿拉伯数字</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分别依次代表中切牙至第三磨牙；以罗马数字</w:t>
      </w:r>
      <w:r w:rsidRPr="0036508E">
        <w:rPr>
          <w:rFonts w:hint="eastAsia"/>
          <w:color w:val="000000"/>
          <w:sz w:val="18"/>
          <w:szCs w:val="18"/>
        </w:rPr>
        <w:t>Ⅰ</w:t>
      </w:r>
      <w:r w:rsidRPr="0036508E">
        <w:rPr>
          <w:rFonts w:ascii="Tahoma" w:hAnsi="Tahoma" w:cs="Tahoma"/>
          <w:color w:val="000000"/>
          <w:sz w:val="18"/>
          <w:szCs w:val="18"/>
        </w:rPr>
        <w:t>～</w:t>
      </w:r>
      <w:r w:rsidRPr="0036508E">
        <w:rPr>
          <w:rFonts w:hint="eastAsia"/>
          <w:color w:val="000000"/>
          <w:sz w:val="18"/>
          <w:szCs w:val="18"/>
        </w:rPr>
        <w:t>Ⅴ</w:t>
      </w:r>
      <w:r w:rsidRPr="0036508E">
        <w:rPr>
          <w:rFonts w:ascii="Tahoma" w:hAnsi="Tahoma" w:cs="Tahoma"/>
          <w:color w:val="000000"/>
          <w:sz w:val="18"/>
          <w:szCs w:val="18"/>
        </w:rPr>
        <w:t>分别依次代表每区的乳中切牙至第二乳磨牙。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w:t>
      </w:r>
      <w:r w:rsidRPr="0036508E">
        <w:rPr>
          <w:rFonts w:ascii="Tahoma" w:hAnsi="Tahoma" w:cs="Tahoma"/>
          <w:color w:val="000000"/>
          <w:sz w:val="18"/>
          <w:szCs w:val="18"/>
        </w:rPr>
        <w:t>Palmer</w:t>
      </w:r>
      <w:r w:rsidRPr="0036508E">
        <w:rPr>
          <w:rFonts w:ascii="Tahoma" w:hAnsi="Tahoma" w:cs="Tahoma"/>
          <w:color w:val="000000"/>
          <w:sz w:val="18"/>
          <w:szCs w:val="18"/>
        </w:rPr>
        <w:t>记录系统也是分为上、下、左、右四区，恒牙记录同部位记录法；乳牙以英语字母</w:t>
      </w:r>
      <w:r w:rsidRPr="0036508E">
        <w:rPr>
          <w:rFonts w:ascii="Tahoma" w:hAnsi="Tahoma" w:cs="Tahoma"/>
          <w:color w:val="000000"/>
          <w:sz w:val="18"/>
          <w:szCs w:val="18"/>
        </w:rPr>
        <w:t>A</w:t>
      </w:r>
      <w:r w:rsidRPr="0036508E">
        <w:rPr>
          <w:rFonts w:ascii="Tahoma" w:hAnsi="Tahoma" w:cs="Tahoma"/>
          <w:color w:val="000000"/>
          <w:sz w:val="18"/>
          <w:szCs w:val="18"/>
        </w:rPr>
        <w:t>～</w:t>
      </w:r>
      <w:r w:rsidRPr="0036508E">
        <w:rPr>
          <w:rFonts w:ascii="Tahoma" w:hAnsi="Tahoma" w:cs="Tahoma"/>
          <w:color w:val="000000"/>
          <w:sz w:val="18"/>
          <w:szCs w:val="18"/>
        </w:rPr>
        <w:t>E</w:t>
      </w:r>
      <w:r w:rsidRPr="0036508E">
        <w:rPr>
          <w:rFonts w:ascii="Tahoma" w:hAnsi="Tahoma" w:cs="Tahoma"/>
          <w:color w:val="000000"/>
          <w:sz w:val="18"/>
          <w:szCs w:val="18"/>
        </w:rPr>
        <w:t>代表每区的乳中切牙至第二乳磨牙。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。常用的临床牙位记录方法有四种，其中我国最常用的临床牙位记录方法为部位记录法。</w:t>
      </w:r>
    </w:p>
    <w:p w:rsidR="00F82D2E" w:rsidRPr="0036508E" w:rsidRDefault="00F82D2E" w:rsidP="00F82D2E">
      <w:pPr>
        <w:pStyle w:val="3"/>
        <w:rPr>
          <w:rFonts w:ascii="Tahoma" w:hAnsi="Tahoma" w:cs="Tahoma"/>
          <w:b w:val="0"/>
          <w:color w:val="000000"/>
        </w:rPr>
      </w:pPr>
      <w:bookmarkStart w:id="18" w:name="_Toc24037603"/>
      <w:r w:rsidRPr="0036508E">
        <w:rPr>
          <w:rFonts w:ascii="Tahoma" w:hAnsi="Tahoma" w:cs="Tahoma"/>
          <w:b w:val="0"/>
          <w:color w:val="000000"/>
        </w:rPr>
        <w:lastRenderedPageBreak/>
        <w:t>第</w:t>
      </w:r>
      <w:r w:rsidRPr="0036508E">
        <w:rPr>
          <w:rFonts w:ascii="Tahoma" w:hAnsi="Tahoma" w:cs="Tahoma"/>
          <w:b w:val="0"/>
          <w:color w:val="000000"/>
        </w:rPr>
        <w:t>4</w:t>
      </w:r>
      <w:r w:rsidRPr="0036508E">
        <w:rPr>
          <w:rFonts w:ascii="Tahoma" w:hAnsi="Tahoma" w:cs="Tahoma"/>
          <w:b w:val="0"/>
          <w:color w:val="000000"/>
        </w:rPr>
        <w:t>讲　牙的萌出及乳恒牙更替</w:t>
      </w:r>
      <w:bookmarkEnd w:id="1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出龈：牙胚破龈而出的现象。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萌出：从牙冠出龈至上、下牙达到咬合接触的全过程。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牙萌出的规律：在一定的时间内，按照一定的顺序，左右成对萌出；一般情况下，下颌牙的萌出较上颌同名牙略早；女性同名牙的萌出略早于男性。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乳牙的萌出：生后约</w:t>
      </w:r>
      <w:r w:rsidRPr="0036508E">
        <w:rPr>
          <w:rFonts w:ascii="Tahoma" w:hAnsi="Tahoma" w:cs="Tahoma"/>
          <w:color w:val="000000"/>
          <w:sz w:val="18"/>
          <w:szCs w:val="18"/>
        </w:rPr>
        <w:t>6</w:t>
      </w:r>
      <w:r w:rsidRPr="0036508E">
        <w:rPr>
          <w:rFonts w:ascii="Tahoma" w:hAnsi="Tahoma" w:cs="Tahoma"/>
          <w:color w:val="000000"/>
          <w:sz w:val="18"/>
          <w:szCs w:val="18"/>
        </w:rPr>
        <w:t>个月</w:t>
      </w:r>
      <w:r w:rsidRPr="0036508E">
        <w:rPr>
          <w:rFonts w:hint="eastAsi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岁半左右全部萌出。乳牙的萌出顺序为：乳中切牙（</w:t>
      </w:r>
      <w:r w:rsidRPr="0036508E">
        <w:rPr>
          <w:rFonts w:hint="eastAsia"/>
          <w:color w:val="000000"/>
          <w:sz w:val="18"/>
          <w:szCs w:val="18"/>
        </w:rPr>
        <w:t>Ⅰ</w:t>
      </w:r>
      <w:r w:rsidRPr="0036508E">
        <w:rPr>
          <w:rFonts w:ascii="Tahoma" w:hAnsi="Tahoma" w:cs="Tahoma"/>
          <w:color w:val="000000"/>
          <w:sz w:val="18"/>
          <w:szCs w:val="18"/>
        </w:rPr>
        <w:t>）</w:t>
      </w:r>
      <w:r w:rsidRPr="0036508E">
        <w:rPr>
          <w:rFonts w:hint="eastAsia"/>
          <w:color w:val="000000"/>
          <w:sz w:val="18"/>
          <w:szCs w:val="18"/>
        </w:rPr>
        <w:t>→</w:t>
      </w:r>
      <w:r w:rsidRPr="0036508E">
        <w:rPr>
          <w:rFonts w:ascii="Tahoma" w:hAnsi="Tahoma" w:cs="Tahoma"/>
          <w:color w:val="000000"/>
          <w:sz w:val="18"/>
          <w:szCs w:val="18"/>
        </w:rPr>
        <w:t>乳侧切牙（</w:t>
      </w:r>
      <w:r w:rsidRPr="0036508E">
        <w:rPr>
          <w:rFonts w:hint="eastAsia"/>
          <w:color w:val="000000"/>
          <w:sz w:val="18"/>
          <w:szCs w:val="18"/>
        </w:rPr>
        <w:t>Ⅱ</w:t>
      </w:r>
      <w:r w:rsidRPr="0036508E">
        <w:rPr>
          <w:rFonts w:ascii="Tahoma" w:hAnsi="Tahoma" w:cs="Tahoma"/>
          <w:color w:val="000000"/>
          <w:sz w:val="18"/>
          <w:szCs w:val="18"/>
        </w:rPr>
        <w:t>）</w:t>
      </w:r>
      <w:r w:rsidRPr="0036508E">
        <w:rPr>
          <w:rFonts w:hint="eastAsia"/>
          <w:color w:val="000000"/>
          <w:sz w:val="18"/>
          <w:szCs w:val="18"/>
        </w:rPr>
        <w:t>→</w:t>
      </w:r>
      <w:r w:rsidRPr="0036508E">
        <w:rPr>
          <w:rFonts w:ascii="Tahoma" w:hAnsi="Tahoma" w:cs="Tahoma"/>
          <w:color w:val="000000"/>
          <w:sz w:val="18"/>
          <w:szCs w:val="18"/>
        </w:rPr>
        <w:t>第一乳磨牙（</w:t>
      </w:r>
      <w:r w:rsidRPr="0036508E">
        <w:rPr>
          <w:rFonts w:hint="eastAsia"/>
          <w:color w:val="000000"/>
          <w:sz w:val="18"/>
          <w:szCs w:val="18"/>
        </w:rPr>
        <w:t>Ⅳ</w:t>
      </w:r>
      <w:r w:rsidRPr="0036508E">
        <w:rPr>
          <w:rFonts w:ascii="Tahoma" w:hAnsi="Tahoma" w:cs="Tahoma"/>
          <w:color w:val="000000"/>
          <w:sz w:val="18"/>
          <w:szCs w:val="18"/>
        </w:rPr>
        <w:t>）</w:t>
      </w:r>
      <w:r w:rsidRPr="0036508E">
        <w:rPr>
          <w:rFonts w:hint="eastAsia"/>
          <w:color w:val="000000"/>
          <w:sz w:val="18"/>
          <w:szCs w:val="18"/>
        </w:rPr>
        <w:t>→</w:t>
      </w:r>
      <w:r w:rsidRPr="0036508E">
        <w:rPr>
          <w:rFonts w:ascii="Tahoma" w:hAnsi="Tahoma" w:cs="Tahoma"/>
          <w:color w:val="000000"/>
          <w:sz w:val="18"/>
          <w:szCs w:val="18"/>
        </w:rPr>
        <w:t>乳尖牙（</w:t>
      </w:r>
      <w:r w:rsidRPr="0036508E">
        <w:rPr>
          <w:rFonts w:hint="eastAsia"/>
          <w:color w:val="000000"/>
          <w:sz w:val="18"/>
          <w:szCs w:val="18"/>
        </w:rPr>
        <w:t>Ⅲ</w:t>
      </w:r>
      <w:r w:rsidRPr="0036508E">
        <w:rPr>
          <w:rFonts w:ascii="Tahoma" w:hAnsi="Tahoma" w:cs="Tahoma"/>
          <w:color w:val="000000"/>
          <w:sz w:val="18"/>
          <w:szCs w:val="18"/>
        </w:rPr>
        <w:t>）</w:t>
      </w:r>
      <w:r w:rsidRPr="0036508E">
        <w:rPr>
          <w:rFonts w:hint="eastAsia"/>
          <w:color w:val="000000"/>
          <w:sz w:val="18"/>
          <w:szCs w:val="18"/>
        </w:rPr>
        <w:t>→</w:t>
      </w:r>
      <w:r w:rsidRPr="0036508E">
        <w:rPr>
          <w:rFonts w:ascii="Tahoma" w:hAnsi="Tahoma" w:cs="Tahoma"/>
          <w:color w:val="000000"/>
          <w:sz w:val="18"/>
          <w:szCs w:val="18"/>
        </w:rPr>
        <w:t>第二乳磨牙（</w:t>
      </w:r>
      <w:r w:rsidRPr="0036508E">
        <w:rPr>
          <w:rFonts w:hint="eastAsia"/>
          <w:color w:val="000000"/>
          <w:sz w:val="18"/>
          <w:szCs w:val="18"/>
        </w:rPr>
        <w:t>Ⅴ</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恒牙的萌出及乳恒牙更替：　　</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乳（牙合）期：</w:t>
      </w:r>
      <w:r w:rsidRPr="0036508E">
        <w:rPr>
          <w:rFonts w:ascii="Tahoma" w:hAnsi="Tahoma" w:cs="Tahoma"/>
          <w:color w:val="000000"/>
          <w:sz w:val="18"/>
          <w:szCs w:val="18"/>
        </w:rPr>
        <w:t>2</w:t>
      </w:r>
      <w:r w:rsidRPr="0036508E">
        <w:rPr>
          <w:rFonts w:ascii="Tahoma" w:hAnsi="Tahoma" w:cs="Tahoma"/>
          <w:color w:val="000000"/>
          <w:sz w:val="18"/>
          <w:szCs w:val="18"/>
        </w:rPr>
        <w:t>岁半左右至</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岁期间，儿童口腔中仅有乳牙存在。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替（牙合）期：约</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岁至</w:t>
      </w:r>
      <w:r w:rsidRPr="0036508E">
        <w:rPr>
          <w:rFonts w:ascii="Tahoma" w:hAnsi="Tahoma" w:cs="Tahoma"/>
          <w:color w:val="000000"/>
          <w:sz w:val="18"/>
          <w:szCs w:val="18"/>
        </w:rPr>
        <w:t>12</w:t>
      </w:r>
      <w:r w:rsidRPr="0036508E">
        <w:rPr>
          <w:rFonts w:ascii="Tahoma" w:hAnsi="Tahoma" w:cs="Tahoma"/>
          <w:color w:val="000000"/>
          <w:sz w:val="18"/>
          <w:szCs w:val="18"/>
        </w:rPr>
        <w:t>～</w:t>
      </w:r>
      <w:r w:rsidRPr="0036508E">
        <w:rPr>
          <w:rFonts w:ascii="Tahoma" w:hAnsi="Tahoma" w:cs="Tahoma"/>
          <w:color w:val="000000"/>
          <w:sz w:val="18"/>
          <w:szCs w:val="18"/>
        </w:rPr>
        <w:t>13</w:t>
      </w:r>
      <w:r w:rsidRPr="0036508E">
        <w:rPr>
          <w:rFonts w:ascii="Tahoma" w:hAnsi="Tahoma" w:cs="Tahoma"/>
          <w:color w:val="000000"/>
          <w:sz w:val="18"/>
          <w:szCs w:val="18"/>
        </w:rPr>
        <w:t>岁，恒牙逐渐替换乳牙。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恒（牙合）期：</w:t>
      </w:r>
      <w:r w:rsidRPr="0036508E">
        <w:rPr>
          <w:rFonts w:ascii="Tahoma" w:hAnsi="Tahoma" w:cs="Tahoma"/>
          <w:color w:val="000000"/>
          <w:sz w:val="18"/>
          <w:szCs w:val="18"/>
        </w:rPr>
        <w:t>12</w:t>
      </w:r>
      <w:r w:rsidRPr="0036508E">
        <w:rPr>
          <w:rFonts w:ascii="Tahoma" w:hAnsi="Tahoma" w:cs="Tahoma"/>
          <w:color w:val="000000"/>
          <w:sz w:val="18"/>
          <w:szCs w:val="18"/>
        </w:rPr>
        <w:t>～</w:t>
      </w:r>
      <w:r w:rsidRPr="0036508E">
        <w:rPr>
          <w:rFonts w:ascii="Tahoma" w:hAnsi="Tahoma" w:cs="Tahoma"/>
          <w:color w:val="000000"/>
          <w:sz w:val="18"/>
          <w:szCs w:val="18"/>
        </w:rPr>
        <w:t>13</w:t>
      </w:r>
      <w:r w:rsidRPr="0036508E">
        <w:rPr>
          <w:rFonts w:ascii="Tahoma" w:hAnsi="Tahoma" w:cs="Tahoma"/>
          <w:color w:val="000000"/>
          <w:sz w:val="18"/>
          <w:szCs w:val="18"/>
        </w:rPr>
        <w:t>岁以后，口腔中全部为恒牙。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恒牙萌出顺序：上颌多为</w:t>
      </w:r>
      <w:r w:rsidRPr="0036508E">
        <w:rPr>
          <w:rFonts w:ascii="Tahoma" w:hAnsi="Tahoma" w:cs="Tahoma"/>
          <w:color w:val="000000"/>
          <w:sz w:val="18"/>
          <w:szCs w:val="18"/>
        </w:rPr>
        <w:t>6</w:t>
      </w:r>
      <w:r w:rsidRPr="0036508E">
        <w:rPr>
          <w:rFonts w:hint="eastAsia"/>
          <w:color w:val="000000"/>
          <w:sz w:val="18"/>
          <w:szCs w:val="18"/>
        </w:rPr>
        <w:t>→</w:t>
      </w:r>
      <w:r w:rsidRPr="0036508E">
        <w:rPr>
          <w:rFonts w:ascii="Tahoma" w:hAnsi="Tahoma" w:cs="Tahoma"/>
          <w:color w:val="000000"/>
          <w:sz w:val="18"/>
          <w:szCs w:val="18"/>
        </w:rPr>
        <w:t>1</w:t>
      </w:r>
      <w:r w:rsidRPr="0036508E">
        <w:rPr>
          <w:rFonts w:hint="eastAsia"/>
          <w:color w:val="000000"/>
          <w:sz w:val="18"/>
          <w:szCs w:val="18"/>
        </w:rPr>
        <w:t>→</w:t>
      </w:r>
      <w:r w:rsidRPr="0036508E">
        <w:rPr>
          <w:rFonts w:ascii="Tahoma" w:hAnsi="Tahoma" w:cs="Tahoma"/>
          <w:color w:val="000000"/>
          <w:sz w:val="18"/>
          <w:szCs w:val="18"/>
        </w:rPr>
        <w:t>2</w:t>
      </w:r>
      <w:r w:rsidRPr="0036508E">
        <w:rPr>
          <w:rFonts w:hint="eastAsia"/>
          <w:color w:val="000000"/>
          <w:sz w:val="18"/>
          <w:szCs w:val="18"/>
        </w:rPr>
        <w:t>→</w:t>
      </w:r>
      <w:r w:rsidRPr="0036508E">
        <w:rPr>
          <w:rFonts w:ascii="Tahoma" w:hAnsi="Tahoma" w:cs="Tahoma"/>
          <w:color w:val="000000"/>
          <w:sz w:val="18"/>
          <w:szCs w:val="18"/>
        </w:rPr>
        <w:t>4</w:t>
      </w:r>
      <w:r w:rsidRPr="0036508E">
        <w:rPr>
          <w:rFonts w:hint="eastAsia"/>
          <w:color w:val="000000"/>
          <w:sz w:val="18"/>
          <w:szCs w:val="18"/>
        </w:rPr>
        <w:t>→</w:t>
      </w:r>
      <w:r w:rsidRPr="0036508E">
        <w:rPr>
          <w:rFonts w:ascii="Tahoma" w:hAnsi="Tahoma" w:cs="Tahoma"/>
          <w:color w:val="000000"/>
          <w:sz w:val="18"/>
          <w:szCs w:val="18"/>
        </w:rPr>
        <w:t>3</w:t>
      </w:r>
      <w:r w:rsidRPr="0036508E">
        <w:rPr>
          <w:rFonts w:hint="eastAsia"/>
          <w:color w:val="000000"/>
          <w:sz w:val="18"/>
          <w:szCs w:val="18"/>
        </w:rPr>
        <w:t>→</w:t>
      </w:r>
      <w:r w:rsidRPr="0036508E">
        <w:rPr>
          <w:rFonts w:ascii="Tahoma" w:hAnsi="Tahoma" w:cs="Tahoma"/>
          <w:color w:val="000000"/>
          <w:sz w:val="18"/>
          <w:szCs w:val="18"/>
        </w:rPr>
        <w:t>5</w:t>
      </w:r>
      <w:r w:rsidRPr="0036508E">
        <w:rPr>
          <w:rFonts w:hint="eastAsi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或</w:t>
      </w:r>
      <w:r w:rsidRPr="0036508E">
        <w:rPr>
          <w:rFonts w:ascii="Tahoma" w:hAnsi="Tahoma" w:cs="Tahoma"/>
          <w:color w:val="000000"/>
          <w:sz w:val="18"/>
          <w:szCs w:val="18"/>
        </w:rPr>
        <w:t>6</w:t>
      </w:r>
      <w:r w:rsidRPr="0036508E">
        <w:rPr>
          <w:rFonts w:hint="eastAsia"/>
          <w:color w:val="000000"/>
          <w:sz w:val="18"/>
          <w:szCs w:val="18"/>
        </w:rPr>
        <w:t>→</w:t>
      </w:r>
      <w:r w:rsidRPr="0036508E">
        <w:rPr>
          <w:rFonts w:ascii="Tahoma" w:hAnsi="Tahoma" w:cs="Tahoma"/>
          <w:color w:val="000000"/>
          <w:sz w:val="18"/>
          <w:szCs w:val="18"/>
        </w:rPr>
        <w:t>1</w:t>
      </w:r>
      <w:r w:rsidRPr="0036508E">
        <w:rPr>
          <w:rFonts w:hint="eastAsia"/>
          <w:color w:val="000000"/>
          <w:sz w:val="18"/>
          <w:szCs w:val="18"/>
        </w:rPr>
        <w:t>→</w:t>
      </w:r>
      <w:r w:rsidRPr="0036508E">
        <w:rPr>
          <w:rFonts w:ascii="Tahoma" w:hAnsi="Tahoma" w:cs="Tahoma"/>
          <w:color w:val="000000"/>
          <w:sz w:val="18"/>
          <w:szCs w:val="18"/>
        </w:rPr>
        <w:t>2</w:t>
      </w:r>
      <w:r w:rsidRPr="0036508E">
        <w:rPr>
          <w:rFonts w:hint="eastAsia"/>
          <w:color w:val="000000"/>
          <w:sz w:val="18"/>
          <w:szCs w:val="18"/>
        </w:rPr>
        <w:t>→</w:t>
      </w:r>
      <w:r w:rsidRPr="0036508E">
        <w:rPr>
          <w:rFonts w:ascii="Tahoma" w:hAnsi="Tahoma" w:cs="Tahoma"/>
          <w:color w:val="000000"/>
          <w:sz w:val="18"/>
          <w:szCs w:val="18"/>
        </w:rPr>
        <w:t>4</w:t>
      </w:r>
      <w:r w:rsidRPr="0036508E">
        <w:rPr>
          <w:rFonts w:hint="eastAsia"/>
          <w:color w:val="000000"/>
          <w:sz w:val="18"/>
          <w:szCs w:val="18"/>
        </w:rPr>
        <w:t>→</w:t>
      </w:r>
      <w:r w:rsidRPr="0036508E">
        <w:rPr>
          <w:rFonts w:ascii="Tahoma" w:hAnsi="Tahoma" w:cs="Tahoma"/>
          <w:color w:val="000000"/>
          <w:sz w:val="18"/>
          <w:szCs w:val="18"/>
        </w:rPr>
        <w:t>5</w:t>
      </w:r>
      <w:r w:rsidRPr="0036508E">
        <w:rPr>
          <w:rFonts w:hint="eastAsia"/>
          <w:color w:val="000000"/>
          <w:sz w:val="18"/>
          <w:szCs w:val="18"/>
        </w:rPr>
        <w:t>→</w:t>
      </w:r>
      <w:r w:rsidRPr="0036508E">
        <w:rPr>
          <w:rFonts w:ascii="Tahoma" w:hAnsi="Tahoma" w:cs="Tahoma"/>
          <w:color w:val="000000"/>
          <w:sz w:val="18"/>
          <w:szCs w:val="18"/>
        </w:rPr>
        <w:t>3</w:t>
      </w:r>
      <w:r w:rsidRPr="0036508E">
        <w:rPr>
          <w:rFonts w:hint="eastAsi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；下颌多为</w:t>
      </w:r>
      <w:r w:rsidRPr="0036508E">
        <w:rPr>
          <w:rFonts w:ascii="Tahoma" w:hAnsi="Tahoma" w:cs="Tahoma"/>
          <w:color w:val="000000"/>
          <w:sz w:val="18"/>
          <w:szCs w:val="18"/>
        </w:rPr>
        <w:t>6</w:t>
      </w:r>
      <w:r w:rsidRPr="0036508E">
        <w:rPr>
          <w:rFonts w:hint="eastAsia"/>
          <w:color w:val="000000"/>
          <w:sz w:val="18"/>
          <w:szCs w:val="18"/>
        </w:rPr>
        <w:t>→</w:t>
      </w:r>
      <w:r w:rsidRPr="0036508E">
        <w:rPr>
          <w:rFonts w:ascii="Tahoma" w:hAnsi="Tahoma" w:cs="Tahoma"/>
          <w:color w:val="000000"/>
          <w:sz w:val="18"/>
          <w:szCs w:val="18"/>
        </w:rPr>
        <w:t>1</w:t>
      </w:r>
      <w:r w:rsidRPr="0036508E">
        <w:rPr>
          <w:rFonts w:hint="eastAsia"/>
          <w:color w:val="000000"/>
          <w:sz w:val="18"/>
          <w:szCs w:val="18"/>
        </w:rPr>
        <w:t>→</w:t>
      </w:r>
      <w:r w:rsidRPr="0036508E">
        <w:rPr>
          <w:rFonts w:ascii="Tahoma" w:hAnsi="Tahoma" w:cs="Tahoma"/>
          <w:color w:val="000000"/>
          <w:sz w:val="18"/>
          <w:szCs w:val="18"/>
        </w:rPr>
        <w:t>2</w:t>
      </w:r>
      <w:r w:rsidRPr="0036508E">
        <w:rPr>
          <w:rFonts w:hint="eastAsia"/>
          <w:color w:val="000000"/>
          <w:sz w:val="18"/>
          <w:szCs w:val="18"/>
        </w:rPr>
        <w:t>→</w:t>
      </w:r>
      <w:r w:rsidRPr="0036508E">
        <w:rPr>
          <w:rFonts w:ascii="Tahoma" w:hAnsi="Tahoma" w:cs="Tahoma"/>
          <w:color w:val="000000"/>
          <w:sz w:val="18"/>
          <w:szCs w:val="18"/>
        </w:rPr>
        <w:t>3</w:t>
      </w:r>
      <w:r w:rsidRPr="0036508E">
        <w:rPr>
          <w:rFonts w:hint="eastAsia"/>
          <w:color w:val="000000"/>
          <w:sz w:val="18"/>
          <w:szCs w:val="18"/>
        </w:rPr>
        <w:t>→</w:t>
      </w:r>
      <w:r w:rsidRPr="0036508E">
        <w:rPr>
          <w:rFonts w:ascii="Tahoma" w:hAnsi="Tahoma" w:cs="Tahoma"/>
          <w:color w:val="000000"/>
          <w:sz w:val="18"/>
          <w:szCs w:val="18"/>
        </w:rPr>
        <w:t>4</w:t>
      </w:r>
      <w:r w:rsidRPr="0036508E">
        <w:rPr>
          <w:rFonts w:hint="eastAsia"/>
          <w:color w:val="000000"/>
          <w:sz w:val="18"/>
          <w:szCs w:val="18"/>
        </w:rPr>
        <w:t>→</w:t>
      </w:r>
      <w:r w:rsidRPr="0036508E">
        <w:rPr>
          <w:rFonts w:ascii="Tahoma" w:hAnsi="Tahoma" w:cs="Tahoma"/>
          <w:color w:val="000000"/>
          <w:sz w:val="18"/>
          <w:szCs w:val="18"/>
        </w:rPr>
        <w:t>5</w:t>
      </w:r>
      <w:r w:rsidRPr="0036508E">
        <w:rPr>
          <w:rFonts w:hint="eastAsi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或</w:t>
      </w:r>
      <w:r w:rsidRPr="0036508E">
        <w:rPr>
          <w:rFonts w:ascii="Tahoma" w:hAnsi="Tahoma" w:cs="Tahoma"/>
          <w:color w:val="000000"/>
          <w:sz w:val="18"/>
          <w:szCs w:val="18"/>
        </w:rPr>
        <w:t>6</w:t>
      </w:r>
      <w:r w:rsidRPr="0036508E">
        <w:rPr>
          <w:rFonts w:hint="eastAsia"/>
          <w:color w:val="000000"/>
          <w:sz w:val="18"/>
          <w:szCs w:val="18"/>
        </w:rPr>
        <w:t>→</w:t>
      </w:r>
      <w:r w:rsidRPr="0036508E">
        <w:rPr>
          <w:rFonts w:ascii="Tahoma" w:hAnsi="Tahoma" w:cs="Tahoma"/>
          <w:color w:val="000000"/>
          <w:sz w:val="18"/>
          <w:szCs w:val="18"/>
        </w:rPr>
        <w:t>1</w:t>
      </w:r>
      <w:r w:rsidRPr="0036508E">
        <w:rPr>
          <w:rFonts w:hint="eastAsia"/>
          <w:color w:val="000000"/>
          <w:sz w:val="18"/>
          <w:szCs w:val="18"/>
        </w:rPr>
        <w:t>→</w:t>
      </w:r>
      <w:r w:rsidRPr="0036508E">
        <w:rPr>
          <w:rFonts w:ascii="Tahoma" w:hAnsi="Tahoma" w:cs="Tahoma"/>
          <w:color w:val="000000"/>
          <w:sz w:val="18"/>
          <w:szCs w:val="18"/>
        </w:rPr>
        <w:t>2</w:t>
      </w:r>
      <w:r w:rsidRPr="0036508E">
        <w:rPr>
          <w:rFonts w:hint="eastAsia"/>
          <w:color w:val="000000"/>
          <w:sz w:val="18"/>
          <w:szCs w:val="18"/>
        </w:rPr>
        <w:t>→</w:t>
      </w:r>
      <w:r w:rsidRPr="0036508E">
        <w:rPr>
          <w:rFonts w:ascii="Tahoma" w:hAnsi="Tahoma" w:cs="Tahoma"/>
          <w:color w:val="000000"/>
          <w:sz w:val="18"/>
          <w:szCs w:val="18"/>
        </w:rPr>
        <w:t>4</w:t>
      </w:r>
      <w:r w:rsidRPr="0036508E">
        <w:rPr>
          <w:rFonts w:hint="eastAsia"/>
          <w:color w:val="000000"/>
          <w:sz w:val="18"/>
          <w:szCs w:val="18"/>
        </w:rPr>
        <w:t>→</w:t>
      </w:r>
      <w:r w:rsidRPr="0036508E">
        <w:rPr>
          <w:rFonts w:ascii="Tahoma" w:hAnsi="Tahoma" w:cs="Tahoma"/>
          <w:color w:val="000000"/>
          <w:sz w:val="18"/>
          <w:szCs w:val="18"/>
        </w:rPr>
        <w:t>3</w:t>
      </w:r>
      <w:r w:rsidRPr="0036508E">
        <w:rPr>
          <w:rFonts w:hint="eastAsia"/>
          <w:color w:val="000000"/>
          <w:sz w:val="18"/>
          <w:szCs w:val="18"/>
        </w:rPr>
        <w:t>→</w:t>
      </w:r>
      <w:r w:rsidRPr="0036508E">
        <w:rPr>
          <w:rFonts w:ascii="Tahoma" w:hAnsi="Tahoma" w:cs="Tahoma"/>
          <w:color w:val="000000"/>
          <w:sz w:val="18"/>
          <w:szCs w:val="18"/>
        </w:rPr>
        <w:t>5</w:t>
      </w:r>
      <w:r w:rsidRPr="0036508E">
        <w:rPr>
          <w:rFonts w:hint="eastAsi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。第三磨牙萌出较晚，约在</w:t>
      </w:r>
      <w:r w:rsidRPr="0036508E">
        <w:rPr>
          <w:rFonts w:ascii="Tahoma" w:hAnsi="Tahoma" w:cs="Tahoma"/>
          <w:color w:val="000000"/>
          <w:sz w:val="18"/>
          <w:szCs w:val="18"/>
        </w:rPr>
        <w:t>20</w:t>
      </w:r>
      <w:r w:rsidRPr="0036508E">
        <w:rPr>
          <w:rFonts w:ascii="Tahoma" w:hAnsi="Tahoma" w:cs="Tahoma"/>
          <w:color w:val="000000"/>
          <w:sz w:val="18"/>
          <w:szCs w:val="18"/>
        </w:rPr>
        <w:t>岁左右，故俗称智牙。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【进阶攻略】本考点内容不多，但出题量较多，乳牙及恒牙萌出的顺序是非常重要的内容，故要求牢记。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【易错易混辨析】出龈是牙胚破龈而出的现象，萌出是从牙冠出龈至上、下牙达到咬合接触的全过程。两个概念容易混淆，注意区分。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97" name="图片 2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上颌恒牙萌出顺序哪一个是正确的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A.12435678</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B.12345678</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C.61245387</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D.61253478</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E.61243578</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牙齿萌出的生理特点哪项是错误的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在一定时间内萌出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同颌同名牙左侧萌出早于右侧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下颌牙萌出早于上颌牙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男女同龄人萌出情况不相同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按一定顺序先后萌出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。恒牙萌出顺序：上颌多为：第一磨牙、中切牙、侧切牙、第一前磨牙、尖牙、第二前磨牙、第二磨牙、第三磨牙。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。中线左右同颌的同名牙几乎同时萌出。</w:t>
      </w:r>
    </w:p>
    <w:p w:rsidR="00F82D2E" w:rsidRPr="0036508E" w:rsidRDefault="00F82D2E" w:rsidP="00F82D2E">
      <w:pPr>
        <w:pStyle w:val="3"/>
        <w:rPr>
          <w:rFonts w:ascii="Tahoma" w:hAnsi="Tahoma" w:cs="Tahoma"/>
          <w:b w:val="0"/>
          <w:color w:val="000000"/>
        </w:rPr>
      </w:pPr>
      <w:bookmarkStart w:id="19" w:name="_Toc24037604"/>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牙体解剖的应用名称及解剖标志</w:t>
      </w:r>
      <w:bookmarkEnd w:id="1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【考点精讲】牙体解剖的应用名称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中线：是平分颅面部为左右两等份的一条假想线。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牙体长轴：是沿冠根方向通过牙体中心的一条假想线。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线角：牙冠上两个相邻牙面相交处形成一线，在该线上所成的角称线角。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点角：牙冠上三个相邻牙面相交处形成一点，在该点上所成的角称点角。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外形高点：指牙冠各轴面上最突出的部分。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斜嵴：（牙合）面两牙尖三角嵴斜形相连形成的嵴称为斜嵴，是上颌磨（牙合）面的重要解剖标志。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横嵴：是相对牙尖的两条三角嵴，横过（牙合）面相连形成的嵴，横嵴是下颌第一前磨（牙合）面的重要特征。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轴嵴：是轴面上从牙尖顶端伸向牙颈的纵形隆起。如尖牙唇面的轴嵴称为唇轴嵴。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窝：是牙冠表面不规则凹陷，略似一个四周环山的盆地，称为窝。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沟：是指牙冠各面上，介于牙尖和嵴之间，或窝底部细长形的、似山间溪流的凹陷部分。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裂：钙化不全的沟称为裂，是龋病的好发部位。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点隙：</w:t>
      </w:r>
      <w:r w:rsidRPr="0036508E">
        <w:rPr>
          <w:rFonts w:ascii="Tahoma" w:hAnsi="Tahoma" w:cs="Tahoma"/>
          <w:color w:val="000000"/>
          <w:sz w:val="18"/>
          <w:szCs w:val="18"/>
        </w:rPr>
        <w:t>3</w:t>
      </w:r>
      <w:r w:rsidRPr="0036508E">
        <w:rPr>
          <w:rFonts w:ascii="Tahoma" w:hAnsi="Tahoma" w:cs="Tahoma"/>
          <w:color w:val="000000"/>
          <w:sz w:val="18"/>
          <w:szCs w:val="18"/>
        </w:rPr>
        <w:t>条或</w:t>
      </w:r>
      <w:r w:rsidRPr="0036508E">
        <w:rPr>
          <w:rFonts w:ascii="Tahoma" w:hAnsi="Tahoma" w:cs="Tahoma"/>
          <w:color w:val="000000"/>
          <w:sz w:val="18"/>
          <w:szCs w:val="18"/>
        </w:rPr>
        <w:t>3</w:t>
      </w:r>
      <w:r w:rsidRPr="0036508E">
        <w:rPr>
          <w:rFonts w:ascii="Tahoma" w:hAnsi="Tahoma" w:cs="Tahoma"/>
          <w:color w:val="000000"/>
          <w:sz w:val="18"/>
          <w:szCs w:val="18"/>
        </w:rPr>
        <w:t>条以上发育沟的汇合处，或某些发育沟的末端所形成的点状凹陷称为点隙。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【进阶攻略】本考点在理解上较为简单，出题量不多。考生应掌握以上内容，为后期的进一步的学习奠定一定的基础。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【易错易混辨析】点隙的发育沟条数，点隙是</w:t>
      </w:r>
      <w:r w:rsidRPr="0036508E">
        <w:rPr>
          <w:rFonts w:ascii="Tahoma" w:hAnsi="Tahoma" w:cs="Tahoma"/>
          <w:color w:val="000000"/>
          <w:sz w:val="18"/>
          <w:szCs w:val="18"/>
        </w:rPr>
        <w:t>3</w:t>
      </w:r>
      <w:r w:rsidRPr="0036508E">
        <w:rPr>
          <w:rFonts w:ascii="Tahoma" w:hAnsi="Tahoma" w:cs="Tahoma"/>
          <w:color w:val="000000"/>
          <w:sz w:val="18"/>
          <w:szCs w:val="18"/>
        </w:rPr>
        <w:t>条或</w:t>
      </w:r>
      <w:r w:rsidRPr="0036508E">
        <w:rPr>
          <w:rFonts w:ascii="Tahoma" w:hAnsi="Tahoma" w:cs="Tahoma"/>
          <w:color w:val="000000"/>
          <w:sz w:val="18"/>
          <w:szCs w:val="18"/>
        </w:rPr>
        <w:t>3</w:t>
      </w:r>
      <w:r w:rsidRPr="0036508E">
        <w:rPr>
          <w:rFonts w:ascii="Tahoma" w:hAnsi="Tahoma" w:cs="Tahoma"/>
          <w:color w:val="000000"/>
          <w:sz w:val="18"/>
          <w:szCs w:val="18"/>
        </w:rPr>
        <w:t>条以上发育沟的汇合处，牢记掌握。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599" name="图片 2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牙冠各轴面上最突出的部分为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牙体长轴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接触区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外形高点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点角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线角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轴面上从牙尖顶端伸向牙颈的纵行隆起，称为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三角嵴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斜嵴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切嵴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轴嵴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颈嵴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（牙合）面两牙尖三角嵴斜形相连形成的嵴称为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切嵴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边缘嵴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横嵴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斜嵴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牙尖嵴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。外形高点：至牙冠个轴面上最突出的部分。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。轴嵴：是轴面上从牙尖顶端伸向牙颈的纵行隆起。尖牙唇面的轴嵴称为唇轴嵴；后牙颊面的轴嵴称为颊轴嵴；尖牙及后牙舌面的轴嵴称为舌轴嵴。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。斜嵴：（牙合）面两牙尖三角嵴斜形相连形成的嵴。</w:t>
      </w:r>
    </w:p>
    <w:p w:rsidR="00F82D2E" w:rsidRPr="0036508E" w:rsidRDefault="00F82D2E" w:rsidP="00F82D2E">
      <w:pPr>
        <w:pStyle w:val="3"/>
        <w:rPr>
          <w:rFonts w:ascii="Tahoma" w:hAnsi="Tahoma" w:cs="Tahoma"/>
          <w:b w:val="0"/>
          <w:color w:val="000000"/>
        </w:rPr>
      </w:pPr>
      <w:bookmarkStart w:id="20" w:name="_Toc24037605"/>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恒牙切牙解剖特点及临床应用解剖</w:t>
      </w:r>
      <w:bookmarkEnd w:id="2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上颌中切牙是切牙中体积最大、近远中径最宽的牙。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唇面：近似梯形，切颈径大于近远中径，近中缘和切缘较直，远中缘略突，切</w:t>
      </w:r>
      <w:r w:rsidRPr="0036508E">
        <w:rPr>
          <w:rFonts w:ascii="Tahoma" w:hAnsi="Tahoma" w:cs="Tahoma"/>
          <w:color w:val="000000"/>
          <w:sz w:val="18"/>
          <w:szCs w:val="18"/>
        </w:rPr>
        <w:t>1/3</w:t>
      </w:r>
      <w:r w:rsidRPr="0036508E">
        <w:rPr>
          <w:rFonts w:ascii="Tahoma" w:hAnsi="Tahoma" w:cs="Tahoma"/>
          <w:color w:val="000000"/>
          <w:sz w:val="18"/>
          <w:szCs w:val="18"/>
        </w:rPr>
        <w:t>见两条纵形发育沟，颈</w:t>
      </w:r>
      <w:r w:rsidRPr="0036508E">
        <w:rPr>
          <w:rFonts w:ascii="Tahoma" w:hAnsi="Tahoma" w:cs="Tahoma"/>
          <w:color w:val="000000"/>
          <w:sz w:val="18"/>
          <w:szCs w:val="18"/>
        </w:rPr>
        <w:t>1/3</w:t>
      </w:r>
      <w:r w:rsidRPr="0036508E">
        <w:rPr>
          <w:rFonts w:ascii="Tahoma" w:hAnsi="Tahoma" w:cs="Tahoma"/>
          <w:color w:val="000000"/>
          <w:sz w:val="18"/>
          <w:szCs w:val="18"/>
        </w:rPr>
        <w:t>处略突出为唇面的外形高点。近中切角似直角，远中切角略圆钝。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舌面：与唇面形态相似但略小。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邻面：近中面似三角形，顶为切端，底为颈缘，呈</w:t>
      </w:r>
      <w:r w:rsidRPr="0036508E">
        <w:rPr>
          <w:rFonts w:hint="eastAsia"/>
          <w:color w:val="000000"/>
          <w:sz w:val="18"/>
          <w:szCs w:val="18"/>
        </w:rPr>
        <w:t>Ⅴ</w:t>
      </w:r>
      <w:r w:rsidRPr="0036508E">
        <w:rPr>
          <w:rFonts w:ascii="Tahoma" w:hAnsi="Tahoma" w:cs="Tahoma"/>
          <w:color w:val="000000"/>
          <w:sz w:val="18"/>
          <w:szCs w:val="18"/>
        </w:rPr>
        <w:t>形，称为颈曲线，近中接触区在切</w:t>
      </w:r>
      <w:r w:rsidRPr="0036508E">
        <w:rPr>
          <w:rFonts w:ascii="Tahoma" w:hAnsi="Tahoma" w:cs="Tahoma"/>
          <w:color w:val="000000"/>
          <w:sz w:val="18"/>
          <w:szCs w:val="18"/>
        </w:rPr>
        <w:t>1/3</w:t>
      </w:r>
      <w:r w:rsidRPr="0036508E">
        <w:rPr>
          <w:rFonts w:ascii="Tahoma" w:hAnsi="Tahoma" w:cs="Tahoma"/>
          <w:color w:val="000000"/>
          <w:sz w:val="18"/>
          <w:szCs w:val="18"/>
        </w:rPr>
        <w:t>靠近切角。远中面似近中面但稍短而圆突，远中接触区在切</w:t>
      </w:r>
      <w:r w:rsidRPr="0036508E">
        <w:rPr>
          <w:rFonts w:ascii="Tahoma" w:hAnsi="Tahoma" w:cs="Tahoma"/>
          <w:color w:val="000000"/>
          <w:sz w:val="18"/>
          <w:szCs w:val="18"/>
        </w:rPr>
        <w:t>1/3</w:t>
      </w:r>
      <w:r w:rsidRPr="0036508E">
        <w:rPr>
          <w:rFonts w:ascii="Tahoma" w:hAnsi="Tahoma" w:cs="Tahoma"/>
          <w:color w:val="000000"/>
          <w:sz w:val="18"/>
          <w:szCs w:val="18"/>
        </w:rPr>
        <w:t>距切角稍远。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切嵴：邻面观，切嵴位于牙体长轴的唇侧。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牙根：为粗壮较直的单根，唇侧宽于舌侧，牙根颈部横切面为圆三角形。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下颌中切牙：全口恒牙中体积最小的牙，形态较为对称。下颌中切牙牙冠宽度约为颌中切牙宽度的</w:t>
      </w:r>
      <w:r w:rsidRPr="0036508E">
        <w:rPr>
          <w:rFonts w:ascii="Tahoma" w:hAnsi="Tahoma" w:cs="Tahoma"/>
          <w:color w:val="000000"/>
          <w:sz w:val="18"/>
          <w:szCs w:val="18"/>
        </w:rPr>
        <w:t>2/3</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上颌侧切牙：位于上颌中切牙的远中，形态与上颌中切牙基本相似，但较上颌中切牙体积稍小，形态窄长。上颌侧切牙的形态变异较多，常见为锥形或先天缺失。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下颌侧切牙：与下颌中切牙相似，但体积较下颌中切牙大。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切牙临床应用解剖：上颌切牙位于牙弓前部，易受创伤，缺损后对发音和美观有直接影响。上颌切牙邻面接触区和上颌侧切牙舌窝顶点为龋病的好发部位。下颌切牙接近下颌下腺、舌下腺导管口，受唾液的冲刷不易发生龋齿，但舌面近颈部往往有牙垢、牙石沉积。上颌中切牙牙根较圆且直，拔除时可用旋转力。上颌侧切牙牙根常有弯曲，下颌切牙牙根扁而长，拔除时不可用旋转力。上颌侧切牙外形常有变异或先天缺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【进阶攻略】上颌中切牙记忆口诀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上切唇长大于宽，近切角直别左右；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唇切三分发育沟，舌窝周是嵴边缘；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唇切舌切各轴面，颈三就是外高点；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近远中面似三角，顶为切嵴底颈线；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根单粗壮唇侧宽，横剖切面三角圆；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有些根尖略偏远，此乃皆是它特点。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01" name="图片 2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关于上颌中切牙的说法错误的是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唇面近似梯形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舌面中央凹陷舌窝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近中邻面似三角形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唇侧切嵴较圆突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牙根为粗壮较直的单根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关于切牙的临床应用解剖，下列说法错误的是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上颌切牙位于牙弓前部，易受创伤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上颌切牙缺损后对发音和美观都有直接影响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上颌切牙邻面接触区为龋病的好发部位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只有上颌侧切牙邻面接触区为龋病的好发部位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下颌切牙不易发生龋齿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。唇侧切嵴较平直。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。上颌切牙邻面接触区和上颌侧切牙舌窝顶点为龋病的好发部位。</w:t>
      </w:r>
    </w:p>
    <w:p w:rsidR="00F82D2E" w:rsidRPr="0036508E" w:rsidRDefault="00F82D2E" w:rsidP="00F82D2E">
      <w:pPr>
        <w:pStyle w:val="3"/>
        <w:rPr>
          <w:rFonts w:ascii="Tahoma" w:hAnsi="Tahoma" w:cs="Tahoma"/>
          <w:b w:val="0"/>
          <w:color w:val="000000"/>
        </w:rPr>
      </w:pPr>
      <w:bookmarkStart w:id="21" w:name="_Toc24037606"/>
      <w:r w:rsidRPr="0036508E">
        <w:rPr>
          <w:rFonts w:ascii="Tahoma" w:hAnsi="Tahoma" w:cs="Tahoma"/>
          <w:b w:val="0"/>
          <w:color w:val="000000"/>
        </w:rPr>
        <w:t>第</w:t>
      </w:r>
      <w:r w:rsidRPr="0036508E">
        <w:rPr>
          <w:rFonts w:ascii="Tahoma" w:hAnsi="Tahoma" w:cs="Tahoma"/>
          <w:b w:val="0"/>
          <w:color w:val="000000"/>
        </w:rPr>
        <w:t>7</w:t>
      </w:r>
      <w:r w:rsidRPr="0036508E">
        <w:rPr>
          <w:rFonts w:ascii="Tahoma" w:hAnsi="Tahoma" w:cs="Tahoma"/>
          <w:b w:val="0"/>
          <w:color w:val="000000"/>
        </w:rPr>
        <w:t>讲　恒牙尖牙解剖特点及临床应用解剖</w:t>
      </w:r>
      <w:bookmarkEnd w:id="2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上颌尖牙是全口牙中牙体和牙根最长的牙。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唇面：似圆五边形，颈缘呈弧形，近中缘长，近中斜缘短，远中斜缘长，远中缘短。近、远中斜缘在牙尖顶端相交成的角约为</w:t>
      </w:r>
      <w:r w:rsidRPr="0036508E">
        <w:rPr>
          <w:rFonts w:ascii="Tahoma" w:hAnsi="Tahoma" w:cs="Tahoma"/>
          <w:color w:val="000000"/>
          <w:sz w:val="18"/>
          <w:szCs w:val="18"/>
        </w:rPr>
        <w:t>90°</w:t>
      </w:r>
      <w:r w:rsidRPr="0036508E">
        <w:rPr>
          <w:rFonts w:ascii="Tahoma" w:hAnsi="Tahoma" w:cs="Tahoma"/>
          <w:color w:val="000000"/>
          <w:sz w:val="18"/>
          <w:szCs w:val="18"/>
        </w:rPr>
        <w:t>。唇面中部由牙尖顶伸至颈</w:t>
      </w:r>
      <w:r w:rsidRPr="0036508E">
        <w:rPr>
          <w:rFonts w:ascii="Tahoma" w:hAnsi="Tahoma" w:cs="Tahoma"/>
          <w:color w:val="000000"/>
          <w:sz w:val="18"/>
          <w:szCs w:val="18"/>
        </w:rPr>
        <w:t>1/3</w:t>
      </w:r>
      <w:r w:rsidRPr="0036508E">
        <w:rPr>
          <w:rFonts w:ascii="Tahoma" w:hAnsi="Tahoma" w:cs="Tahoma"/>
          <w:color w:val="000000"/>
          <w:sz w:val="18"/>
          <w:szCs w:val="18"/>
        </w:rPr>
        <w:t>的突起形成唇轴嵴。唇面的外形高点在中</w:t>
      </w:r>
      <w:r w:rsidRPr="0036508E">
        <w:rPr>
          <w:rFonts w:ascii="Tahoma" w:hAnsi="Tahoma" w:cs="Tahoma"/>
          <w:color w:val="000000"/>
          <w:sz w:val="18"/>
          <w:szCs w:val="18"/>
        </w:rPr>
        <w:t>1/3</w:t>
      </w:r>
      <w:r w:rsidRPr="0036508E">
        <w:rPr>
          <w:rFonts w:ascii="Tahoma" w:hAnsi="Tahoma" w:cs="Tahoma"/>
          <w:color w:val="000000"/>
          <w:sz w:val="18"/>
          <w:szCs w:val="18"/>
        </w:rPr>
        <w:t>与颈</w:t>
      </w:r>
      <w:r w:rsidRPr="0036508E">
        <w:rPr>
          <w:rFonts w:ascii="Tahoma" w:hAnsi="Tahoma" w:cs="Tahoma"/>
          <w:color w:val="000000"/>
          <w:sz w:val="18"/>
          <w:szCs w:val="18"/>
        </w:rPr>
        <w:t>1/3</w:t>
      </w:r>
      <w:r w:rsidRPr="0036508E">
        <w:rPr>
          <w:rFonts w:ascii="Tahoma" w:hAnsi="Tahoma" w:cs="Tahoma"/>
          <w:color w:val="000000"/>
          <w:sz w:val="18"/>
          <w:szCs w:val="18"/>
        </w:rPr>
        <w:t>交界处的唇轴嵴上。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舌面：似唇面，但略小。舌窝被舌轴嵴分成较小的近中舌窝和较大的远中舌窝。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邻面：远中面比近中面更突且短小。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牙尖：牙尖由四条嵴和四个斜面组成。四条嵴为近、远中牙尖嵴和唇、舌轴嵴，其中远中牙尖嵴大于近中牙尖嵴，牙尖顶偏近中。四斜面为近、远中唇斜面和近、远中舌斜面。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牙根：单根，直且粗壮，唇舌径大于近远中径，根颈横切面呈卵圆三角形。根长约为冠长的</w:t>
      </w:r>
      <w:r w:rsidRPr="0036508E">
        <w:rPr>
          <w:rFonts w:ascii="Tahoma" w:hAnsi="Tahoma" w:cs="Tahoma"/>
          <w:color w:val="000000"/>
          <w:sz w:val="18"/>
          <w:szCs w:val="18"/>
        </w:rPr>
        <w:t>2</w:t>
      </w:r>
      <w:r w:rsidRPr="0036508E">
        <w:rPr>
          <w:rFonts w:ascii="Tahoma" w:hAnsi="Tahoma" w:cs="Tahoma"/>
          <w:color w:val="000000"/>
          <w:sz w:val="18"/>
          <w:szCs w:val="18"/>
        </w:rPr>
        <w:t>倍，根尖略偏远中。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下颌尖牙与上颌尖牙形态相似，较上颌尖牙窄而薄，故牙体显得细长。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）唇面：为窄长五边形，切颈径明显大于近远中径，较平坦，颈峰、唇轴峰及发育沟不如上颌尖牙明显。近中缘最长，约与牙体长轴接近平行，远中缘较短，近中斜缘短，远中斜缘长，两者长度之比约为</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，近、远中斜缘的交角大于</w:t>
      </w:r>
      <w:r w:rsidRPr="0036508E">
        <w:rPr>
          <w:rFonts w:ascii="Tahoma" w:hAnsi="Tahoma" w:cs="Tahoma"/>
          <w:color w:val="000000"/>
          <w:sz w:val="18"/>
          <w:szCs w:val="18"/>
        </w:rPr>
        <w:t>90°</w:t>
      </w:r>
      <w:r w:rsidRPr="0036508E">
        <w:rPr>
          <w:rFonts w:ascii="Tahoma" w:hAnsi="Tahoma" w:cs="Tahoma"/>
          <w:color w:val="000000"/>
          <w:sz w:val="18"/>
          <w:szCs w:val="18"/>
        </w:rPr>
        <w:t>。唇面观察下颌尖牙，冠与根的近中缘相连约成直线。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）舌面：小于唇面，略凹，舌轴峰不如上颌尖牙明显，外形高点在舌隆突。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）邻面：似三角形，邻面观察下颌尖牙，冠与根两者的唇缘相连约成弧线。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）牙尖：不如上颌尖牙明显，牙尖顶偏近中更明显。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）牙根：为扁圆细长的单根，根颈</w:t>
      </w:r>
      <w:r w:rsidRPr="0036508E">
        <w:rPr>
          <w:rFonts w:ascii="Tahoma" w:hAnsi="Tahoma" w:cs="Tahoma"/>
          <w:color w:val="000000"/>
          <w:sz w:val="18"/>
          <w:szCs w:val="18"/>
        </w:rPr>
        <w:t>1/3</w:t>
      </w:r>
      <w:r w:rsidRPr="0036508E">
        <w:rPr>
          <w:rFonts w:ascii="Tahoma" w:hAnsi="Tahoma" w:cs="Tahoma"/>
          <w:color w:val="000000"/>
          <w:sz w:val="18"/>
          <w:szCs w:val="18"/>
        </w:rPr>
        <w:t>处横切面为扁圆形。近、远中根面有浅的长形凹陷。根尖略偏远中。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尖牙临床应用解剖：位于口角处，起支撑口角的作用。如缺失则口角塌陷，对面容影响较大。牙冠各面光滑，自洁作用较好，发生龋齿的机会少。因其牙根长、稳固，通常是口内留存时间最长的牙。修复时多用作基牙。上颌尖牙牙根为圆锥形单根较直，拔除时可用旋转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【进阶攻略】上颌尖牙记忆口诀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上尖宽厚长又大，撕肉穿食永不怕；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唇似五边轴嵴显，将此分为两斜面；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牙尖偏近远缘短，颈中三分是高点；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边缘嵴是近中长，牙尖嵴是近中短；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尖到隆突舌轴嵴，近远中窝面不一；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邻似三角比切突，接触区则分高低。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02" name="图片 3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关于上颌尖牙的解剖特点说法错误的是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尖牙牙根直且粗壮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唇舌径大于近远中径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根颈横切面呈卵圆三角形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根长约为冠长的</w:t>
      </w:r>
      <w:r w:rsidRPr="0036508E">
        <w:rPr>
          <w:rFonts w:ascii="Tahoma" w:hAnsi="Tahoma" w:cs="Tahoma"/>
          <w:color w:val="000000"/>
          <w:sz w:val="18"/>
          <w:szCs w:val="18"/>
        </w:rPr>
        <w:t>2</w:t>
      </w:r>
      <w:r w:rsidRPr="0036508E">
        <w:rPr>
          <w:rFonts w:ascii="Tahoma" w:hAnsi="Tahoma" w:cs="Tahoma"/>
          <w:color w:val="000000"/>
          <w:sz w:val="18"/>
          <w:szCs w:val="18"/>
        </w:rPr>
        <w:t>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牙尖略偏远中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关于舌轴嵴的说法正确的是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舌轴嵴只存在于上颌尖牙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上颌切牙也有舌轴嵴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上颌尖牙有一条舌轴嵴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上颌尖牙的近中舌窝较远中舌窝大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下颌切牙舌窝被舌轴嵴分为两个舌窝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。上颌尖牙牙尖略偏近中。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。上颌尖牙的舌侧由牙尖伸向舌隆突有一纵嵴称为舌轴嵴。</w:t>
      </w:r>
    </w:p>
    <w:p w:rsidR="00F82D2E" w:rsidRPr="0036508E" w:rsidRDefault="00F82D2E" w:rsidP="00F82D2E">
      <w:pPr>
        <w:pStyle w:val="2"/>
        <w:rPr>
          <w:rFonts w:ascii="Tahoma" w:hAnsi="Tahoma" w:cs="Tahoma"/>
          <w:b w:val="0"/>
          <w:color w:val="000000"/>
        </w:rPr>
      </w:pPr>
      <w:bookmarkStart w:id="22" w:name="_Toc24037607"/>
      <w:r w:rsidRPr="0036508E">
        <w:rPr>
          <w:rFonts w:ascii="Tahoma" w:hAnsi="Tahoma" w:cs="Tahoma"/>
          <w:b w:val="0"/>
          <w:color w:val="000000"/>
        </w:rPr>
        <w:lastRenderedPageBreak/>
        <w:t>第二章　（牙合）与颌位</w:t>
      </w:r>
      <w:bookmarkEnd w:id="22"/>
    </w:p>
    <w:p w:rsidR="00F82D2E" w:rsidRPr="0036508E" w:rsidRDefault="00F82D2E" w:rsidP="00F82D2E">
      <w:pPr>
        <w:pStyle w:val="3"/>
        <w:rPr>
          <w:rFonts w:ascii="Tahoma" w:hAnsi="Tahoma" w:cs="Tahoma"/>
          <w:b w:val="0"/>
          <w:color w:val="000000"/>
        </w:rPr>
      </w:pPr>
      <w:bookmarkStart w:id="23" w:name="_Toc24037608"/>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建（牙合）动力平衡</w:t>
      </w:r>
      <w:bookmarkEnd w:id="2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【考点精讲】建（牙合）的动力平衡及影响因素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前后向动力平衡：向前的动力：主要来自颞肌、咬肌、翼内肌及翼外肌。向后的动力主要来自唇和颊肌。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唇（颊）舌向（内外）动力平衡：能促进上、下颌骨适当地向前发育，也可促进牙弓向侧方发育。在内外动力平衡状态适宜时，牙列的宽度发育正常。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上下方向动力平衡：上、下牙列间正常的尖窝嵌合关系，制约着每一牙齿的上下方向位置关系，使之保持稳定。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【进阶攻略】此内容简单了解即可，出题量较少。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12" name="图片 5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不仅能促进上、下颌骨适当地向前发育，也可促进牙弓向侧方发育的是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前后向动力平衡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唇（颊）舌向（内外）动力平衡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上下方向动力平衡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D.A</w:t>
      </w:r>
      <w:r w:rsidRPr="0036508E">
        <w:rPr>
          <w:rFonts w:ascii="Tahoma" w:hAnsi="Tahoma" w:cs="Tahoma"/>
          <w:color w:val="000000"/>
          <w:sz w:val="18"/>
          <w:szCs w:val="18"/>
        </w:rPr>
        <w:t>、</w:t>
      </w:r>
      <w:r w:rsidRPr="0036508E">
        <w:rPr>
          <w:rFonts w:ascii="Tahoma" w:hAnsi="Tahoma" w:cs="Tahoma"/>
          <w:color w:val="000000"/>
          <w:sz w:val="18"/>
          <w:szCs w:val="18"/>
        </w:rPr>
        <w:t>B</w:t>
      </w:r>
      <w:r w:rsidRPr="0036508E">
        <w:rPr>
          <w:rFonts w:ascii="Tahoma" w:hAnsi="Tahoma" w:cs="Tahoma"/>
          <w:color w:val="000000"/>
          <w:sz w:val="18"/>
          <w:szCs w:val="18"/>
        </w:rPr>
        <w:t>、</w:t>
      </w:r>
      <w:r w:rsidRPr="0036508E">
        <w:rPr>
          <w:rFonts w:ascii="Tahoma" w:hAnsi="Tahoma" w:cs="Tahoma"/>
          <w:color w:val="000000"/>
          <w:sz w:val="18"/>
          <w:szCs w:val="18"/>
        </w:rPr>
        <w:t>C</w:t>
      </w:r>
      <w:r w:rsidRPr="0036508E">
        <w:rPr>
          <w:rFonts w:ascii="Tahoma" w:hAnsi="Tahoma" w:cs="Tahoma"/>
          <w:color w:val="000000"/>
          <w:sz w:val="18"/>
          <w:szCs w:val="18"/>
        </w:rPr>
        <w:t>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E.A</w:t>
      </w:r>
      <w:r w:rsidRPr="0036508E">
        <w:rPr>
          <w:rFonts w:ascii="Tahoma" w:hAnsi="Tahoma" w:cs="Tahoma"/>
          <w:color w:val="000000"/>
          <w:sz w:val="18"/>
          <w:szCs w:val="18"/>
        </w:rPr>
        <w:t>、</w:t>
      </w:r>
      <w:r w:rsidRPr="0036508E">
        <w:rPr>
          <w:rFonts w:ascii="Tahoma" w:hAnsi="Tahoma" w:cs="Tahoma"/>
          <w:color w:val="000000"/>
          <w:sz w:val="18"/>
          <w:szCs w:val="18"/>
        </w:rPr>
        <w:t>B</w:t>
      </w:r>
      <w:r w:rsidRPr="0036508E">
        <w:rPr>
          <w:rFonts w:ascii="Tahoma" w:hAnsi="Tahoma" w:cs="Tahoma"/>
          <w:color w:val="000000"/>
          <w:sz w:val="18"/>
          <w:szCs w:val="18"/>
        </w:rPr>
        <w:t>、</w:t>
      </w:r>
      <w:r w:rsidRPr="0036508E">
        <w:rPr>
          <w:rFonts w:ascii="Tahoma" w:hAnsi="Tahoma" w:cs="Tahoma"/>
          <w:color w:val="000000"/>
          <w:sz w:val="18"/>
          <w:szCs w:val="18"/>
        </w:rPr>
        <w:t>C</w:t>
      </w:r>
      <w:r w:rsidRPr="0036508E">
        <w:rPr>
          <w:rFonts w:ascii="Tahoma" w:hAnsi="Tahoma" w:cs="Tahoma"/>
          <w:color w:val="000000"/>
          <w:sz w:val="18"/>
          <w:szCs w:val="18"/>
        </w:rPr>
        <w:t>都不是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建（牙合）过程中向前的动力为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唇颊肌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舌肌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咽肌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表情肌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舌骨上肌群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唇（颊）舌向（内外）动力平衡：上、下牙列内侧有舌肌的力量，外侧有唇、颊肌的力量，上述内外向动力相平衡。这种平衡不仅能促进上、下颌骨适当地向前发育，也可促进牙弓向侧方发育。在内外动力平衡状态适宜时，牙列的宽度发育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。向前的动力：</w:t>
      </w:r>
      <w:r w:rsidRPr="0036508E">
        <w:rPr>
          <w:rFonts w:hint="eastAsia"/>
          <w:color w:val="000000"/>
          <w:sz w:val="18"/>
          <w:szCs w:val="18"/>
        </w:rPr>
        <w:t>①</w:t>
      </w:r>
      <w:r w:rsidRPr="0036508E">
        <w:rPr>
          <w:rFonts w:ascii="Tahoma" w:hAnsi="Tahoma" w:cs="Tahoma"/>
          <w:color w:val="000000"/>
          <w:sz w:val="18"/>
          <w:szCs w:val="18"/>
        </w:rPr>
        <w:t>咬合时产生的咀嚼力、（牙合）力有推动上下牙弓向前发育的作用；</w:t>
      </w:r>
      <w:r w:rsidRPr="0036508E">
        <w:rPr>
          <w:rFonts w:hint="eastAsia"/>
          <w:color w:val="000000"/>
          <w:sz w:val="18"/>
          <w:szCs w:val="18"/>
        </w:rPr>
        <w:t>②</w:t>
      </w:r>
      <w:r w:rsidRPr="0036508E">
        <w:rPr>
          <w:rFonts w:ascii="Tahoma" w:hAnsi="Tahoma" w:cs="Tahoma"/>
          <w:color w:val="000000"/>
          <w:sz w:val="18"/>
          <w:szCs w:val="18"/>
        </w:rPr>
        <w:t>舌肌向前的作用力，以及上下颌骨发育中皆有在其后缘增生新骨的倾向，也使牙列向前方移动。</w:t>
      </w:r>
    </w:p>
    <w:p w:rsidR="00F82D2E" w:rsidRPr="0036508E" w:rsidRDefault="00F82D2E" w:rsidP="00F82D2E">
      <w:pPr>
        <w:pStyle w:val="3"/>
        <w:rPr>
          <w:rFonts w:ascii="Tahoma" w:hAnsi="Tahoma" w:cs="Tahoma"/>
          <w:b w:val="0"/>
          <w:color w:val="000000"/>
        </w:rPr>
      </w:pPr>
      <w:bookmarkStart w:id="24" w:name="_Toc24037609"/>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乳牙（牙合）特征</w:t>
      </w:r>
      <w:bookmarkEnd w:id="2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【考点精讲】从</w:t>
      </w:r>
      <w:r w:rsidRPr="0036508E">
        <w:rPr>
          <w:rFonts w:ascii="Tahoma" w:hAnsi="Tahoma" w:cs="Tahoma"/>
          <w:color w:val="000000"/>
          <w:sz w:val="18"/>
          <w:szCs w:val="18"/>
        </w:rPr>
        <w:t>2</w:t>
      </w:r>
      <w:r w:rsidRPr="0036508E">
        <w:rPr>
          <w:rFonts w:ascii="Tahoma" w:hAnsi="Tahoma" w:cs="Tahoma"/>
          <w:color w:val="000000"/>
          <w:sz w:val="18"/>
          <w:szCs w:val="18"/>
        </w:rPr>
        <w:t>岁半至</w:t>
      </w:r>
      <w:r w:rsidRPr="0036508E">
        <w:rPr>
          <w:rFonts w:ascii="Tahoma" w:hAnsi="Tahoma" w:cs="Tahoma"/>
          <w:color w:val="000000"/>
          <w:sz w:val="18"/>
          <w:szCs w:val="18"/>
        </w:rPr>
        <w:t>6</w:t>
      </w:r>
      <w:r w:rsidRPr="0036508E">
        <w:rPr>
          <w:rFonts w:ascii="Tahoma" w:hAnsi="Tahoma" w:cs="Tahoma"/>
          <w:color w:val="000000"/>
          <w:sz w:val="18"/>
          <w:szCs w:val="18"/>
        </w:rPr>
        <w:t>岁左右第一颗恒牙萌出之前，皆属乳牙（牙合）时期。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2.5</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岁期间的特征：牙排列紧密；切缘及（牙合）面尚无显著磨耗；乳牙位置较正；覆（牙合）较深，覆盖较小，（牙合）曲线不明显；上、下颌第二乳磨牙的远中面彼此相齐，成一垂直平面称为齐平末端。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岁期间的特征：牙排列不紧密，前牙间隙逐渐形成；牙的切缘及（牙合）面产生显著磨耗；下颌第二乳磨牙移至上颌第二乳磨牙的稍前方（近中）；随下颌升支发育，暂时性深覆（牙合）减小。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【进阶攻略】本考点是历年考试的重点内容，故要求考生重点复习，可与后面要讲解的替牙（牙合）特征对比记忆。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13" name="图片 5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完整的乳牙（牙合）时期应是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A.2.5</w:t>
      </w:r>
      <w:r w:rsidRPr="0036508E">
        <w:rPr>
          <w:rFonts w:ascii="Tahoma" w:hAnsi="Tahoma" w:cs="Tahoma"/>
          <w:color w:val="000000"/>
          <w:sz w:val="18"/>
          <w:szCs w:val="18"/>
        </w:rPr>
        <w:t>至</w:t>
      </w:r>
      <w:r w:rsidRPr="0036508E">
        <w:rPr>
          <w:rFonts w:ascii="Tahoma" w:hAnsi="Tahoma" w:cs="Tahoma"/>
          <w:color w:val="000000"/>
          <w:sz w:val="18"/>
          <w:szCs w:val="18"/>
        </w:rPr>
        <w:t>4</w:t>
      </w:r>
      <w:r w:rsidRPr="0036508E">
        <w:rPr>
          <w:rFonts w:ascii="Tahoma" w:hAnsi="Tahoma" w:cs="Tahoma"/>
          <w:color w:val="000000"/>
          <w:sz w:val="18"/>
          <w:szCs w:val="18"/>
        </w:rPr>
        <w:t>岁左右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B.2.5</w:t>
      </w:r>
      <w:r w:rsidRPr="0036508E">
        <w:rPr>
          <w:rFonts w:ascii="Tahoma" w:hAnsi="Tahoma" w:cs="Tahoma"/>
          <w:color w:val="000000"/>
          <w:sz w:val="18"/>
          <w:szCs w:val="18"/>
        </w:rPr>
        <w:t>至</w:t>
      </w:r>
      <w:r w:rsidRPr="0036508E">
        <w:rPr>
          <w:rFonts w:ascii="Tahoma" w:hAnsi="Tahoma" w:cs="Tahoma"/>
          <w:color w:val="000000"/>
          <w:sz w:val="18"/>
          <w:szCs w:val="18"/>
        </w:rPr>
        <w:t>6</w:t>
      </w:r>
      <w:r w:rsidRPr="0036508E">
        <w:rPr>
          <w:rFonts w:ascii="Tahoma" w:hAnsi="Tahoma" w:cs="Tahoma"/>
          <w:color w:val="000000"/>
          <w:sz w:val="18"/>
          <w:szCs w:val="18"/>
        </w:rPr>
        <w:t>岁左右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岁期间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D.6</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岁期间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岁期间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2.2.5</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岁期间乳牙颌的特征，除外的是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牙排列紧密而无明显间隙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切缘及（牙合）面尚无显著磨耗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乳牙位置较正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覆（牙合）较深，覆盖较小，（牙合）曲线不明显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随下颌升支发育，暂时性深覆（牙合）减小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。从</w:t>
      </w:r>
      <w:r w:rsidRPr="0036508E">
        <w:rPr>
          <w:rFonts w:ascii="Tahoma" w:hAnsi="Tahoma" w:cs="Tahoma"/>
          <w:color w:val="000000"/>
          <w:sz w:val="18"/>
          <w:szCs w:val="18"/>
        </w:rPr>
        <w:t>2</w:t>
      </w:r>
      <w:r w:rsidRPr="0036508E">
        <w:rPr>
          <w:rFonts w:ascii="Tahoma" w:hAnsi="Tahoma" w:cs="Tahoma"/>
          <w:color w:val="000000"/>
          <w:sz w:val="18"/>
          <w:szCs w:val="18"/>
        </w:rPr>
        <w:t>岁半至</w:t>
      </w:r>
      <w:r w:rsidRPr="0036508E">
        <w:rPr>
          <w:rFonts w:ascii="Tahoma" w:hAnsi="Tahoma" w:cs="Tahoma"/>
          <w:color w:val="000000"/>
          <w:sz w:val="18"/>
          <w:szCs w:val="18"/>
        </w:rPr>
        <w:t>6</w:t>
      </w:r>
      <w:r w:rsidRPr="0036508E">
        <w:rPr>
          <w:rFonts w:ascii="Tahoma" w:hAnsi="Tahoma" w:cs="Tahoma"/>
          <w:color w:val="000000"/>
          <w:sz w:val="18"/>
          <w:szCs w:val="18"/>
        </w:rPr>
        <w:t>岁左右第一颗恒牙萌出之前，皆属乳牙（牙合）时期。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岁期间的特征是随着颌骨的长大，牙排列不紧密，前牙间隙逐渐形成。</w:t>
      </w:r>
    </w:p>
    <w:p w:rsidR="00F82D2E" w:rsidRPr="0036508E" w:rsidRDefault="00F82D2E" w:rsidP="00F82D2E">
      <w:pPr>
        <w:pStyle w:val="3"/>
        <w:rPr>
          <w:rFonts w:ascii="Tahoma" w:hAnsi="Tahoma" w:cs="Tahoma"/>
          <w:b w:val="0"/>
          <w:color w:val="000000"/>
        </w:rPr>
      </w:pPr>
      <w:bookmarkStart w:id="25" w:name="_Toc24037610"/>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替牙（牙合）特征及早期恒牙（牙合）特征</w:t>
      </w:r>
      <w:bookmarkEnd w:id="2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混（牙合）（替牙（牙合））特征（从</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岁，皆属混牙（牙合））：上唇系带位置过低；中切牙间间隙；上中切牙、侧切牙牙冠偏远中；暂时性前牙拥挤；暂时性远中（牙合）；暂时性深覆（牙合）。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早期恒牙（牙合）特征：在替牙期，大多数恒牙已经建（牙合），只余第二、第三恒磨牙。现代人第三磨牙常常因萌出空间不足而阻生。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【进阶攻略】混（牙合）（替牙（牙合））特征是需要重点掌握的内容，早期恒牙（牙合）特征一般了解即可。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14" name="图片 5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混牙（牙合）（替牙（牙合））的年龄段是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胚胎至出生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出生至</w:t>
      </w:r>
      <w:r w:rsidRPr="0036508E">
        <w:rPr>
          <w:rFonts w:ascii="Tahoma" w:hAnsi="Tahoma" w:cs="Tahoma"/>
          <w:color w:val="000000"/>
          <w:sz w:val="18"/>
          <w:szCs w:val="18"/>
        </w:rPr>
        <w:t>6</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w:t>
      </w:r>
      <w:r w:rsidRPr="0036508E">
        <w:rPr>
          <w:rFonts w:ascii="Tahoma" w:hAnsi="Tahoma" w:cs="Tahoma"/>
          <w:color w:val="000000"/>
          <w:sz w:val="18"/>
          <w:szCs w:val="18"/>
        </w:rPr>
        <w:t>岁至</w:t>
      </w:r>
      <w:r w:rsidRPr="0036508E">
        <w:rPr>
          <w:rFonts w:ascii="Tahoma" w:hAnsi="Tahoma" w:cs="Tahoma"/>
          <w:color w:val="000000"/>
          <w:sz w:val="18"/>
          <w:szCs w:val="18"/>
        </w:rPr>
        <w:t>12</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出生至</w:t>
      </w:r>
      <w:r w:rsidRPr="0036508E">
        <w:rPr>
          <w:rFonts w:ascii="Tahoma" w:hAnsi="Tahoma" w:cs="Tahoma"/>
          <w:color w:val="000000"/>
          <w:sz w:val="18"/>
          <w:szCs w:val="18"/>
        </w:rPr>
        <w:t>12</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胚胎至</w:t>
      </w:r>
      <w:r w:rsidRPr="0036508E">
        <w:rPr>
          <w:rFonts w:ascii="Tahoma" w:hAnsi="Tahoma" w:cs="Tahoma"/>
          <w:color w:val="000000"/>
          <w:sz w:val="18"/>
          <w:szCs w:val="18"/>
        </w:rPr>
        <w:t>12</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下列哪项不是替牙期的特征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左右中切牙之间有一间隙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侧切牙向远中倾斜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前牙拥挤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磨牙关系偏近中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暂时性的深覆（牙合）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。混牙（牙合）（替牙（牙合））特征：约在</w:t>
      </w:r>
      <w:r w:rsidRPr="0036508E">
        <w:rPr>
          <w:rFonts w:ascii="Tahoma" w:hAnsi="Tahoma" w:cs="Tahoma"/>
          <w:color w:val="000000"/>
          <w:sz w:val="18"/>
          <w:szCs w:val="18"/>
        </w:rPr>
        <w:t>6</w:t>
      </w:r>
      <w:r w:rsidRPr="0036508E">
        <w:rPr>
          <w:rFonts w:ascii="Tahoma" w:hAnsi="Tahoma" w:cs="Tahoma"/>
          <w:color w:val="000000"/>
          <w:sz w:val="18"/>
          <w:szCs w:val="18"/>
        </w:rPr>
        <w:t>岁时，第一恒磨牙萌出，即为替牙期的开始。约至</w:t>
      </w:r>
      <w:r w:rsidRPr="0036508E">
        <w:rPr>
          <w:rFonts w:ascii="Tahoma" w:hAnsi="Tahoma" w:cs="Tahoma"/>
          <w:color w:val="000000"/>
          <w:sz w:val="18"/>
          <w:szCs w:val="18"/>
        </w:rPr>
        <w:t>12</w:t>
      </w:r>
      <w:r w:rsidRPr="0036508E">
        <w:rPr>
          <w:rFonts w:ascii="Tahoma" w:hAnsi="Tahoma" w:cs="Tahoma"/>
          <w:color w:val="000000"/>
          <w:sz w:val="18"/>
          <w:szCs w:val="18"/>
        </w:rPr>
        <w:t>岁时，乳牙全部为恒牙所替换，即为替牙期的结束。故从</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岁，皆属混牙（牙合）。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。在建（牙合）初期，上下颌第一恒磨牙的关系为远中（牙合）。乳磨牙脱落后，下颌第一恒磨牙向近中移动距离较上颌第一恒磨牙移动得多，成为中性（牙合）关系。</w:t>
      </w:r>
    </w:p>
    <w:p w:rsidR="00F82D2E" w:rsidRPr="0036508E" w:rsidRDefault="00F82D2E" w:rsidP="00F82D2E">
      <w:pPr>
        <w:pStyle w:val="3"/>
        <w:rPr>
          <w:rFonts w:ascii="Tahoma" w:hAnsi="Tahoma" w:cs="Tahoma"/>
          <w:b w:val="0"/>
          <w:color w:val="000000"/>
        </w:rPr>
      </w:pPr>
      <w:bookmarkStart w:id="26" w:name="_Toc24037611"/>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牙列分类</w:t>
      </w:r>
      <w:bookmarkEnd w:id="2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牙列形态特征分型：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尖圆形：上颌牙列自侧切牙起就开始向后弯曲，弓形牙列的前牙段向前突出比较明显；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方圆形：上、下牙列中四个切牙的切缘唇侧连线略直，弓形牙列从尖牙的远中才开始弯曲向后；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椭圆形：介于方圆形与尖圆形之间，弓形牙列自上颌侧切牙的远中开始，向后逐渐弯曲，使得前牙段较圆突。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牙弓长度的测量：以左、右侧最后一颗牙远中最突点间连线为底线，由中切牙近中接触点向底线作垂线为牙弓的总长度。牙弓宽度的测量为左、右第二磨牙颊面间最宽的距离。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【进阶攻略】尖圆形牙列自侧切牙起开始向后弯曲；椭圆形牙列自侧切牙的远中开始向后弯曲；方圆形牙列从尖牙的远中才开始弯曲向后，牢记几种牙列开始弯曲的牙位位置。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【易错易混辨析】研究统计，上颌牙列的宽度应比下颌牙列宽，上颌牙列的长度应比下颌牙列长。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15" name="图片 5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方圆形弓形牙列从哪颗牙开始弯曲向后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切牙的远中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尖牙的远中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前磨牙的远中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第一磨牙的远中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第二磨牙的远中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牙弓的宽度是指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左、右第一磨牙颊面间最宽的距离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左、右第二磨牙颊面间最宽的距离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左、右第三磨牙颊面间最宽的距离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左、右第一前磨牙颊面间最宽的距离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左、右第二前磨牙颊面间最宽的距离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。方圆形：上、下牙列中四个切牙的切缘唇侧连线略直，弓形牙列从尖牙的远中才开始弯曲向后。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。牙弓宽度的测量：左、右第二磨牙颊面间最宽的距离。</w:t>
      </w:r>
    </w:p>
    <w:p w:rsidR="00F82D2E" w:rsidRPr="0036508E" w:rsidRDefault="00F82D2E" w:rsidP="00F82D2E">
      <w:pPr>
        <w:pStyle w:val="3"/>
        <w:rPr>
          <w:rFonts w:ascii="Tahoma" w:hAnsi="Tahoma" w:cs="Tahoma"/>
          <w:b w:val="0"/>
          <w:color w:val="000000"/>
        </w:rPr>
      </w:pPr>
      <w:bookmarkStart w:id="27" w:name="_Toc24037612"/>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牙齿排列特点及生理意义</w:t>
      </w:r>
      <w:bookmarkEnd w:id="2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hint="eastAsia"/>
          <w:color w:val="000000"/>
          <w:sz w:val="18"/>
          <w:szCs w:val="18"/>
        </w:rPr>
        <w:t xml:space="preserve">    </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hint="eastAsia"/>
          <w:color w:val="000000"/>
          <w:sz w:val="18"/>
          <w:szCs w:val="18"/>
        </w:rPr>
        <w:t xml:space="preserve">    </w:t>
      </w:r>
      <w:r w:rsidRPr="0036508E">
        <w:rPr>
          <w:rFonts w:ascii="Tahoma" w:hAnsi="Tahoma" w:cs="Tahoma"/>
          <w:color w:val="000000"/>
          <w:sz w:val="18"/>
          <w:szCs w:val="18"/>
        </w:rPr>
        <w:t>【考频指数】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体近远中向的倾斜规律：上颌中切牙较正或稍向近中倾斜，上颌侧切牙向近中倾斜角度较中切牙和尖牙者大，上颌尖牙倾斜角度较中切牙者稍大，但略小于侧切牙。下颌中切牙较正，侧切牙稍向近中倾斜，尖牙近中倾斜比前两者都大。上下前磨牙与第一磨牙向近中倾斜的程度较小并依次减小，最后与中线接近平行。上下颌第二、第三磨牙向近中倾斜度依次加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牙体唇（颊）舌向的倾斜规律：上、下颌切牙的切端均向唇侧，其倾斜度与颌骨前端牙槽突的倾斜度是一致，下颌切牙的倾斜度较上颌切牙小。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【进阶攻略】上颌前牙向近中倾斜角度有大到小为</w:t>
      </w:r>
      <w:r w:rsidRPr="0036508E">
        <w:rPr>
          <w:rFonts w:ascii="Tahoma" w:hAnsi="Tahoma" w:cs="Tahoma"/>
          <w:color w:val="000000"/>
          <w:sz w:val="18"/>
          <w:szCs w:val="18"/>
        </w:rPr>
        <w:t>231</w:t>
      </w:r>
      <w:r w:rsidRPr="0036508E">
        <w:rPr>
          <w:rFonts w:ascii="Tahoma" w:hAnsi="Tahoma" w:cs="Tahoma"/>
          <w:color w:val="000000"/>
          <w:sz w:val="18"/>
          <w:szCs w:val="18"/>
        </w:rPr>
        <w:t>，下颌前牙则为</w:t>
      </w:r>
      <w:r w:rsidRPr="0036508E">
        <w:rPr>
          <w:rFonts w:ascii="Tahoma" w:hAnsi="Tahoma" w:cs="Tahoma"/>
          <w:color w:val="000000"/>
          <w:sz w:val="18"/>
          <w:szCs w:val="18"/>
        </w:rPr>
        <w:t>321</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16" name="图片 5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各牙近远中向的倾斜度的描述中，正确的是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下颌中切牙较正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下颌侧切牙稍向近中倾斜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下颌尖牙的倾斜角度较下颌中切牙大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下颌尖牙的倾斜角度较下颌侧切牙大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以下关于上颌前牙近远中向的倾斜度的描述中，正确的是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上颌侧切牙倾斜角度＞上颌中切牙倾斜角度＞上颌尖牙倾斜角度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上颌侧切牙倾斜角度＞上颌尖牙倾斜角度＞上颌中切牙倾斜角度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上颌尖牙倾斜角度＞上颌侧切牙倾斜角度＞上颌中切牙倾斜角度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上颌尖牙倾斜角度＞上颌中切牙倾斜角度＞上颌侧切牙倾斜角度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上颌中切牙倾斜角度＞上颌侧切牙倾斜角度＞上颌尖牙倾斜角度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下颌中切牙较正，侧切牙稍向近中倾斜，尖牙比前两者都大，但倾斜度均较上颌前牙小。上下前磨牙与第一磨牙向近中倾斜的程度较小并依次减小，最后与中线接近平行。上下颌第二、第三磨牙向近中倾斜度依次加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。上颌前牙向近中倾斜角度有大到小为</w:t>
      </w:r>
      <w:r w:rsidRPr="0036508E">
        <w:rPr>
          <w:rFonts w:ascii="Tahoma" w:hAnsi="Tahoma" w:cs="Tahoma"/>
          <w:color w:val="000000"/>
          <w:sz w:val="18"/>
          <w:szCs w:val="18"/>
        </w:rPr>
        <w:t>231</w:t>
      </w:r>
      <w:r w:rsidRPr="0036508E">
        <w:rPr>
          <w:rFonts w:ascii="Tahoma" w:hAnsi="Tahoma" w:cs="Tahoma"/>
          <w:color w:val="000000"/>
          <w:sz w:val="18"/>
          <w:szCs w:val="18"/>
        </w:rPr>
        <w:t>，下颌前牙则为</w:t>
      </w:r>
      <w:r w:rsidRPr="0036508E">
        <w:rPr>
          <w:rFonts w:ascii="Tahoma" w:hAnsi="Tahoma" w:cs="Tahoma"/>
          <w:color w:val="000000"/>
          <w:sz w:val="18"/>
          <w:szCs w:val="18"/>
        </w:rPr>
        <w:t>321</w:t>
      </w:r>
      <w:r w:rsidRPr="0036508E">
        <w:rPr>
          <w:rFonts w:ascii="Tahoma" w:hAnsi="Tahoma" w:cs="Tahoma"/>
          <w:color w:val="000000"/>
          <w:sz w:val="18"/>
          <w:szCs w:val="18"/>
        </w:rPr>
        <w:t>。</w:t>
      </w:r>
    </w:p>
    <w:p w:rsidR="00F82D2E" w:rsidRPr="0036508E" w:rsidRDefault="00F82D2E" w:rsidP="00F82D2E">
      <w:pPr>
        <w:pStyle w:val="3"/>
        <w:rPr>
          <w:rFonts w:ascii="Tahoma" w:hAnsi="Tahoma" w:cs="Tahoma"/>
          <w:b w:val="0"/>
          <w:color w:val="000000"/>
        </w:rPr>
      </w:pPr>
      <w:bookmarkStart w:id="28" w:name="_Toc24037613"/>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（牙合）曲线</w:t>
      </w:r>
      <w:bookmarkEnd w:id="2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hint="eastAsia"/>
          <w:color w:val="000000"/>
          <w:sz w:val="18"/>
          <w:szCs w:val="18"/>
        </w:rPr>
        <w:t xml:space="preserve">    </w:t>
      </w:r>
      <w:r w:rsidRPr="0036508E">
        <w:rPr>
          <w:rFonts w:ascii="Tahoma" w:hAnsi="Tahoma" w:cs="Tahoma"/>
          <w:color w:val="000000"/>
          <w:sz w:val="18"/>
          <w:szCs w:val="18"/>
        </w:rPr>
        <w:t>【考频指数】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纵（牙合）曲线：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下颌牙列的纵（牙合）曲线又名</w:t>
      </w:r>
      <w:r w:rsidRPr="0036508E">
        <w:rPr>
          <w:rFonts w:ascii="Tahoma" w:hAnsi="Tahoma" w:cs="Tahoma"/>
          <w:color w:val="000000"/>
          <w:sz w:val="18"/>
          <w:szCs w:val="18"/>
        </w:rPr>
        <w:t>Spee</w:t>
      </w:r>
      <w:r w:rsidRPr="0036508E">
        <w:rPr>
          <w:rFonts w:ascii="Tahoma" w:hAnsi="Tahoma" w:cs="Tahoma"/>
          <w:color w:val="000000"/>
          <w:sz w:val="18"/>
          <w:szCs w:val="18"/>
        </w:rPr>
        <w:t>曲线。它是连接下颌切牙的切嵴、尖牙的牙尖以及前磨牙、磨牙的颊尖所形成的一条凹向上的曲线。自尖牙起向后则逐渐降低，于第一磨牙远颊尖处为最低点。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上颌牙列的纵（牙合）曲线：它的曲度与</w:t>
      </w:r>
      <w:r w:rsidRPr="0036508E">
        <w:rPr>
          <w:rFonts w:ascii="Tahoma" w:hAnsi="Tahoma" w:cs="Tahoma"/>
          <w:color w:val="000000"/>
          <w:sz w:val="18"/>
          <w:szCs w:val="18"/>
        </w:rPr>
        <w:t>Spee</w:t>
      </w:r>
      <w:r w:rsidRPr="0036508E">
        <w:rPr>
          <w:rFonts w:ascii="Tahoma" w:hAnsi="Tahoma" w:cs="Tahoma"/>
          <w:color w:val="000000"/>
          <w:sz w:val="18"/>
          <w:szCs w:val="18"/>
        </w:rPr>
        <w:t>曲线略有不同。连接上颌切牙的切缘，尖牙的牙尖、前磨牙及磨牙的颊尖，呈一条凸向下的曲线，称纵（牙合）曲线。此曲线的前段较平，后段从第一磨牙的近中颊尖起逐渐向上弯曲，称补偿曲线。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横（牙合）曲线又称</w:t>
      </w:r>
      <w:r w:rsidRPr="0036508E">
        <w:rPr>
          <w:rFonts w:ascii="Tahoma" w:hAnsi="Tahoma" w:cs="Tahoma"/>
          <w:color w:val="000000"/>
          <w:sz w:val="18"/>
          <w:szCs w:val="18"/>
        </w:rPr>
        <w:t>Wilson</w:t>
      </w:r>
      <w:r w:rsidRPr="0036508E">
        <w:rPr>
          <w:rFonts w:ascii="Tahoma" w:hAnsi="Tahoma" w:cs="Tahoma"/>
          <w:color w:val="000000"/>
          <w:sz w:val="18"/>
          <w:szCs w:val="18"/>
        </w:rPr>
        <w:t>曲线。上颌两侧磨牙在牙槽中的位置均略向颊侧倾斜，使舌尖的位置低于颊尖，因此，连接两侧同名磨牙的颊尖、舌尖形成一条凸向下的曲线，称横（牙合）曲线。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咀嚼时如果侧方运动幅度较小或咀嚼运动受限，可造成后牙颊、舌尖的磨耗程度不均。一般支持尖，如上后牙的舌尖及下后牙的颊尖磨耗较多，结果形成与正常的横（牙合）曲线相反的反横（牙合）曲线。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【进阶攻略】本考点有英文名称，题目中出现容易混淆，注意区分。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17" name="图片 6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连接上颌两侧同名磨牙的颊尖、舌尖形成一条凸向下的曲线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上颌牙列的纵（牙合）曲线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下颌牙列的纵（牙合）曲线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上颌牙列的横（牙合）曲线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下颌牙列的横（牙合）曲线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补偿曲线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2.Wilson</w:t>
      </w:r>
      <w:r w:rsidRPr="0036508E">
        <w:rPr>
          <w:rFonts w:ascii="Tahoma" w:hAnsi="Tahoma" w:cs="Tahoma"/>
          <w:color w:val="000000"/>
          <w:sz w:val="18"/>
          <w:szCs w:val="18"/>
        </w:rPr>
        <w:t>曲线又可称为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上颌牙列的纵（牙合）曲线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下颌牙列的纵（牙合）曲线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C.Spee</w:t>
      </w:r>
      <w:r w:rsidRPr="0036508E">
        <w:rPr>
          <w:rFonts w:ascii="Tahoma" w:hAnsi="Tahoma" w:cs="Tahoma"/>
          <w:color w:val="000000"/>
          <w:sz w:val="18"/>
          <w:szCs w:val="18"/>
        </w:rPr>
        <w:t>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横（牙合）曲线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补偿曲线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。横（牙合）曲线又称</w:t>
      </w:r>
      <w:r w:rsidRPr="0036508E">
        <w:rPr>
          <w:rFonts w:ascii="Tahoma" w:hAnsi="Tahoma" w:cs="Tahoma"/>
          <w:color w:val="000000"/>
          <w:sz w:val="18"/>
          <w:szCs w:val="18"/>
        </w:rPr>
        <w:t>Wilson</w:t>
      </w:r>
      <w:r w:rsidRPr="0036508E">
        <w:rPr>
          <w:rFonts w:ascii="Tahoma" w:hAnsi="Tahoma" w:cs="Tahoma"/>
          <w:color w:val="000000"/>
          <w:sz w:val="18"/>
          <w:szCs w:val="18"/>
        </w:rPr>
        <w:t>曲线。连接两侧同名磨牙的颊尖、舌尖形成一条凸向下的曲线，称横（牙合）曲线。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。横（牙合）曲线又称</w:t>
      </w:r>
      <w:r w:rsidRPr="0036508E">
        <w:rPr>
          <w:rFonts w:ascii="Tahoma" w:hAnsi="Tahoma" w:cs="Tahoma"/>
          <w:color w:val="000000"/>
          <w:sz w:val="18"/>
          <w:szCs w:val="18"/>
        </w:rPr>
        <w:t>Wilson</w:t>
      </w:r>
      <w:r w:rsidRPr="0036508E">
        <w:rPr>
          <w:rFonts w:ascii="Tahoma" w:hAnsi="Tahoma" w:cs="Tahoma"/>
          <w:color w:val="000000"/>
          <w:sz w:val="18"/>
          <w:szCs w:val="18"/>
        </w:rPr>
        <w:t>曲线。</w:t>
      </w:r>
    </w:p>
    <w:p w:rsidR="00F82D2E" w:rsidRPr="0036508E" w:rsidRDefault="00F82D2E" w:rsidP="00F82D2E">
      <w:pPr>
        <w:pStyle w:val="3"/>
        <w:rPr>
          <w:rFonts w:ascii="Tahoma" w:hAnsi="Tahoma" w:cs="Tahoma"/>
          <w:b w:val="0"/>
          <w:color w:val="000000"/>
        </w:rPr>
      </w:pPr>
      <w:bookmarkStart w:id="29" w:name="_Toc24037614"/>
      <w:r w:rsidRPr="0036508E">
        <w:rPr>
          <w:rFonts w:ascii="Tahoma" w:hAnsi="Tahoma" w:cs="Tahoma"/>
          <w:b w:val="0"/>
          <w:color w:val="000000"/>
        </w:rPr>
        <w:t>第</w:t>
      </w:r>
      <w:r w:rsidRPr="0036508E">
        <w:rPr>
          <w:rFonts w:ascii="Tahoma" w:hAnsi="Tahoma" w:cs="Tahoma"/>
          <w:b w:val="0"/>
          <w:color w:val="000000"/>
        </w:rPr>
        <w:t>7</w:t>
      </w:r>
      <w:r w:rsidRPr="0036508E">
        <w:rPr>
          <w:rFonts w:ascii="Tahoma" w:hAnsi="Tahoma" w:cs="Tahoma"/>
          <w:b w:val="0"/>
          <w:color w:val="000000"/>
        </w:rPr>
        <w:t>讲　牙尖交错（牙合）</w:t>
      </w:r>
      <w:bookmarkEnd w:id="2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p>
    <w:p w:rsidR="00F82D2E" w:rsidRPr="0036508E" w:rsidRDefault="00F82D2E" w:rsidP="00F82D2E">
      <w:pPr>
        <w:pStyle w:val="a7"/>
        <w:spacing w:before="75" w:beforeAutospacing="0" w:after="75" w:afterAutospacing="0"/>
        <w:ind w:firstLineChars="150" w:firstLine="270"/>
        <w:rPr>
          <w:rFonts w:ascii="Tahoma" w:hAnsi="Tahoma" w:cs="Tahoma"/>
          <w:color w:val="000000"/>
          <w:sz w:val="18"/>
          <w:szCs w:val="18"/>
        </w:rPr>
      </w:pPr>
      <w:r w:rsidRPr="0036508E">
        <w:rPr>
          <w:rFonts w:ascii="Tahoma" w:hAnsi="Tahoma" w:cs="Tahoma"/>
          <w:color w:val="000000"/>
          <w:sz w:val="18"/>
          <w:szCs w:val="18"/>
        </w:rPr>
        <w:t>【考频指数】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上下颌牙弓间存在着覆盖与覆（牙合）关系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覆盖亦称超（牙合），如在前牙，即指上颌切牙切缘到下颌切牙唇面的水平距离。超过</w:t>
      </w:r>
      <w:r w:rsidRPr="0036508E">
        <w:rPr>
          <w:rFonts w:ascii="Tahoma" w:hAnsi="Tahoma" w:cs="Tahoma"/>
          <w:color w:val="000000"/>
          <w:sz w:val="18"/>
          <w:szCs w:val="18"/>
        </w:rPr>
        <w:t>3mm</w:t>
      </w:r>
      <w:r w:rsidRPr="0036508E">
        <w:rPr>
          <w:rFonts w:ascii="Tahoma" w:hAnsi="Tahoma" w:cs="Tahoma"/>
          <w:color w:val="000000"/>
          <w:sz w:val="18"/>
          <w:szCs w:val="18"/>
        </w:rPr>
        <w:t>者为</w:t>
      </w:r>
      <w:r w:rsidRPr="0036508E">
        <w:rPr>
          <w:rFonts w:hint="eastAsia"/>
          <w:color w:val="000000"/>
          <w:sz w:val="18"/>
          <w:szCs w:val="18"/>
        </w:rPr>
        <w:t>Ⅰ</w:t>
      </w:r>
      <w:r w:rsidRPr="0036508E">
        <w:rPr>
          <w:rFonts w:ascii="Tahoma" w:hAnsi="Tahoma" w:cs="Tahoma"/>
          <w:color w:val="000000"/>
          <w:sz w:val="18"/>
          <w:szCs w:val="18"/>
        </w:rPr>
        <w:t>度深覆盖，超过</w:t>
      </w:r>
      <w:r w:rsidRPr="0036508E">
        <w:rPr>
          <w:rFonts w:ascii="Tahoma" w:hAnsi="Tahoma" w:cs="Tahoma"/>
          <w:color w:val="000000"/>
          <w:sz w:val="18"/>
          <w:szCs w:val="18"/>
        </w:rPr>
        <w:t>5mm</w:t>
      </w:r>
      <w:r w:rsidRPr="0036508E">
        <w:rPr>
          <w:rFonts w:ascii="Tahoma" w:hAnsi="Tahoma" w:cs="Tahoma"/>
          <w:color w:val="000000"/>
          <w:sz w:val="18"/>
          <w:szCs w:val="18"/>
        </w:rPr>
        <w:t>者为</w:t>
      </w:r>
      <w:r w:rsidRPr="0036508E">
        <w:rPr>
          <w:rFonts w:hint="eastAsia"/>
          <w:color w:val="000000"/>
          <w:sz w:val="18"/>
          <w:szCs w:val="18"/>
        </w:rPr>
        <w:t>Ⅱ</w:t>
      </w:r>
      <w:r w:rsidRPr="0036508E">
        <w:rPr>
          <w:rFonts w:ascii="Tahoma" w:hAnsi="Tahoma" w:cs="Tahoma"/>
          <w:color w:val="000000"/>
          <w:sz w:val="18"/>
          <w:szCs w:val="18"/>
        </w:rPr>
        <w:t>度深覆盖一超过</w:t>
      </w:r>
      <w:r w:rsidRPr="0036508E">
        <w:rPr>
          <w:rFonts w:ascii="Tahoma" w:hAnsi="Tahoma" w:cs="Tahoma"/>
          <w:color w:val="000000"/>
          <w:sz w:val="18"/>
          <w:szCs w:val="18"/>
        </w:rPr>
        <w:t>7mm</w:t>
      </w:r>
      <w:r w:rsidRPr="0036508E">
        <w:rPr>
          <w:rFonts w:ascii="Tahoma" w:hAnsi="Tahoma" w:cs="Tahoma"/>
          <w:color w:val="000000"/>
          <w:sz w:val="18"/>
          <w:szCs w:val="18"/>
        </w:rPr>
        <w:t>者为</w:t>
      </w:r>
      <w:r w:rsidRPr="0036508E">
        <w:rPr>
          <w:rFonts w:hint="eastAsia"/>
          <w:color w:val="000000"/>
          <w:sz w:val="18"/>
          <w:szCs w:val="18"/>
        </w:rPr>
        <w:t>Ⅲ</w:t>
      </w:r>
      <w:r w:rsidRPr="0036508E">
        <w:rPr>
          <w:rFonts w:ascii="Tahoma" w:hAnsi="Tahoma" w:cs="Tahoma"/>
          <w:color w:val="000000"/>
          <w:sz w:val="18"/>
          <w:szCs w:val="18"/>
        </w:rPr>
        <w:t>度深覆盖。有时由于发育异常，牙尖交错（牙合）时，下前牙咬在上前牙的唇侧，或下颌后牙的颊尖咬在上颌后牙的颊侧，称为反（牙合）。下颌牙反盖着上颌牙，则称为反覆盖。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深覆（牙合）的程度取决于下颌前牙切缘咬在上颌前牙舌面的部位而定，咬在切</w:t>
      </w:r>
      <w:r w:rsidRPr="0036508E">
        <w:rPr>
          <w:rFonts w:ascii="Tahoma" w:hAnsi="Tahoma" w:cs="Tahoma"/>
          <w:color w:val="000000"/>
          <w:sz w:val="18"/>
          <w:szCs w:val="18"/>
        </w:rPr>
        <w:t>1/3</w:t>
      </w:r>
      <w:r w:rsidRPr="0036508E">
        <w:rPr>
          <w:rFonts w:ascii="Tahoma" w:hAnsi="Tahoma" w:cs="Tahoma"/>
          <w:color w:val="000000"/>
          <w:sz w:val="18"/>
          <w:szCs w:val="18"/>
        </w:rPr>
        <w:t>以内者，称为正常覆（牙合）；咬在中</w:t>
      </w:r>
      <w:r w:rsidRPr="0036508E">
        <w:rPr>
          <w:rFonts w:ascii="Tahoma" w:hAnsi="Tahoma" w:cs="Tahoma"/>
          <w:color w:val="000000"/>
          <w:sz w:val="18"/>
          <w:szCs w:val="18"/>
        </w:rPr>
        <w:t>1/3</w:t>
      </w:r>
      <w:r w:rsidRPr="0036508E">
        <w:rPr>
          <w:rFonts w:ascii="Tahoma" w:hAnsi="Tahoma" w:cs="Tahoma"/>
          <w:color w:val="000000"/>
          <w:sz w:val="18"/>
          <w:szCs w:val="18"/>
        </w:rPr>
        <w:t>以内者，称为</w:t>
      </w:r>
      <w:r w:rsidRPr="0036508E">
        <w:rPr>
          <w:rFonts w:hint="eastAsia"/>
          <w:color w:val="000000"/>
          <w:sz w:val="18"/>
          <w:szCs w:val="18"/>
        </w:rPr>
        <w:t>Ⅰ</w:t>
      </w:r>
      <w:r w:rsidRPr="0036508E">
        <w:rPr>
          <w:rFonts w:ascii="Tahoma" w:hAnsi="Tahoma" w:cs="Tahoma"/>
          <w:color w:val="000000"/>
          <w:sz w:val="18"/>
          <w:szCs w:val="18"/>
        </w:rPr>
        <w:t>度深覆（牙合）；咬在颈</w:t>
      </w:r>
      <w:r w:rsidRPr="0036508E">
        <w:rPr>
          <w:rFonts w:ascii="Tahoma" w:hAnsi="Tahoma" w:cs="Tahoma"/>
          <w:color w:val="000000"/>
          <w:sz w:val="18"/>
          <w:szCs w:val="18"/>
        </w:rPr>
        <w:t>1/3</w:t>
      </w:r>
      <w:r w:rsidRPr="0036508E">
        <w:rPr>
          <w:rFonts w:ascii="Tahoma" w:hAnsi="Tahoma" w:cs="Tahoma"/>
          <w:color w:val="000000"/>
          <w:sz w:val="18"/>
          <w:szCs w:val="18"/>
        </w:rPr>
        <w:t>者，称为</w:t>
      </w:r>
      <w:r w:rsidRPr="0036508E">
        <w:rPr>
          <w:rFonts w:hint="eastAsia"/>
          <w:color w:val="000000"/>
          <w:sz w:val="18"/>
          <w:szCs w:val="18"/>
        </w:rPr>
        <w:t>Ⅱ</w:t>
      </w:r>
      <w:r w:rsidRPr="0036508E">
        <w:rPr>
          <w:rFonts w:ascii="Tahoma" w:hAnsi="Tahoma" w:cs="Tahoma"/>
          <w:color w:val="000000"/>
          <w:sz w:val="18"/>
          <w:szCs w:val="18"/>
        </w:rPr>
        <w:t>度深覆（牙合）；超过颈</w:t>
      </w:r>
      <w:r w:rsidRPr="0036508E">
        <w:rPr>
          <w:rFonts w:ascii="Tahoma" w:hAnsi="Tahoma" w:cs="Tahoma"/>
          <w:color w:val="000000"/>
          <w:sz w:val="18"/>
          <w:szCs w:val="18"/>
        </w:rPr>
        <w:t>1/3</w:t>
      </w:r>
      <w:r w:rsidRPr="0036508E">
        <w:rPr>
          <w:rFonts w:ascii="Tahoma" w:hAnsi="Tahoma" w:cs="Tahoma"/>
          <w:color w:val="000000"/>
          <w:sz w:val="18"/>
          <w:szCs w:val="18"/>
        </w:rPr>
        <w:t>者，称为</w:t>
      </w:r>
      <w:r w:rsidRPr="0036508E">
        <w:rPr>
          <w:rFonts w:hint="eastAsia"/>
          <w:color w:val="000000"/>
          <w:sz w:val="18"/>
          <w:szCs w:val="18"/>
        </w:rPr>
        <w:t>Ⅲ</w:t>
      </w:r>
      <w:r w:rsidRPr="0036508E">
        <w:rPr>
          <w:rFonts w:ascii="Tahoma" w:hAnsi="Tahoma" w:cs="Tahoma"/>
          <w:color w:val="000000"/>
          <w:sz w:val="18"/>
          <w:szCs w:val="18"/>
        </w:rPr>
        <w:t>度深覆（牙合）。对于后牙，它是指上后牙颊尖顶与下后牙颊尖顶之间的垂直距离。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切道指在咀嚼过程中，下颌前伸到上、下颌切牙切缘相对后，在返回牙尖交错位的过程中，下颌前牙切缘所运行的轨道。切道斜度是指切道与（牙合）平面相交所成的角度。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上下颌第一磨牙关系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在牙尖交错（牙合）时，上颌第一恒磨牙的近中颊尖正对着下颌第一恒磨牙的颊沟，上颌第一恒磨牙的近中舌尖则接触在下颌第一恒磨牙的中央窝内，通常称为中性（牙合）。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如上颌第一恒磨牙的近中颊尖咬合在下颌第一恒磨牙的颊沟的近中，则称为远中错（牙合），或安氏</w:t>
      </w:r>
      <w:r w:rsidRPr="0036508E">
        <w:rPr>
          <w:rFonts w:hint="eastAsia"/>
          <w:color w:val="000000"/>
          <w:sz w:val="18"/>
          <w:szCs w:val="18"/>
        </w:rPr>
        <w:t>Ⅱ</w:t>
      </w:r>
      <w:r w:rsidRPr="0036508E">
        <w:rPr>
          <w:rFonts w:ascii="Tahoma" w:hAnsi="Tahoma" w:cs="Tahoma"/>
          <w:color w:val="000000"/>
          <w:sz w:val="18"/>
          <w:szCs w:val="18"/>
        </w:rPr>
        <w:t>类错（牙合）。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如上颌第一恒磨牙的近中颊尖咬合在下颌第一恒磨牙颊沟的远中，则称为近中错（牙合），或安氏</w:t>
      </w:r>
      <w:r w:rsidRPr="0036508E">
        <w:rPr>
          <w:rFonts w:hint="eastAsia"/>
          <w:color w:val="000000"/>
          <w:sz w:val="18"/>
          <w:szCs w:val="18"/>
        </w:rPr>
        <w:t>Ⅲ</w:t>
      </w:r>
      <w:r w:rsidRPr="0036508E">
        <w:rPr>
          <w:rFonts w:ascii="Tahoma" w:hAnsi="Tahoma" w:cs="Tahoma"/>
          <w:color w:val="000000"/>
          <w:sz w:val="18"/>
          <w:szCs w:val="18"/>
        </w:rPr>
        <w:t>类错（牙合）。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【进阶攻略】本讲为重要的考点，应掌握本讲全部的内容。一般说来，切道斜度的大小与覆盖呈反变关系，与覆（牙合）呈正变关系。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对刃（牙合）（对（牙合））：牙尖交错（牙合）时，上下牙齿彼此以切缘相对，或以颊尖相对；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开（牙合）：牙尖交错（牙合）时，上、下牙列部分前牙甚至前磨牙均不接触；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锁（牙合）：牙尖交错（牙合）时上后牙的舌尖咬在下后牙颊尖的颊侧；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反锁（牙合）：牙尖交错（牙合）时下后牙的舌尖咬在上后牙颊尖的颊侧。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18" name="图片 6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牙尖交错（牙合）时，下前牙咬在上前牙的唇侧，或下颌后牙的颊尖咬在上颌后牙的颊侧称为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反覆盖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反（牙合）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锁（牙合）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反锁（牙合）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对刃（牙合）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覆（牙合）的定义是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牙尖交错（牙合）时，上下前牙发生重叠关系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牙尖交错（牙合）时，上颌牙盖过下颌牙唇颊面间的水平距离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牙尖交错（牙合）时，上颌牙盖过下颌牙唇颊面间的垂直距离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牙尖交错（牙合）时，上颌牙盖过下颌牙舌面间的水平距离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前伸运动时，下前牙切缘超过上前牙切缘的水平距离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。牙尖交错（牙合）时，下前牙咬在上前牙的唇侧，或下颌后牙的颊尖咬在上颌后牙的颊侧，称为反（牙合）。下颌牙反盖着上颌牙，则称为反覆盖。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。覆（牙合）：指上颌牙盖过下颌牙唇、颊面的垂直距离。</w:t>
      </w:r>
    </w:p>
    <w:p w:rsidR="00F82D2E" w:rsidRPr="0036508E" w:rsidRDefault="00F82D2E" w:rsidP="00F82D2E">
      <w:pPr>
        <w:pStyle w:val="2"/>
        <w:rPr>
          <w:rFonts w:ascii="Tahoma" w:hAnsi="Tahoma" w:cs="Tahoma"/>
          <w:b w:val="0"/>
          <w:color w:val="000000"/>
        </w:rPr>
      </w:pPr>
      <w:bookmarkStart w:id="30" w:name="_Toc24037615"/>
      <w:r w:rsidRPr="0036508E">
        <w:rPr>
          <w:rFonts w:ascii="Tahoma" w:hAnsi="Tahoma" w:cs="Tahoma"/>
          <w:b w:val="0"/>
          <w:color w:val="000000"/>
        </w:rPr>
        <w:t>第三章　口腔颌面颈部解剖</w:t>
      </w:r>
      <w:bookmarkEnd w:id="30"/>
    </w:p>
    <w:p w:rsidR="00F82D2E" w:rsidRPr="0036508E" w:rsidRDefault="00F82D2E" w:rsidP="00F82D2E">
      <w:pPr>
        <w:pStyle w:val="3"/>
        <w:rPr>
          <w:rFonts w:ascii="Tahoma" w:hAnsi="Tahoma" w:cs="Tahoma"/>
          <w:b w:val="0"/>
          <w:color w:val="000000"/>
        </w:rPr>
      </w:pPr>
      <w:bookmarkStart w:id="31" w:name="_Toc24037616"/>
      <w:r w:rsidRPr="0036508E">
        <w:rPr>
          <w:rFonts w:ascii="Tahoma" w:hAnsi="Tahoma" w:cs="Tahoma"/>
          <w:b w:val="0"/>
          <w:color w:val="000000"/>
        </w:rPr>
        <w:lastRenderedPageBreak/>
        <w:t>第</w:t>
      </w:r>
      <w:r w:rsidRPr="0036508E">
        <w:rPr>
          <w:rFonts w:ascii="Tahoma" w:hAnsi="Tahoma" w:cs="Tahoma"/>
          <w:b w:val="0"/>
          <w:color w:val="000000"/>
        </w:rPr>
        <w:t>1</w:t>
      </w:r>
      <w:r w:rsidRPr="0036508E">
        <w:rPr>
          <w:rFonts w:ascii="Tahoma" w:hAnsi="Tahoma" w:cs="Tahoma"/>
          <w:b w:val="0"/>
          <w:color w:val="000000"/>
        </w:rPr>
        <w:t>讲　上颌骨解剖特点</w:t>
      </w:r>
      <w:bookmarkEnd w:id="3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【考点精讲】上颌骨形态不规则。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前外面：有眶下孔、尖牙窝，眶下孔位于眶下缘中点下方约</w:t>
      </w:r>
      <w:r w:rsidRPr="0036508E">
        <w:rPr>
          <w:rFonts w:ascii="Tahoma" w:hAnsi="Tahoma" w:cs="Tahoma"/>
          <w:color w:val="000000"/>
          <w:sz w:val="18"/>
          <w:szCs w:val="18"/>
        </w:rPr>
        <w:t>0.5cm</w:t>
      </w:r>
      <w:r w:rsidRPr="0036508E">
        <w:rPr>
          <w:rFonts w:ascii="Tahoma" w:hAnsi="Tahoma" w:cs="Tahoma"/>
          <w:color w:val="000000"/>
          <w:sz w:val="18"/>
          <w:szCs w:val="18"/>
        </w:rPr>
        <w:t>处，是眶下神经阻滞麻醉的有效注射部位。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后面（颞下面）：参与颞下窝和翼腭窝前壁的构成，有颧牙槽嵴、牙槽孔和上颌结节。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上面（眶面）：有眶下孔、尖牙窝。眶下孔向后、上、外方通入眶下管，有眶下管。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内面（鼻面）：有上颌窦裂孔、向前下方的沟与蝶骨翼突和腭骨垂直部相接构成翼腭管，管内有腭降动脉和腭神经通过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上颌第一磨牙根尖距上颌窦底壁最近，上颌第二磨牙次之，第二前磨牙与第三磨牙再次之。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上颌骨的支柱结构包括尖牙支柱（鼻额支柱）、颧突支柱、翼突支柱。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【进阶攻略】上颌骨一体四突，一体即上颌体，四突为额突、颧突、腭突、牙槽突。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牙槽突：系上下颌骨包绕牙根周围的突起部分。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牙槽窝：为牙槽突容纳牙根的部分。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牙槽嵴：牙槽窝的游离缘。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牙槽间隔：两牙之间的牙槽骨。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牙根间隔：多根牙各牙根之间的牙槽骨。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26" name="图片 7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上颌体的颞下面参与下列哪一项结构的构成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鼻腔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颞下窝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翼腭窝后壁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翼腭管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鼻腔外侧壁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以下哪项不属于上颌骨的四个突起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牙槽突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喙突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腭突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额突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颧突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属于上颌骨的支柱结构的是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鼻额支柱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颧突支柱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翼突支柱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尖牙支柱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眶下孔通入眶下管的方向是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后、下、内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后、上、外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后、下、外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后、上、内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垂直方向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。上颌骨体后面（颞下面）参与颞下窝和翼腭窝前壁的构成。内面（鼻面）参与鼻腔外侧壁的构成，有上颌窦裂孔、向前下方的沟与蝶骨翼突和腭骨垂直部相接构成翼腭管，管内有腭降动脉和腭神经通过。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。上颌骨外形特点上颌骨形态不规则，可分为一体四突，四突：额突、颧突、腭突、牙槽突。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。上颌骨的支柱结构：上颌骨与咀嚼功能关系密切，在承受咀嚼压力明显的部位，骨质比较厚，形成三对支柱，均下起上颌骨牙槽突，上达颅底。尖牙支柱（鼻额支柱）、颧突支柱、翼突支柱。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。上颌体前外面有眶下孔、尖牙窝，眶下孔位于眶下缘中点下方约</w:t>
      </w:r>
      <w:r w:rsidRPr="0036508E">
        <w:rPr>
          <w:rFonts w:ascii="Tahoma" w:hAnsi="Tahoma" w:cs="Tahoma"/>
          <w:color w:val="000000"/>
          <w:sz w:val="18"/>
          <w:szCs w:val="18"/>
        </w:rPr>
        <w:t>0.5cm</w:t>
      </w:r>
      <w:r w:rsidRPr="0036508E">
        <w:rPr>
          <w:rFonts w:ascii="Tahoma" w:hAnsi="Tahoma" w:cs="Tahoma"/>
          <w:color w:val="000000"/>
          <w:sz w:val="18"/>
          <w:szCs w:val="18"/>
        </w:rPr>
        <w:t>处，孔内有眶下神经、血管通过，是眶下神经阻滞麻醉的有效注射部位，眶下孔向后、上、外方通入眶下管，尖牙窝一般位于前磨牙根尖的上方。</w:t>
      </w:r>
    </w:p>
    <w:p w:rsidR="00F82D2E" w:rsidRPr="0036508E" w:rsidRDefault="00F82D2E" w:rsidP="00F82D2E">
      <w:pPr>
        <w:pStyle w:val="3"/>
        <w:rPr>
          <w:rFonts w:ascii="Tahoma" w:hAnsi="Tahoma" w:cs="Tahoma"/>
          <w:b w:val="0"/>
          <w:color w:val="000000"/>
        </w:rPr>
      </w:pPr>
      <w:bookmarkStart w:id="32" w:name="_Toc24037617"/>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下颌骨解剖特点</w:t>
      </w:r>
      <w:bookmarkEnd w:id="3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下颌体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外面骨性标志：正中联合、颏结节、外斜线（有降下唇肌及降口角肌附着）、颏孔（有颏神经通过）。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内面骨性标志：颏棘（上颏棘为颏舌肌的起点，下颏棘为颏舌骨肌的起点），内斜线（下颌舌骨肌起点），内斜线上方有舌下腺窝；内斜线下方，有下颌下腺窝和二腹肌窝。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下颌前牙唇侧牙槽窝骨板比舌侧薄，前磨牙区颊舌侧骨板厚度相近，磨牙区颊侧骨板厚于舌侧。下颌体下缘为下颌骨最致密处。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下颌支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支上端有喙突（有颞肌和咬肌附丽）和髁突（关节突），喙突与髁突之间为下颌切迹，又称乙状切迹。内侧面中央略偏后上方有下颌孔，孔前方有下颌小舌（蝶下颌韧带附着处）。孔的前上方有下颌隆突，此处由前向后分别有颊神经、舌神经和下牙槽神经越过，可以作为临床阻滞麻醉的标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下颌角的内面有翼肌粗隆，外面有咬肌粗隆，为相应咀嚼肌附着处。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下颌骨的薄弱部位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正中联合、颏孔区、下颌角、髁突颈部。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【进阶攻略】下颌骨是颌面诸骨中体积最大、面积最广、位置最突出者，在结构上存在易发生骨折的薄弱部位，几个薄弱的部位是重点内容。下颌骨的解剖特点是比较重要的知识点。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27" name="图片 8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下颌小舌是下列哪项结构的附着位置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茎突舌骨韧带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颞下颌韧带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翼下颌韧带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茎突下颌韧带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蝶下颌韧带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以下选项中颊侧骨板厚于舌侧的是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下颌中切牙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下颌尖牙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下颌第一前磨牙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下颌第二前磨牙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下颌第一磨牙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下颌骨的薄弱部位不包括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正中联合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颏孔区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下颌角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乙状切迹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髁突颈部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。下颌支其内侧面中央略偏后上方有下颌孔；孔的前方有下颌小舌，为蝶下颌韧带附着处。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。下颌前牙唇侧牙槽窝骨板比舌侧薄，前磨牙区颊舌侧骨板厚度相近，磨牙区颊侧骨板厚于舌侧。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。下颌骨的薄弱部位包括正中联合、颏孔区、下颌角、髁突颈部。</w:t>
      </w:r>
    </w:p>
    <w:p w:rsidR="00F82D2E" w:rsidRPr="0036508E" w:rsidRDefault="00F82D2E" w:rsidP="00F82D2E">
      <w:pPr>
        <w:pStyle w:val="3"/>
        <w:rPr>
          <w:rFonts w:ascii="Tahoma" w:hAnsi="Tahoma" w:cs="Tahoma"/>
          <w:b w:val="0"/>
          <w:color w:val="000000"/>
        </w:rPr>
      </w:pPr>
      <w:bookmarkStart w:id="33" w:name="_Toc24037618"/>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腭骨、蝶骨、颞骨、舌骨</w:t>
      </w:r>
      <w:bookmarkEnd w:id="3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腭骨：为一对</w:t>
      </w:r>
      <w:r w:rsidRPr="0036508E">
        <w:rPr>
          <w:rFonts w:ascii="Tahoma" w:hAnsi="Tahoma" w:cs="Tahoma"/>
          <w:color w:val="000000"/>
          <w:sz w:val="18"/>
          <w:szCs w:val="18"/>
        </w:rPr>
        <w:t>L</w:t>
      </w:r>
      <w:r w:rsidRPr="0036508E">
        <w:rPr>
          <w:rFonts w:ascii="Tahoma" w:hAnsi="Tahoma" w:cs="Tahoma"/>
          <w:color w:val="000000"/>
          <w:sz w:val="18"/>
          <w:szCs w:val="18"/>
        </w:rPr>
        <w:t>形骨板，位于鼻腔后部，上颌骨与蝶骨翼突之间，分为水平与垂直两部分。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蝶骨：位于颅底中部，包括体部、小翼、大翼和翼突四部分。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颞骨：成对，位于蝶骨、顶骨与枕骨之间，分为颞鳞、乳突、岩部和鼓板四部分。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舌骨：呈</w:t>
      </w:r>
      <w:r w:rsidRPr="0036508E">
        <w:rPr>
          <w:rFonts w:ascii="Tahoma" w:hAnsi="Tahoma" w:cs="Tahoma"/>
          <w:color w:val="000000"/>
          <w:sz w:val="18"/>
          <w:szCs w:val="18"/>
        </w:rPr>
        <w:t>U</w:t>
      </w:r>
      <w:r w:rsidRPr="0036508E">
        <w:rPr>
          <w:rFonts w:ascii="Tahoma" w:hAnsi="Tahoma" w:cs="Tahoma"/>
          <w:color w:val="000000"/>
          <w:sz w:val="18"/>
          <w:szCs w:val="18"/>
        </w:rPr>
        <w:t>形，位于甲状软骨上方，下颌骨后下方。舌骨分为中间部的舌骨体、舌骨大角和舌骨小角。舌骨体上部有颏舌骨肌附着，下部则有下颌舌骨肌、胸骨舌骨肌和肩胛舌骨肌附着。舌骨大角自舌骨体的外侧端延伸向后上方，其上缘一般与舌动脉起始部在同一水平，为舌骨舌肌的起始处。舌骨小角起于舌骨体和大角的连接处，有茎突舌骨韧带附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【进阶攻略】甲状舌管囊肿的发生常见于舌骨体上下。临床上舌骨大角是咽部手术以及寻找或结扎舌动脉的重要解剖标志。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28" name="图片 8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甲状舌管囊肿的发生常见于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舌骨体上下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舌骨大角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舌骨小角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舌肌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舌外肌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起于舌骨体和大角的连接处，有茎突舌骨韧带附着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舌骨体上下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舌骨大角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舌骨小角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舌肌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舌外肌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。舌骨体上部有颏舌骨肌附着，下部则有下颌舌骨肌、胸骨舌骨肌和肩胛舌骨肌附着。甲状舌管囊肿的发生常见于舌骨体上下。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。舌骨小角起于舌骨体和大角的连接处，有茎突舌骨韧带附着。</w:t>
      </w:r>
    </w:p>
    <w:p w:rsidR="00F82D2E" w:rsidRPr="0036508E" w:rsidRDefault="00F82D2E" w:rsidP="00F82D2E">
      <w:pPr>
        <w:pStyle w:val="3"/>
        <w:rPr>
          <w:rFonts w:ascii="Tahoma" w:hAnsi="Tahoma" w:cs="Tahoma"/>
          <w:b w:val="0"/>
          <w:color w:val="000000"/>
        </w:rPr>
      </w:pPr>
      <w:bookmarkStart w:id="34" w:name="_Toc24037619"/>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颞下颌关节组成、血供、结构特点</w:t>
      </w:r>
      <w:bookmarkEnd w:id="3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【考点精讲】颞下颌关节由五部分组成，即下颌骨髁突、颞骨关节面、关节盘、关节囊和关节韧带。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颞下颌关节组成及结构特点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下颌骨髁突：侧面观，有一横嵴将髁突顶部分为前后两个斜面。前斜面小，为功能面，是关节的负重区；后斜面较大。髁突外侧端有一粗糙面是关节盘和关节韧带的附着处。关节翼肌窝，为翼外肌附着处。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颞骨关节面：位于颞骨鳞部的关节面包括关节窝和关节结节。关节窝顶与颅中窝之间仅有薄骨板相隔，中央最薄处可仅厚约</w:t>
      </w:r>
      <w:r w:rsidRPr="0036508E">
        <w:rPr>
          <w:rFonts w:ascii="Tahoma" w:hAnsi="Tahoma" w:cs="Tahoma"/>
          <w:color w:val="000000"/>
          <w:sz w:val="18"/>
          <w:szCs w:val="18"/>
        </w:rPr>
        <w:t>1.2mm</w:t>
      </w:r>
      <w:r w:rsidRPr="0036508E">
        <w:rPr>
          <w:rFonts w:ascii="Tahoma" w:hAnsi="Tahoma" w:cs="Tahoma"/>
          <w:color w:val="000000"/>
          <w:sz w:val="18"/>
          <w:szCs w:val="18"/>
        </w:rPr>
        <w:t>。关节结节有两个斜面，前斜面是颞下窝的延长，斜度较小；后斜面是功能面，是关节的负重区。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关节盘：具有吸收震荡、缓解关节内压的作用；具有较好的形态可塑性，对于调节关节面和髁突之间形态、大小的不均衡，进而维持关节运动等功能的稳定，起着重要作用。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关节囊。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关节韧带：颞下颌韧带可防止髁突向外侧脱位。茎突下颌韧带又称后韧带，可限制下颌过度前伸。蝶下颌韧带又称为内侧韧带，在迅速大张口时，具有悬吊下颌、防止张口过大的作用。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颞下颌关节的血供主要来自颞浅动脉及上颌动脉的关节支。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【进阶攻略】此讲是比较重要的知识点，其中颞下颌关节的功能区是常考的题目，需要重点掌握。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【易错易混辨析】颞下颌关节的功能区是髁突的前斜面和关节结节的后斜面，而不是髁突顶部和关节窝顶部，需要牢记。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29" name="图片 8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以下关于颞下颌关节盘的叙述正确的是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有吸收震荡的作用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缓解关节内压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有较好的形态可塑性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维持关节运动的稳定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颞下颌关节的功能面是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关节结节前斜面和髁状突前斜面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关节结节后斜面和髁状突后斜面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关节结节后斜面和髁状突前斜面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关节结节后斜面和髁状突后斜面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关节结节前后斜面和髁状突横嵴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又可称为</w:t>
      </w:r>
      <w:r w:rsidRPr="0036508E">
        <w:rPr>
          <w:rFonts w:ascii="Tahoma" w:hAnsi="Tahoma" w:cs="Tahoma"/>
          <w:color w:val="000000"/>
          <w:sz w:val="18"/>
          <w:szCs w:val="18"/>
        </w:rPr>
        <w:t>“</w:t>
      </w:r>
      <w:r w:rsidRPr="0036508E">
        <w:rPr>
          <w:rFonts w:ascii="Tahoma" w:hAnsi="Tahoma" w:cs="Tahoma"/>
          <w:color w:val="000000"/>
          <w:sz w:val="18"/>
          <w:szCs w:val="18"/>
        </w:rPr>
        <w:t>后韧带</w:t>
      </w:r>
      <w:r w:rsidRPr="0036508E">
        <w:rPr>
          <w:rFonts w:ascii="Tahoma" w:hAnsi="Tahoma" w:cs="Tahoma"/>
          <w:color w:val="000000"/>
          <w:sz w:val="18"/>
          <w:szCs w:val="18"/>
        </w:rPr>
        <w:t>”</w:t>
      </w:r>
      <w:r w:rsidRPr="0036508E">
        <w:rPr>
          <w:rFonts w:ascii="Tahoma" w:hAnsi="Tahoma" w:cs="Tahoma"/>
          <w:color w:val="000000"/>
          <w:sz w:val="18"/>
          <w:szCs w:val="18"/>
        </w:rPr>
        <w:t>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颞下颌韧带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翼下颌韧带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蝶下颌韧带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茎突下颌韧带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茎突舌骨韧带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。颞下颌关节盘具有吸收震荡、缓解关节内压的作用；具有较好的形态可塑性，对于调节关节面和髁突之间形态、大小的不均衡，进而维持关节运动等功能的稳定，起着重要作用。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。颞下颌关节的功能区是髁突的前斜面和关节结节的后斜面，而不是髁突顶部和关节窝顶部。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。茎突下颌韧带：又称后韧带，起于茎突，向前下止于下颌角和下颌支后缘，可限制下颌过度前伸。</w:t>
      </w:r>
    </w:p>
    <w:p w:rsidR="00F82D2E" w:rsidRPr="0036508E" w:rsidRDefault="00F82D2E" w:rsidP="00F82D2E">
      <w:pPr>
        <w:pStyle w:val="3"/>
        <w:rPr>
          <w:rFonts w:ascii="Tahoma" w:hAnsi="Tahoma" w:cs="Tahoma"/>
          <w:b w:val="0"/>
          <w:color w:val="000000"/>
        </w:rPr>
      </w:pPr>
      <w:bookmarkStart w:id="35" w:name="_Toc24037620"/>
      <w:r w:rsidRPr="0036508E">
        <w:rPr>
          <w:rFonts w:ascii="Tahoma" w:hAnsi="Tahoma" w:cs="Tahoma"/>
          <w:b w:val="0"/>
          <w:color w:val="000000"/>
        </w:rPr>
        <w:lastRenderedPageBreak/>
        <w:t>第</w:t>
      </w:r>
      <w:r w:rsidRPr="0036508E">
        <w:rPr>
          <w:rFonts w:ascii="Tahoma" w:hAnsi="Tahoma" w:cs="Tahoma"/>
          <w:b w:val="0"/>
          <w:color w:val="000000"/>
        </w:rPr>
        <w:t>5</w:t>
      </w:r>
      <w:r w:rsidRPr="0036508E">
        <w:rPr>
          <w:rFonts w:ascii="Tahoma" w:hAnsi="Tahoma" w:cs="Tahoma"/>
          <w:b w:val="0"/>
          <w:color w:val="000000"/>
        </w:rPr>
        <w:t>讲　颞下颌关节运动</w:t>
      </w:r>
      <w:bookmarkEnd w:id="3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【考点精讲】颞下颌关节有矢状方向和冠状方向运动。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双侧髁突不能独立运动，但可做不对称运动。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运动形式可以是单纯转动、单纯滑动或者滑动兼转动。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单纯转动：通常出现在双侧关节的对称性运动中，主要发生在关节下腔，髁突在关节盘下做前后方向的单纯转动运动，又称铰链运动。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单纯滑动：单纯滑动运动通常出现在双侧关节的对称性运动中，主要发生在关节上腔，盘</w:t>
      </w:r>
      <w:r w:rsidRPr="0036508E">
        <w:rPr>
          <w:rFonts w:ascii="Tahoma" w:hAnsi="Tahoma" w:cs="Tahoma"/>
          <w:color w:val="000000"/>
          <w:sz w:val="18"/>
          <w:szCs w:val="18"/>
        </w:rPr>
        <w:t>-</w:t>
      </w:r>
      <w:r w:rsidRPr="0036508E">
        <w:rPr>
          <w:rFonts w:ascii="Tahoma" w:hAnsi="Tahoma" w:cs="Tahoma"/>
          <w:color w:val="000000"/>
          <w:sz w:val="18"/>
          <w:szCs w:val="18"/>
        </w:rPr>
        <w:t>髁复合体在颞骨关节面下方向前、下运动。滑动兼转动运动：可以出现在对称性运动中，也可以出现在非对称性运动中。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【进阶攻略】掌握铰链运动，前伸运动时双侧颞下颌关节即进行单纯滑动运动，通常认为从牙尖交错位开始的开口运动，即为滑动兼转动运动。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30" name="图片 8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下列关于单纯滑动运动的描述中，恰当的说法是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主要发生在关节上腔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盘</w:t>
      </w:r>
      <w:r w:rsidRPr="0036508E">
        <w:rPr>
          <w:rFonts w:ascii="Tahoma" w:hAnsi="Tahoma" w:cs="Tahoma"/>
          <w:color w:val="000000"/>
          <w:sz w:val="18"/>
          <w:szCs w:val="18"/>
        </w:rPr>
        <w:t>-</w:t>
      </w:r>
      <w:r w:rsidRPr="0036508E">
        <w:rPr>
          <w:rFonts w:ascii="Tahoma" w:hAnsi="Tahoma" w:cs="Tahoma"/>
          <w:color w:val="000000"/>
          <w:sz w:val="18"/>
          <w:szCs w:val="18"/>
        </w:rPr>
        <w:t>髁复合体在颞骨关节面下方向前、下运动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前伸运动时双侧颞下颌关节即进行单纯滑动运动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通常出现在双侧关节的对称性运动中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下列有关颞下颌关节的运动的叙述中，不恰当的是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颞下颌关节有矢状方向和冠状方向运动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双侧髁突可以做不对称运动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滑动兼转动运动又称铰链运动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单纯滑动运动是颞下颌关节运动形式之一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双侧髁突不能独立运动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。单纯滑动运动通常出现在双侧关节的对称性运动中，主要发生在关节上腔，盘</w:t>
      </w:r>
      <w:r w:rsidRPr="0036508E">
        <w:rPr>
          <w:rFonts w:ascii="Tahoma" w:hAnsi="Tahoma" w:cs="Tahoma"/>
          <w:color w:val="000000"/>
          <w:sz w:val="18"/>
          <w:szCs w:val="18"/>
        </w:rPr>
        <w:t>-</w:t>
      </w:r>
      <w:r w:rsidRPr="0036508E">
        <w:rPr>
          <w:rFonts w:ascii="Tahoma" w:hAnsi="Tahoma" w:cs="Tahoma"/>
          <w:color w:val="000000"/>
          <w:sz w:val="18"/>
          <w:szCs w:val="18"/>
        </w:rPr>
        <w:t>髁复合体在颞骨关节面下方向前、下运动。前伸运动时双侧颞下颌关节即进行单纯滑动运动。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。颞下颌关节有矢状方向和冠状方向运动，双侧髁突虽然不能独立运动，但是可以做不对称运动。运动形式可以是单纯转动运动、单纯滑动运动或者滑动兼转动运动。单纯转动运动又称铰链运动。</w:t>
      </w:r>
    </w:p>
    <w:p w:rsidR="00F82D2E" w:rsidRPr="0036508E" w:rsidRDefault="00F82D2E" w:rsidP="00F82D2E">
      <w:pPr>
        <w:pStyle w:val="3"/>
        <w:rPr>
          <w:rFonts w:ascii="Tahoma" w:hAnsi="Tahoma" w:cs="Tahoma"/>
          <w:b w:val="0"/>
          <w:color w:val="000000"/>
        </w:rPr>
      </w:pPr>
      <w:bookmarkStart w:id="36" w:name="_Toc24037621"/>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表情肌</w:t>
      </w:r>
      <w:bookmarkEnd w:id="3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【考点精讲】面部表情肌的运动由面神经支配。唇周围肌：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唇周围肌上组：主要有笑肌、颧大肌、颧小肌、提上唇肌、提上唇鼻翼肌、提口角肌。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唇周围肌下组：由浅入深分别为降口角肌、降下唇肌和颏肌。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口轮匝肌：主要作用是闭唇，封闭口腔，并参与吮吸、进食、咀嚼与发音。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颊肌主要作用是牵拉口角向后。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【进阶攻略】本讲内容并不常考，出题也不会太难，简单了解即可。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31" name="图片 8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下列各项中，不属于表情肌范畴的是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颧大肌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提上唇肌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提口角肌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颏肌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咬肌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下列属于唇周围肌下组的是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笑肌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降口角肌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颧大肌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提上唇肌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提口角肌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。咬肌属于咀嚼肌范畴。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。唇周围肌下组：唇周围肌下组由三块肌肉组成，由浅入深分别为降口角肌、降下唇肌和颏肌。</w:t>
      </w:r>
    </w:p>
    <w:p w:rsidR="00F82D2E" w:rsidRPr="0036508E" w:rsidRDefault="00F82D2E" w:rsidP="00F82D2E">
      <w:pPr>
        <w:pStyle w:val="3"/>
        <w:rPr>
          <w:rFonts w:ascii="Tahoma" w:hAnsi="Tahoma" w:cs="Tahoma"/>
          <w:b w:val="0"/>
          <w:color w:val="000000"/>
        </w:rPr>
      </w:pPr>
      <w:bookmarkStart w:id="37" w:name="_Toc24037622"/>
      <w:r w:rsidRPr="0036508E">
        <w:rPr>
          <w:rFonts w:ascii="Tahoma" w:hAnsi="Tahoma" w:cs="Tahoma"/>
          <w:b w:val="0"/>
          <w:color w:val="000000"/>
        </w:rPr>
        <w:t>第</w:t>
      </w:r>
      <w:r w:rsidRPr="0036508E">
        <w:rPr>
          <w:rFonts w:ascii="Tahoma" w:hAnsi="Tahoma" w:cs="Tahoma"/>
          <w:b w:val="0"/>
          <w:color w:val="000000"/>
        </w:rPr>
        <w:t>7</w:t>
      </w:r>
      <w:r w:rsidRPr="0036508E">
        <w:rPr>
          <w:rFonts w:ascii="Tahoma" w:hAnsi="Tahoma" w:cs="Tahoma"/>
          <w:b w:val="0"/>
          <w:color w:val="000000"/>
        </w:rPr>
        <w:t>讲　舌、腭肌</w:t>
      </w:r>
      <w:bookmarkEnd w:id="3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舌肌为横纹肌，构成舌的主体，分为舌内肌和舌外肌两部分。舌肌（除腭舌肌外）全部由舌下神经支配；腭舌肌则由迷走神经的咽支支配。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腭肌形成软腭的主体，由腭帆提肌、腭帆张肌、腭垂肌、腭舌肌和腭咽肌等</w:t>
      </w:r>
      <w:r w:rsidRPr="0036508E">
        <w:rPr>
          <w:rFonts w:ascii="Tahoma" w:hAnsi="Tahoma" w:cs="Tahoma"/>
          <w:color w:val="000000"/>
          <w:sz w:val="18"/>
          <w:szCs w:val="18"/>
        </w:rPr>
        <w:t>5</w:t>
      </w:r>
      <w:r w:rsidRPr="0036508E">
        <w:rPr>
          <w:rFonts w:ascii="Tahoma" w:hAnsi="Tahoma" w:cs="Tahoma"/>
          <w:color w:val="000000"/>
          <w:sz w:val="18"/>
          <w:szCs w:val="18"/>
        </w:rPr>
        <w:t>对肌肉组成。腭肌的运动除腭帆张肌外，均由副神经的颅根经迷走神经咽支支配。腭帆张肌则由发自三叉神经的运动纤维支配。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【进阶攻略】本讲还需要掌握一个概念，腭咽闭合是指鼻咽部的咽腔缩小，与向后运动的软腭形成广泛而密切的接触，从而分隔鼻咽腔和口咽腔。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【易错易混辨析】舌内肌的舌上纵肌和舌下纵肌收缩时使舌缩短；舌横肌收缩时使舌伸长；舌垂直肌收缩时使舌变宽。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32" name="图片 9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腭肌形成软腭的主体，由几对肌肉组成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w:t>
      </w:r>
      <w:r w:rsidRPr="0036508E">
        <w:rPr>
          <w:rFonts w:ascii="Tahoma" w:hAnsi="Tahoma" w:cs="Tahoma"/>
          <w:color w:val="000000"/>
          <w:sz w:val="18"/>
          <w:szCs w:val="18"/>
        </w:rPr>
        <w:t>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B.3</w:t>
      </w:r>
      <w:r w:rsidRPr="0036508E">
        <w:rPr>
          <w:rFonts w:ascii="Tahoma" w:hAnsi="Tahoma" w:cs="Tahoma"/>
          <w:color w:val="000000"/>
          <w:sz w:val="18"/>
          <w:szCs w:val="18"/>
        </w:rPr>
        <w:t>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C.4</w:t>
      </w:r>
      <w:r w:rsidRPr="0036508E">
        <w:rPr>
          <w:rFonts w:ascii="Tahoma" w:hAnsi="Tahoma" w:cs="Tahoma"/>
          <w:color w:val="000000"/>
          <w:sz w:val="18"/>
          <w:szCs w:val="18"/>
        </w:rPr>
        <w:t>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D.5</w:t>
      </w:r>
      <w:r w:rsidRPr="0036508E">
        <w:rPr>
          <w:rFonts w:ascii="Tahoma" w:hAnsi="Tahoma" w:cs="Tahoma"/>
          <w:color w:val="000000"/>
          <w:sz w:val="18"/>
          <w:szCs w:val="18"/>
        </w:rPr>
        <w:t>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w:t>
      </w:r>
      <w:r w:rsidRPr="0036508E">
        <w:rPr>
          <w:rFonts w:ascii="Tahoma" w:hAnsi="Tahoma" w:cs="Tahoma"/>
          <w:color w:val="000000"/>
          <w:sz w:val="18"/>
          <w:szCs w:val="18"/>
        </w:rPr>
        <w:t>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以下关于腭肌的组成中，由发自三叉神经的运动纤维支配的是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腭帆提肌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腭帆张肌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腭咽肌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腭垂肌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腭舌肌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。腭肌形成软腭的主体，由腭帆提肌、腭帆张肌、腭垂肌、腭舌肌和腭咽肌等</w:t>
      </w:r>
      <w:r w:rsidRPr="0036508E">
        <w:rPr>
          <w:rFonts w:ascii="Tahoma" w:hAnsi="Tahoma" w:cs="Tahoma"/>
          <w:color w:val="000000"/>
          <w:sz w:val="18"/>
          <w:szCs w:val="18"/>
        </w:rPr>
        <w:t>5</w:t>
      </w:r>
      <w:r w:rsidRPr="0036508E">
        <w:rPr>
          <w:rFonts w:ascii="Tahoma" w:hAnsi="Tahoma" w:cs="Tahoma"/>
          <w:color w:val="000000"/>
          <w:sz w:val="18"/>
          <w:szCs w:val="18"/>
        </w:rPr>
        <w:t>对肌肉组成。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。腭帆张肌则由发自三叉神经的运动纤维支配。</w:t>
      </w:r>
    </w:p>
    <w:p w:rsidR="00F82D2E" w:rsidRPr="0036508E" w:rsidRDefault="00F82D2E" w:rsidP="00F82D2E">
      <w:pPr>
        <w:pStyle w:val="1"/>
        <w:rPr>
          <w:rFonts w:ascii="Tahoma" w:hAnsi="Tahoma" w:cs="Tahoma"/>
          <w:b w:val="0"/>
          <w:color w:val="000000"/>
        </w:rPr>
      </w:pPr>
      <w:bookmarkStart w:id="38" w:name="_Toc24037623"/>
      <w:r w:rsidRPr="0036508E">
        <w:rPr>
          <w:rFonts w:ascii="Tahoma" w:hAnsi="Tahoma" w:cs="Tahoma"/>
          <w:b w:val="0"/>
          <w:color w:val="000000"/>
        </w:rPr>
        <w:t>第三篇　生物化学</w:t>
      </w:r>
      <w:bookmarkEnd w:id="38"/>
    </w:p>
    <w:p w:rsidR="00F82D2E" w:rsidRPr="0036508E" w:rsidRDefault="00F82D2E" w:rsidP="00F82D2E">
      <w:pPr>
        <w:pStyle w:val="2"/>
        <w:rPr>
          <w:rFonts w:ascii="Tahoma" w:hAnsi="Tahoma" w:cs="Tahoma"/>
          <w:b w:val="0"/>
          <w:color w:val="000000"/>
        </w:rPr>
      </w:pPr>
      <w:bookmarkStart w:id="39" w:name="_Toc24037624"/>
      <w:r w:rsidRPr="0036508E">
        <w:rPr>
          <w:rFonts w:ascii="Tahoma" w:hAnsi="Tahoma" w:cs="Tahoma"/>
          <w:b w:val="0"/>
          <w:color w:val="000000"/>
        </w:rPr>
        <w:t>第一章　蛋白质的结构与功能</w:t>
      </w:r>
      <w:bookmarkEnd w:id="39"/>
    </w:p>
    <w:p w:rsidR="00F82D2E" w:rsidRPr="0036508E" w:rsidRDefault="00F82D2E" w:rsidP="00F82D2E">
      <w:pPr>
        <w:pStyle w:val="3"/>
        <w:rPr>
          <w:rFonts w:ascii="Tahoma" w:hAnsi="Tahoma" w:cs="Tahoma"/>
          <w:b w:val="0"/>
          <w:color w:val="000000"/>
        </w:rPr>
      </w:pPr>
      <w:bookmarkStart w:id="40" w:name="_Toc24037625"/>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蛋白质高级结构与功能的关系</w:t>
      </w:r>
      <w:bookmarkEnd w:id="4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【考点精讲】蛋白质的基本结构单位</w:t>
      </w:r>
      <w:r w:rsidRPr="0036508E">
        <w:rPr>
          <w:rFonts w:ascii="Tahoma" w:hAnsi="Tahoma" w:cs="Tahoma"/>
          <w:color w:val="000000"/>
          <w:sz w:val="18"/>
          <w:szCs w:val="18"/>
        </w:rPr>
        <w:t>——</w:t>
      </w:r>
      <w:r w:rsidRPr="0036508E">
        <w:rPr>
          <w:rFonts w:ascii="Tahoma" w:hAnsi="Tahoma" w:cs="Tahoma"/>
          <w:color w:val="000000"/>
          <w:sz w:val="18"/>
          <w:szCs w:val="18"/>
        </w:rPr>
        <w:t>氨基酸。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氨基酸在多肽链中的排列顺序及其共价连接称为蛋白质的一级结构，肽键是其基本结构键，有些尚含有二硫键，由两个半胱氨酸巯基（</w:t>
      </w:r>
      <w:r w:rsidRPr="0036508E">
        <w:rPr>
          <w:rFonts w:ascii="Tahoma" w:hAnsi="Tahoma" w:cs="Tahoma"/>
          <w:color w:val="000000"/>
          <w:sz w:val="18"/>
          <w:szCs w:val="18"/>
        </w:rPr>
        <w:t>-SH</w:t>
      </w:r>
      <w:r w:rsidRPr="0036508E">
        <w:rPr>
          <w:rFonts w:ascii="Tahoma" w:hAnsi="Tahoma" w:cs="Tahoma"/>
          <w:color w:val="000000"/>
          <w:sz w:val="18"/>
          <w:szCs w:val="18"/>
        </w:rPr>
        <w:t>）脱氢氧化而生成。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蛋白质分子的一级结构是其生物学活性及特异空间结构的基础。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蛋白质分子的二级结构是指多肽链骨架中原子的局部空间排列，并不涉及侧链的构象。在所有已测定的蛋白质中均有二级结构的存在，主要形式包括</w:t>
      </w:r>
      <w:r w:rsidRPr="0036508E">
        <w:rPr>
          <w:rFonts w:ascii="Tahoma" w:hAnsi="Tahoma" w:cs="Tahoma"/>
          <w:color w:val="000000"/>
          <w:sz w:val="18"/>
          <w:szCs w:val="18"/>
        </w:rPr>
        <w:t>α-</w:t>
      </w:r>
      <w:r w:rsidRPr="0036508E">
        <w:rPr>
          <w:rFonts w:ascii="Tahoma" w:hAnsi="Tahoma" w:cs="Tahoma"/>
          <w:color w:val="000000"/>
          <w:sz w:val="18"/>
          <w:szCs w:val="18"/>
        </w:rPr>
        <w:t>螺旋结构、</w:t>
      </w:r>
      <w:r w:rsidRPr="0036508E">
        <w:rPr>
          <w:rFonts w:ascii="Tahoma" w:hAnsi="Tahoma" w:cs="Tahoma"/>
          <w:color w:val="000000"/>
          <w:sz w:val="18"/>
          <w:szCs w:val="18"/>
        </w:rPr>
        <w:t>β-</w:t>
      </w:r>
      <w:r w:rsidRPr="0036508E">
        <w:rPr>
          <w:rFonts w:ascii="Tahoma" w:hAnsi="Tahoma" w:cs="Tahoma"/>
          <w:color w:val="000000"/>
          <w:sz w:val="18"/>
          <w:szCs w:val="18"/>
        </w:rPr>
        <w:t>折叠和</w:t>
      </w:r>
      <w:r w:rsidRPr="0036508E">
        <w:rPr>
          <w:rFonts w:ascii="Tahoma" w:hAnsi="Tahoma" w:cs="Tahoma"/>
          <w:color w:val="000000"/>
          <w:sz w:val="18"/>
          <w:szCs w:val="18"/>
        </w:rPr>
        <w:t>β-</w:t>
      </w:r>
      <w:r w:rsidRPr="0036508E">
        <w:rPr>
          <w:rFonts w:ascii="Tahoma" w:hAnsi="Tahoma" w:cs="Tahoma"/>
          <w:color w:val="000000"/>
          <w:sz w:val="18"/>
          <w:szCs w:val="18"/>
        </w:rPr>
        <w:t>转角等。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具有二级结构的一条多肽链，由于其序列上相隔较远的氨基酸残基侧链的相互作用，而进行范围广泛的盘曲与折叠，形成包括主、侧链在内的空间排列，这种在一条多肽链中所有原子在三维空间的整体排布称为三级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三级结构中多肽链的盘曲方式由氨基酸残基的排列顺序决定。三级结构的形成和稳定主要靠疏水键、盐键、二硫键、氢键和范德华力。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寡聚蛋白中亚基的立体排布、亚基之间的相互关系称为蛋白质的四级结构。对多亚基蛋白质而言，单独的亚基没有生物学活性，只有完整的四级结构寡聚体才有生物学活性。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【进阶攻略】重点掌握蛋白质四级基本结构，以对应每一级结构对应的特点和维持该结构的作用力。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【易错易混辨析】蛋白质四级结构看似复杂，学习中应按照循序渐进的方法，逐级理解记忆，切忌混淆，出现张冠李戴的错误。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51" name="图片 13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维系蛋白质分子二级结构的化学键是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二硫键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离子键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疏水键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氢键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肽键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维系蛋白质一级结构的主要化学键是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范德华力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二硫键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氢键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离子键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肽键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具有蛋白质四级结构的蛋白质分子，在一级结构分析时发现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具有一个以上</w:t>
      </w:r>
      <w:r w:rsidRPr="0036508E">
        <w:rPr>
          <w:rFonts w:ascii="Tahoma" w:hAnsi="Tahoma" w:cs="Tahoma"/>
          <w:color w:val="000000"/>
          <w:sz w:val="18"/>
          <w:szCs w:val="18"/>
        </w:rPr>
        <w:t>N</w:t>
      </w:r>
      <w:r w:rsidRPr="0036508E">
        <w:rPr>
          <w:rFonts w:ascii="Tahoma" w:hAnsi="Tahoma" w:cs="Tahoma"/>
          <w:color w:val="000000"/>
          <w:sz w:val="18"/>
          <w:szCs w:val="18"/>
        </w:rPr>
        <w:t>端和</w:t>
      </w:r>
      <w:r w:rsidRPr="0036508E">
        <w:rPr>
          <w:rFonts w:ascii="Tahoma" w:hAnsi="Tahoma" w:cs="Tahoma"/>
          <w:color w:val="000000"/>
          <w:sz w:val="18"/>
          <w:szCs w:val="18"/>
        </w:rPr>
        <w:t>C</w:t>
      </w:r>
      <w:r w:rsidRPr="0036508E">
        <w:rPr>
          <w:rFonts w:ascii="Tahoma" w:hAnsi="Tahoma" w:cs="Tahoma"/>
          <w:color w:val="000000"/>
          <w:sz w:val="18"/>
          <w:szCs w:val="18"/>
        </w:rPr>
        <w:t>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只有一个</w:t>
      </w:r>
      <w:r w:rsidRPr="0036508E">
        <w:rPr>
          <w:rFonts w:ascii="Tahoma" w:hAnsi="Tahoma" w:cs="Tahoma"/>
          <w:color w:val="000000"/>
          <w:sz w:val="18"/>
          <w:szCs w:val="18"/>
        </w:rPr>
        <w:t>N</w:t>
      </w:r>
      <w:r w:rsidRPr="0036508E">
        <w:rPr>
          <w:rFonts w:ascii="Tahoma" w:hAnsi="Tahoma" w:cs="Tahoma"/>
          <w:color w:val="000000"/>
          <w:sz w:val="18"/>
          <w:szCs w:val="18"/>
        </w:rPr>
        <w:t>端和</w:t>
      </w:r>
      <w:r w:rsidRPr="0036508E">
        <w:rPr>
          <w:rFonts w:ascii="Tahoma" w:hAnsi="Tahoma" w:cs="Tahoma"/>
          <w:color w:val="000000"/>
          <w:sz w:val="18"/>
          <w:szCs w:val="18"/>
        </w:rPr>
        <w:t>C</w:t>
      </w:r>
      <w:r w:rsidRPr="0036508E">
        <w:rPr>
          <w:rFonts w:ascii="Tahoma" w:hAnsi="Tahoma" w:cs="Tahoma"/>
          <w:color w:val="000000"/>
          <w:sz w:val="18"/>
          <w:szCs w:val="18"/>
        </w:rPr>
        <w:t>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具有一个</w:t>
      </w:r>
      <w:r w:rsidRPr="0036508E">
        <w:rPr>
          <w:rFonts w:ascii="Tahoma" w:hAnsi="Tahoma" w:cs="Tahoma"/>
          <w:color w:val="000000"/>
          <w:sz w:val="18"/>
          <w:szCs w:val="18"/>
        </w:rPr>
        <w:t>N</w:t>
      </w:r>
      <w:r w:rsidRPr="0036508E">
        <w:rPr>
          <w:rFonts w:ascii="Tahoma" w:hAnsi="Tahoma" w:cs="Tahoma"/>
          <w:color w:val="000000"/>
          <w:sz w:val="18"/>
          <w:szCs w:val="18"/>
        </w:rPr>
        <w:t>端和几个</w:t>
      </w:r>
      <w:r w:rsidRPr="0036508E">
        <w:rPr>
          <w:rFonts w:ascii="Tahoma" w:hAnsi="Tahoma" w:cs="Tahoma"/>
          <w:color w:val="000000"/>
          <w:sz w:val="18"/>
          <w:szCs w:val="18"/>
        </w:rPr>
        <w:t>C</w:t>
      </w:r>
      <w:r w:rsidRPr="0036508E">
        <w:rPr>
          <w:rFonts w:ascii="Tahoma" w:hAnsi="Tahoma" w:cs="Tahoma"/>
          <w:color w:val="000000"/>
          <w:sz w:val="18"/>
          <w:szCs w:val="18"/>
        </w:rPr>
        <w:t>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具有一个</w:t>
      </w:r>
      <w:r w:rsidRPr="0036508E">
        <w:rPr>
          <w:rFonts w:ascii="Tahoma" w:hAnsi="Tahoma" w:cs="Tahoma"/>
          <w:color w:val="000000"/>
          <w:sz w:val="18"/>
          <w:szCs w:val="18"/>
        </w:rPr>
        <w:t>C</w:t>
      </w:r>
      <w:r w:rsidRPr="0036508E">
        <w:rPr>
          <w:rFonts w:ascii="Tahoma" w:hAnsi="Tahoma" w:cs="Tahoma"/>
          <w:color w:val="000000"/>
          <w:sz w:val="18"/>
          <w:szCs w:val="18"/>
        </w:rPr>
        <w:t>端和几个</w:t>
      </w:r>
      <w:r w:rsidRPr="0036508E">
        <w:rPr>
          <w:rFonts w:ascii="Tahoma" w:hAnsi="Tahoma" w:cs="Tahoma"/>
          <w:color w:val="000000"/>
          <w:sz w:val="18"/>
          <w:szCs w:val="18"/>
        </w:rPr>
        <w:t>N</w:t>
      </w:r>
      <w:r w:rsidRPr="0036508E">
        <w:rPr>
          <w:rFonts w:ascii="Tahoma" w:hAnsi="Tahoma" w:cs="Tahoma"/>
          <w:color w:val="000000"/>
          <w:sz w:val="18"/>
          <w:szCs w:val="18"/>
        </w:rPr>
        <w:t>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一定有二硫键存在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。氢键是维系蛋白质二级结构的主要化学键。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。维系蛋白质一级结构的化学键主要是肽键。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。含有二条以上多肽链的蛋白质具有四级结构。一条多肽链含有一个</w:t>
      </w:r>
      <w:r w:rsidRPr="0036508E">
        <w:rPr>
          <w:rFonts w:ascii="Tahoma" w:hAnsi="Tahoma" w:cs="Tahoma"/>
          <w:color w:val="000000"/>
          <w:sz w:val="18"/>
          <w:szCs w:val="18"/>
        </w:rPr>
        <w:t>N</w:t>
      </w:r>
      <w:r w:rsidRPr="0036508E">
        <w:rPr>
          <w:rFonts w:ascii="Tahoma" w:hAnsi="Tahoma" w:cs="Tahoma"/>
          <w:color w:val="000000"/>
          <w:sz w:val="18"/>
          <w:szCs w:val="18"/>
        </w:rPr>
        <w:t>端和一个</w:t>
      </w:r>
      <w:r w:rsidRPr="0036508E">
        <w:rPr>
          <w:rFonts w:ascii="Tahoma" w:hAnsi="Tahoma" w:cs="Tahoma"/>
          <w:color w:val="000000"/>
          <w:sz w:val="18"/>
          <w:szCs w:val="18"/>
        </w:rPr>
        <w:t>C</w:t>
      </w:r>
      <w:r w:rsidRPr="0036508E">
        <w:rPr>
          <w:rFonts w:ascii="Tahoma" w:hAnsi="Tahoma" w:cs="Tahoma"/>
          <w:color w:val="000000"/>
          <w:sz w:val="18"/>
          <w:szCs w:val="18"/>
        </w:rPr>
        <w:t>端，所以具有四级结构的蛋白质分子至少有一个</w:t>
      </w:r>
      <w:r w:rsidRPr="0036508E">
        <w:rPr>
          <w:rFonts w:ascii="Tahoma" w:hAnsi="Tahoma" w:cs="Tahoma"/>
          <w:color w:val="000000"/>
          <w:sz w:val="18"/>
          <w:szCs w:val="18"/>
        </w:rPr>
        <w:t>N</w:t>
      </w:r>
      <w:r w:rsidRPr="0036508E">
        <w:rPr>
          <w:rFonts w:ascii="Tahoma" w:hAnsi="Tahoma" w:cs="Tahoma"/>
          <w:color w:val="000000"/>
          <w:sz w:val="18"/>
          <w:szCs w:val="18"/>
        </w:rPr>
        <w:t>端和一个</w:t>
      </w:r>
      <w:r w:rsidRPr="0036508E">
        <w:rPr>
          <w:rFonts w:ascii="Tahoma" w:hAnsi="Tahoma" w:cs="Tahoma"/>
          <w:color w:val="000000"/>
          <w:sz w:val="18"/>
          <w:szCs w:val="18"/>
        </w:rPr>
        <w:t>C</w:t>
      </w:r>
      <w:r w:rsidRPr="0036508E">
        <w:rPr>
          <w:rFonts w:ascii="Tahoma" w:hAnsi="Tahoma" w:cs="Tahoma"/>
          <w:color w:val="000000"/>
          <w:sz w:val="18"/>
          <w:szCs w:val="18"/>
        </w:rPr>
        <w:t>端。</w:t>
      </w:r>
    </w:p>
    <w:p w:rsidR="00F82D2E" w:rsidRPr="0036508E" w:rsidRDefault="00F82D2E" w:rsidP="00F82D2E">
      <w:pPr>
        <w:pStyle w:val="3"/>
        <w:rPr>
          <w:rFonts w:ascii="Tahoma" w:hAnsi="Tahoma" w:cs="Tahoma"/>
          <w:b w:val="0"/>
          <w:color w:val="000000"/>
        </w:rPr>
      </w:pPr>
      <w:bookmarkStart w:id="41" w:name="_Toc24037626"/>
      <w:r w:rsidRPr="0036508E">
        <w:rPr>
          <w:rFonts w:ascii="Tahoma" w:hAnsi="Tahoma" w:cs="Tahoma"/>
          <w:b w:val="0"/>
          <w:color w:val="000000"/>
        </w:rPr>
        <w:lastRenderedPageBreak/>
        <w:t>第</w:t>
      </w:r>
      <w:r w:rsidRPr="0036508E">
        <w:rPr>
          <w:rFonts w:ascii="Tahoma" w:hAnsi="Tahoma" w:cs="Tahoma"/>
          <w:b w:val="0"/>
          <w:color w:val="000000"/>
        </w:rPr>
        <w:t>2</w:t>
      </w:r>
      <w:r w:rsidRPr="0036508E">
        <w:rPr>
          <w:rFonts w:ascii="Tahoma" w:hAnsi="Tahoma" w:cs="Tahoma"/>
          <w:b w:val="0"/>
          <w:color w:val="000000"/>
        </w:rPr>
        <w:t>讲　氨基酸的分类</w:t>
      </w:r>
      <w:bookmarkEnd w:id="4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【考点精讲】氨基酸的分类：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非极性</w:t>
      </w:r>
      <w:r w:rsidRPr="0036508E">
        <w:rPr>
          <w:rFonts w:ascii="Tahoma" w:hAnsi="Tahoma" w:cs="Tahoma"/>
          <w:color w:val="000000"/>
          <w:sz w:val="18"/>
          <w:szCs w:val="18"/>
        </w:rPr>
        <w:t>R</w:t>
      </w:r>
      <w:r w:rsidRPr="0036508E">
        <w:rPr>
          <w:rFonts w:ascii="Tahoma" w:hAnsi="Tahoma" w:cs="Tahoma"/>
          <w:color w:val="000000"/>
          <w:sz w:val="18"/>
          <w:szCs w:val="18"/>
        </w:rPr>
        <w:t>基氨基酸：这类氨基酸的特征是在水中溶解度小于极性</w:t>
      </w:r>
      <w:r w:rsidRPr="0036508E">
        <w:rPr>
          <w:rFonts w:ascii="Tahoma" w:hAnsi="Tahoma" w:cs="Tahoma"/>
          <w:color w:val="000000"/>
          <w:sz w:val="18"/>
          <w:szCs w:val="18"/>
        </w:rPr>
        <w:t>R</w:t>
      </w:r>
      <w:r w:rsidRPr="0036508E">
        <w:rPr>
          <w:rFonts w:ascii="Tahoma" w:hAnsi="Tahoma" w:cs="Tahoma"/>
          <w:color w:val="000000"/>
          <w:sz w:val="18"/>
          <w:szCs w:val="18"/>
        </w:rPr>
        <w:t>基氨基酸。包括</w:t>
      </w:r>
      <w:r w:rsidRPr="0036508E">
        <w:rPr>
          <w:rFonts w:ascii="Tahoma" w:hAnsi="Tahoma" w:cs="Tahoma"/>
          <w:color w:val="000000"/>
          <w:sz w:val="18"/>
          <w:szCs w:val="18"/>
        </w:rPr>
        <w:t>4</w:t>
      </w:r>
      <w:r w:rsidRPr="0036508E">
        <w:rPr>
          <w:rFonts w:ascii="Tahoma" w:hAnsi="Tahoma" w:cs="Tahoma"/>
          <w:color w:val="000000"/>
          <w:sz w:val="18"/>
          <w:szCs w:val="18"/>
        </w:rPr>
        <w:t>种带有脂肪烃侧链的氨基酸（丙氨酸、缬氨酸、亮氨酸和异亮氨酸）；</w:t>
      </w:r>
      <w:r w:rsidRPr="0036508E">
        <w:rPr>
          <w:rFonts w:ascii="Tahoma" w:hAnsi="Tahoma" w:cs="Tahoma"/>
          <w:color w:val="000000"/>
          <w:sz w:val="18"/>
          <w:szCs w:val="18"/>
        </w:rPr>
        <w:t>2</w:t>
      </w:r>
      <w:r w:rsidRPr="0036508E">
        <w:rPr>
          <w:rFonts w:ascii="Tahoma" w:hAnsi="Tahoma" w:cs="Tahoma"/>
          <w:color w:val="000000"/>
          <w:sz w:val="18"/>
          <w:szCs w:val="18"/>
        </w:rPr>
        <w:t>种含芳香环氨基酸（苯丙氨酸和色氨酸）；一种含硫氨基酸（甲硫氨酸）和一种亚氨基酸（脯氨酸）。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不带电荷的极性</w:t>
      </w:r>
      <w:r w:rsidRPr="0036508E">
        <w:rPr>
          <w:rFonts w:ascii="Tahoma" w:hAnsi="Tahoma" w:cs="Tahoma"/>
          <w:color w:val="000000"/>
          <w:sz w:val="18"/>
          <w:szCs w:val="18"/>
        </w:rPr>
        <w:t>R</w:t>
      </w:r>
      <w:r w:rsidRPr="0036508E">
        <w:rPr>
          <w:rFonts w:ascii="Tahoma" w:hAnsi="Tahoma" w:cs="Tahoma"/>
          <w:color w:val="000000"/>
          <w:sz w:val="18"/>
          <w:szCs w:val="18"/>
        </w:rPr>
        <w:t>基氨基酸：这类氨基酸的特征是比非极性</w:t>
      </w:r>
      <w:r w:rsidRPr="0036508E">
        <w:rPr>
          <w:rFonts w:ascii="Tahoma" w:hAnsi="Tahoma" w:cs="Tahoma"/>
          <w:color w:val="000000"/>
          <w:sz w:val="18"/>
          <w:szCs w:val="18"/>
        </w:rPr>
        <w:t>R</w:t>
      </w:r>
      <w:r w:rsidRPr="0036508E">
        <w:rPr>
          <w:rFonts w:ascii="Tahoma" w:hAnsi="Tahoma" w:cs="Tahoma"/>
          <w:color w:val="000000"/>
          <w:sz w:val="18"/>
          <w:szCs w:val="18"/>
        </w:rPr>
        <w:t>基氨基酸易溶于水。包括三种具有羟基的氨基酸（丝氨酸、苏氨酸和酪氨酸）；两种具有酰胺基的氨基酸（谷氨酰胺和天冬酰胺）；一种含有巯基氨基酸（半胱氨酸）和</w:t>
      </w:r>
      <w:r w:rsidRPr="0036508E">
        <w:rPr>
          <w:rFonts w:ascii="Tahoma" w:hAnsi="Tahoma" w:cs="Tahoma"/>
          <w:color w:val="000000"/>
          <w:sz w:val="18"/>
          <w:szCs w:val="18"/>
        </w:rPr>
        <w:t>R</w:t>
      </w:r>
      <w:r w:rsidRPr="0036508E">
        <w:rPr>
          <w:rFonts w:ascii="Tahoma" w:hAnsi="Tahoma" w:cs="Tahoma"/>
          <w:color w:val="000000"/>
          <w:sz w:val="18"/>
          <w:szCs w:val="18"/>
        </w:rPr>
        <w:t>基团只有一个氢但仍能表现一定极性的甘氨酸。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带正电荷的</w:t>
      </w:r>
      <w:r w:rsidRPr="0036508E">
        <w:rPr>
          <w:rFonts w:ascii="Tahoma" w:hAnsi="Tahoma" w:cs="Tahoma"/>
          <w:color w:val="000000"/>
          <w:sz w:val="18"/>
          <w:szCs w:val="18"/>
        </w:rPr>
        <w:t>R</w:t>
      </w:r>
      <w:r w:rsidRPr="0036508E">
        <w:rPr>
          <w:rFonts w:ascii="Tahoma" w:hAnsi="Tahoma" w:cs="Tahoma"/>
          <w:color w:val="000000"/>
          <w:sz w:val="18"/>
          <w:szCs w:val="18"/>
        </w:rPr>
        <w:t>基氨基酸：这类氨基酸的特征是在生理条件下带正电荷，是一类碱性氨基酸。包括在侧链含有</w:t>
      </w:r>
      <w:r w:rsidRPr="0036508E">
        <w:rPr>
          <w:rFonts w:ascii="Tahoma" w:hAnsi="Tahoma" w:cs="Tahoma"/>
          <w:color w:val="000000"/>
          <w:sz w:val="18"/>
          <w:szCs w:val="18"/>
        </w:rPr>
        <w:t>ε</w:t>
      </w:r>
      <w:r w:rsidRPr="0036508E">
        <w:rPr>
          <w:rFonts w:ascii="Tahoma" w:hAnsi="Tahoma" w:cs="Tahoma"/>
          <w:color w:val="000000"/>
          <w:sz w:val="18"/>
          <w:szCs w:val="18"/>
        </w:rPr>
        <w:t>氨基的赖氨酸；</w:t>
      </w:r>
      <w:r w:rsidRPr="0036508E">
        <w:rPr>
          <w:rFonts w:ascii="Tahoma" w:hAnsi="Tahoma" w:cs="Tahoma"/>
          <w:color w:val="000000"/>
          <w:sz w:val="18"/>
          <w:szCs w:val="18"/>
        </w:rPr>
        <w:t>R</w:t>
      </w:r>
      <w:r w:rsidRPr="0036508E">
        <w:rPr>
          <w:rFonts w:ascii="Tahoma" w:hAnsi="Tahoma" w:cs="Tahoma"/>
          <w:color w:val="000000"/>
          <w:sz w:val="18"/>
          <w:szCs w:val="18"/>
        </w:rPr>
        <w:t>基团含有一个带正电荷胍基的精氨酸和含有弱碱性咪唑基的组氨酸。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带负电荷的</w:t>
      </w:r>
      <w:r w:rsidRPr="0036508E">
        <w:rPr>
          <w:rFonts w:ascii="Tahoma" w:hAnsi="Tahoma" w:cs="Tahoma"/>
          <w:color w:val="000000"/>
          <w:sz w:val="18"/>
          <w:szCs w:val="18"/>
        </w:rPr>
        <w:t>R</w:t>
      </w:r>
      <w:r w:rsidRPr="0036508E">
        <w:rPr>
          <w:rFonts w:ascii="Tahoma" w:hAnsi="Tahoma" w:cs="Tahoma"/>
          <w:color w:val="000000"/>
          <w:sz w:val="18"/>
          <w:szCs w:val="18"/>
        </w:rPr>
        <w:t>基氨基酸：天冬氨酸和谷氨酸都含有</w:t>
      </w:r>
      <w:r w:rsidRPr="0036508E">
        <w:rPr>
          <w:rFonts w:ascii="Tahoma" w:hAnsi="Tahoma" w:cs="Tahoma"/>
          <w:color w:val="000000"/>
          <w:sz w:val="18"/>
          <w:szCs w:val="18"/>
        </w:rPr>
        <w:t>2</w:t>
      </w:r>
      <w:r w:rsidRPr="0036508E">
        <w:rPr>
          <w:rFonts w:ascii="Tahoma" w:hAnsi="Tahoma" w:cs="Tahoma"/>
          <w:color w:val="000000"/>
          <w:sz w:val="18"/>
          <w:szCs w:val="18"/>
        </w:rPr>
        <w:t>个羧基，在生理条件下分子带负电荷，是一类酸性氨基酸。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【进阶攻略】氨基酸的分类主要根据</w:t>
      </w:r>
      <w:r w:rsidRPr="0036508E">
        <w:rPr>
          <w:rFonts w:ascii="Tahoma" w:hAnsi="Tahoma" w:cs="Tahoma"/>
          <w:color w:val="000000"/>
          <w:sz w:val="18"/>
          <w:szCs w:val="18"/>
        </w:rPr>
        <w:t>20</w:t>
      </w:r>
      <w:r w:rsidRPr="0036508E">
        <w:rPr>
          <w:rFonts w:ascii="Tahoma" w:hAnsi="Tahoma" w:cs="Tahoma"/>
          <w:color w:val="000000"/>
          <w:sz w:val="18"/>
          <w:szCs w:val="18"/>
        </w:rPr>
        <w:t>余种氨基酸的特性而定，主要分为四大类。属于常见记忆性内容。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【易错易混辨析】区分酸性氨基酸、碱性氨基酸为最常见的考点。此知识点内容分散，出题多记识性内容。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52" name="图片 14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在下列氨基酸中属于碱性氨基酸是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丝氨酸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赖氨酸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谷氨酸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酪氨酸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苏氨酸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在下列氨基酸中酸性氨基酸是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半胱氨酸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脯氨酸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色氨酸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精氨酸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谷氨酸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。赖氨酸属于碱性氨基酸。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。带负电荷的</w:t>
      </w:r>
      <w:r w:rsidRPr="0036508E">
        <w:rPr>
          <w:rFonts w:ascii="Tahoma" w:hAnsi="Tahoma" w:cs="Tahoma"/>
          <w:color w:val="000000"/>
          <w:sz w:val="18"/>
          <w:szCs w:val="18"/>
        </w:rPr>
        <w:t>R</w:t>
      </w:r>
      <w:r w:rsidRPr="0036508E">
        <w:rPr>
          <w:rFonts w:ascii="Tahoma" w:hAnsi="Tahoma" w:cs="Tahoma"/>
          <w:color w:val="000000"/>
          <w:sz w:val="18"/>
          <w:szCs w:val="18"/>
        </w:rPr>
        <w:t>基氨基酸：天冬氨酸和谷氨酸都含有两个羧基，在生理条件下分子带负电荷，是一类酸性氨基酸。</w:t>
      </w:r>
    </w:p>
    <w:p w:rsidR="00F82D2E" w:rsidRPr="0036508E" w:rsidRDefault="00F82D2E" w:rsidP="00F82D2E">
      <w:pPr>
        <w:pStyle w:val="2"/>
        <w:rPr>
          <w:rFonts w:ascii="Tahoma" w:hAnsi="Tahoma" w:cs="Tahoma"/>
          <w:b w:val="0"/>
          <w:color w:val="000000"/>
        </w:rPr>
      </w:pPr>
      <w:bookmarkStart w:id="42" w:name="_Toc24037627"/>
      <w:r w:rsidRPr="0036508E">
        <w:rPr>
          <w:rFonts w:ascii="Tahoma" w:hAnsi="Tahoma" w:cs="Tahoma"/>
          <w:b w:val="0"/>
          <w:color w:val="000000"/>
        </w:rPr>
        <w:lastRenderedPageBreak/>
        <w:t>第二章　核酸的结构与功能</w:t>
      </w:r>
      <w:bookmarkEnd w:id="42"/>
    </w:p>
    <w:p w:rsidR="00F82D2E" w:rsidRPr="0036508E" w:rsidRDefault="00F82D2E" w:rsidP="00F82D2E">
      <w:pPr>
        <w:pStyle w:val="3"/>
        <w:rPr>
          <w:rFonts w:ascii="Tahoma" w:hAnsi="Tahoma" w:cs="Tahoma"/>
          <w:b w:val="0"/>
          <w:color w:val="000000"/>
        </w:rPr>
      </w:pPr>
      <w:bookmarkStart w:id="43" w:name="_Toc24037628"/>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 xml:space="preserve">讲　</w:t>
      </w:r>
      <w:r w:rsidRPr="0036508E">
        <w:rPr>
          <w:rFonts w:ascii="Tahoma" w:hAnsi="Tahoma" w:cs="Tahoma"/>
          <w:b w:val="0"/>
          <w:color w:val="000000"/>
        </w:rPr>
        <w:t>DNA</w:t>
      </w:r>
      <w:r w:rsidRPr="0036508E">
        <w:rPr>
          <w:rFonts w:ascii="Tahoma" w:hAnsi="Tahoma" w:cs="Tahoma"/>
          <w:b w:val="0"/>
          <w:color w:val="000000"/>
        </w:rPr>
        <w:t>结构与功能</w:t>
      </w:r>
      <w:bookmarkEnd w:id="4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【考点精讲】所有</w:t>
      </w:r>
      <w:r w:rsidRPr="0036508E">
        <w:rPr>
          <w:rFonts w:ascii="Tahoma" w:hAnsi="Tahoma" w:cs="Tahoma"/>
          <w:color w:val="000000"/>
          <w:sz w:val="18"/>
          <w:szCs w:val="18"/>
        </w:rPr>
        <w:t>DNA</w:t>
      </w:r>
      <w:r w:rsidRPr="0036508E">
        <w:rPr>
          <w:rFonts w:ascii="Tahoma" w:hAnsi="Tahoma" w:cs="Tahoma"/>
          <w:color w:val="000000"/>
          <w:sz w:val="18"/>
          <w:szCs w:val="18"/>
        </w:rPr>
        <w:t>分子中，腺嘌呤与胸腺嘧啶分子数相等，鸟嘌呤与胞嘧啶的分子数相等，即</w:t>
      </w:r>
      <w:r w:rsidRPr="0036508E">
        <w:rPr>
          <w:rFonts w:ascii="Tahoma" w:hAnsi="Tahoma" w:cs="Tahoma"/>
          <w:color w:val="000000"/>
          <w:sz w:val="18"/>
          <w:szCs w:val="18"/>
        </w:rPr>
        <w:t>[A]=[T]</w:t>
      </w:r>
      <w:r w:rsidRPr="0036508E">
        <w:rPr>
          <w:rFonts w:ascii="Tahoma" w:hAnsi="Tahoma" w:cs="Tahoma"/>
          <w:color w:val="000000"/>
          <w:sz w:val="18"/>
          <w:szCs w:val="18"/>
        </w:rPr>
        <w:t>，</w:t>
      </w:r>
      <w:r w:rsidRPr="0036508E">
        <w:rPr>
          <w:rFonts w:ascii="Tahoma" w:hAnsi="Tahoma" w:cs="Tahoma"/>
          <w:color w:val="000000"/>
          <w:sz w:val="18"/>
          <w:szCs w:val="18"/>
        </w:rPr>
        <w:t>[G]=[C]</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DNA</w:t>
      </w:r>
      <w:r w:rsidRPr="0036508E">
        <w:rPr>
          <w:rFonts w:ascii="Tahoma" w:hAnsi="Tahoma" w:cs="Tahoma"/>
          <w:color w:val="000000"/>
          <w:sz w:val="18"/>
          <w:szCs w:val="18"/>
        </w:rPr>
        <w:t>的一级结构又指其碱基排列顺序，即</w:t>
      </w:r>
      <w:r w:rsidRPr="0036508E">
        <w:rPr>
          <w:rFonts w:ascii="Tahoma" w:hAnsi="Tahoma" w:cs="Tahoma"/>
          <w:color w:val="000000"/>
          <w:sz w:val="18"/>
          <w:szCs w:val="18"/>
        </w:rPr>
        <w:t>DNA</w:t>
      </w:r>
      <w:r w:rsidRPr="0036508E">
        <w:rPr>
          <w:rFonts w:ascii="Tahoma" w:hAnsi="Tahoma" w:cs="Tahoma"/>
          <w:color w:val="000000"/>
          <w:sz w:val="18"/>
          <w:szCs w:val="18"/>
        </w:rPr>
        <w:t>序列。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DNA</w:t>
      </w:r>
      <w:r w:rsidRPr="0036508E">
        <w:rPr>
          <w:rFonts w:ascii="Tahoma" w:hAnsi="Tahoma" w:cs="Tahoma"/>
          <w:color w:val="000000"/>
          <w:sz w:val="18"/>
          <w:szCs w:val="18"/>
        </w:rPr>
        <w:t>双螺旋结构特点：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DNA</w:t>
      </w:r>
      <w:r w:rsidRPr="0036508E">
        <w:rPr>
          <w:rFonts w:ascii="Tahoma" w:hAnsi="Tahoma" w:cs="Tahoma"/>
          <w:color w:val="000000"/>
          <w:sz w:val="18"/>
          <w:szCs w:val="18"/>
        </w:rPr>
        <w:t>分子由两条相互平行，但走向相反（一条链为</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hint="eastAsi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＇，另一条链为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hint="eastAsi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＇）的脱氧多核苷酸链组成；两条链以脱氧核糖和磷酸形成的长链为基本骨架，以右手螺旋方式绕同一中心轴盘绕成双螺旋结构。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在这条双螺旋</w:t>
      </w:r>
      <w:r w:rsidRPr="0036508E">
        <w:rPr>
          <w:rFonts w:ascii="Tahoma" w:hAnsi="Tahoma" w:cs="Tahoma"/>
          <w:color w:val="000000"/>
          <w:sz w:val="18"/>
          <w:szCs w:val="18"/>
        </w:rPr>
        <w:t>DNA</w:t>
      </w:r>
      <w:r w:rsidRPr="0036508E">
        <w:rPr>
          <w:rFonts w:ascii="Tahoma" w:hAnsi="Tahoma" w:cs="Tahoma"/>
          <w:color w:val="000000"/>
          <w:sz w:val="18"/>
          <w:szCs w:val="18"/>
        </w:rPr>
        <w:t>链中，脱氧核糖与磷酸是亲水的，位于螺旋的外侧，而碱基是疏水的，处于螺旋内部；链间形成氢键，使两条链的碱基相互配对，从而起到稳定螺旋的作用。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每个碱基对的两碱基处于同一平面，该平面垂直于双螺旋的中心轴。各碱基对的平面彼此平行，互相重叠，碱基对之间借纵向范德华引力使双螺旋结构更趋稳定。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每两个相邻碱基对平面之间的距离是</w:t>
      </w:r>
      <w:r w:rsidRPr="0036508E">
        <w:rPr>
          <w:rFonts w:ascii="Tahoma" w:hAnsi="Tahoma" w:cs="Tahoma"/>
          <w:color w:val="000000"/>
          <w:sz w:val="18"/>
          <w:szCs w:val="18"/>
        </w:rPr>
        <w:t>0.34nm</w:t>
      </w:r>
      <w:r w:rsidRPr="0036508E">
        <w:rPr>
          <w:rFonts w:ascii="Tahoma" w:hAnsi="Tahoma" w:cs="Tahoma"/>
          <w:color w:val="000000"/>
          <w:sz w:val="18"/>
          <w:szCs w:val="18"/>
        </w:rPr>
        <w:t>；螺旋每转一圈的螺距为</w:t>
      </w:r>
      <w:r w:rsidRPr="0036508E">
        <w:rPr>
          <w:rFonts w:ascii="Tahoma" w:hAnsi="Tahoma" w:cs="Tahoma"/>
          <w:color w:val="000000"/>
          <w:sz w:val="18"/>
          <w:szCs w:val="18"/>
        </w:rPr>
        <w:t>3.4nm</w:t>
      </w:r>
      <w:r w:rsidRPr="0036508E">
        <w:rPr>
          <w:rFonts w:ascii="Tahoma" w:hAnsi="Tahoma" w:cs="Tahoma"/>
          <w:color w:val="000000"/>
          <w:sz w:val="18"/>
          <w:szCs w:val="18"/>
        </w:rPr>
        <w:t>，每个旋距内含</w:t>
      </w:r>
      <w:r w:rsidRPr="0036508E">
        <w:rPr>
          <w:rFonts w:ascii="Tahoma" w:hAnsi="Tahoma" w:cs="Tahoma"/>
          <w:color w:val="000000"/>
          <w:sz w:val="18"/>
          <w:szCs w:val="18"/>
        </w:rPr>
        <w:t>10</w:t>
      </w:r>
      <w:r w:rsidRPr="0036508E">
        <w:rPr>
          <w:rFonts w:ascii="Tahoma" w:hAnsi="Tahoma" w:cs="Tahoma"/>
          <w:color w:val="000000"/>
          <w:sz w:val="18"/>
          <w:szCs w:val="18"/>
        </w:rPr>
        <w:t>个碱基对。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碱基可以在多核苷酸链中以任何排列顺序存在。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DNA</w:t>
      </w:r>
      <w:r w:rsidRPr="0036508E">
        <w:rPr>
          <w:rFonts w:ascii="Tahoma" w:hAnsi="Tahoma" w:cs="Tahoma"/>
          <w:color w:val="000000"/>
          <w:sz w:val="18"/>
          <w:szCs w:val="18"/>
        </w:rPr>
        <w:t>的基本功能是以基因的形式荷载遗传信息，并作为基因复制和转录的模板。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核酸分子的碱基含有共轭双键，在</w:t>
      </w:r>
      <w:r w:rsidRPr="0036508E">
        <w:rPr>
          <w:rFonts w:ascii="Tahoma" w:hAnsi="Tahoma" w:cs="Tahoma"/>
          <w:color w:val="000000"/>
          <w:sz w:val="18"/>
          <w:szCs w:val="18"/>
        </w:rPr>
        <w:t>260nm</w:t>
      </w:r>
      <w:r w:rsidRPr="0036508E">
        <w:rPr>
          <w:rFonts w:ascii="Tahoma" w:hAnsi="Tahoma" w:cs="Tahoma"/>
          <w:color w:val="000000"/>
          <w:sz w:val="18"/>
          <w:szCs w:val="18"/>
        </w:rPr>
        <w:t>波长处有最大紫外吸收，可以利用这一特性对核酸进行定量和纯度分析。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w:t>
      </w:r>
      <w:r w:rsidRPr="0036508E">
        <w:rPr>
          <w:rFonts w:ascii="Tahoma" w:hAnsi="Tahoma" w:cs="Tahoma"/>
          <w:color w:val="000000"/>
          <w:sz w:val="18"/>
          <w:szCs w:val="18"/>
        </w:rPr>
        <w:t>DNA</w:t>
      </w:r>
      <w:r w:rsidRPr="0036508E">
        <w:rPr>
          <w:rFonts w:ascii="Tahoma" w:hAnsi="Tahoma" w:cs="Tahoma"/>
          <w:color w:val="000000"/>
          <w:sz w:val="18"/>
          <w:szCs w:val="18"/>
        </w:rPr>
        <w:t>结构与功能是相辅相成的，有怎样的结构，就会对应有相应功能。考题容易单独考察</w:t>
      </w:r>
      <w:r w:rsidRPr="0036508E">
        <w:rPr>
          <w:rFonts w:ascii="Tahoma" w:hAnsi="Tahoma" w:cs="Tahoma"/>
          <w:color w:val="000000"/>
          <w:sz w:val="18"/>
          <w:szCs w:val="18"/>
        </w:rPr>
        <w:t>DNA</w:t>
      </w:r>
      <w:r w:rsidRPr="0036508E">
        <w:rPr>
          <w:rFonts w:ascii="Tahoma" w:hAnsi="Tahoma" w:cs="Tahoma"/>
          <w:color w:val="000000"/>
          <w:sz w:val="18"/>
          <w:szCs w:val="18"/>
        </w:rPr>
        <w:t>结构特点和功能特点。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【易错易混辨析】做题中容易因为</w:t>
      </w:r>
      <w:r w:rsidRPr="0036508E">
        <w:rPr>
          <w:rFonts w:ascii="Tahoma" w:hAnsi="Tahoma" w:cs="Tahoma"/>
          <w:color w:val="000000"/>
          <w:sz w:val="18"/>
          <w:szCs w:val="18"/>
        </w:rPr>
        <w:t>DNA</w:t>
      </w:r>
      <w:r w:rsidRPr="0036508E">
        <w:rPr>
          <w:rFonts w:ascii="Tahoma" w:hAnsi="Tahoma" w:cs="Tahoma"/>
          <w:color w:val="000000"/>
          <w:sz w:val="18"/>
          <w:szCs w:val="18"/>
        </w:rPr>
        <w:t>结构记忆不不清，混淆选项，导致错误。应重点梳理清楚</w:t>
      </w:r>
      <w:r w:rsidRPr="0036508E">
        <w:rPr>
          <w:rFonts w:ascii="Tahoma" w:hAnsi="Tahoma" w:cs="Tahoma"/>
          <w:color w:val="000000"/>
          <w:sz w:val="18"/>
          <w:szCs w:val="18"/>
        </w:rPr>
        <w:t>DNA</w:t>
      </w:r>
      <w:r w:rsidRPr="0036508E">
        <w:rPr>
          <w:rFonts w:ascii="Tahoma" w:hAnsi="Tahoma" w:cs="Tahoma"/>
          <w:color w:val="000000"/>
          <w:sz w:val="18"/>
          <w:szCs w:val="18"/>
        </w:rPr>
        <w:t>各级结构特点。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53" name="图片 14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对核酸进行定量和纯度分析时常利用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核酸分子在</w:t>
      </w:r>
      <w:r w:rsidRPr="0036508E">
        <w:rPr>
          <w:rFonts w:ascii="Tahoma" w:hAnsi="Tahoma" w:cs="Tahoma"/>
          <w:color w:val="000000"/>
          <w:sz w:val="18"/>
          <w:szCs w:val="18"/>
        </w:rPr>
        <w:t>200nm</w:t>
      </w:r>
      <w:r w:rsidRPr="0036508E">
        <w:rPr>
          <w:rFonts w:ascii="Tahoma" w:hAnsi="Tahoma" w:cs="Tahoma"/>
          <w:color w:val="000000"/>
          <w:sz w:val="18"/>
          <w:szCs w:val="18"/>
        </w:rPr>
        <w:t>波长处有最大紫外吸收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核酸分子在</w:t>
      </w:r>
      <w:r w:rsidRPr="0036508E">
        <w:rPr>
          <w:rFonts w:ascii="Tahoma" w:hAnsi="Tahoma" w:cs="Tahoma"/>
          <w:color w:val="000000"/>
          <w:sz w:val="18"/>
          <w:szCs w:val="18"/>
        </w:rPr>
        <w:t>220nm</w:t>
      </w:r>
      <w:r w:rsidRPr="0036508E">
        <w:rPr>
          <w:rFonts w:ascii="Tahoma" w:hAnsi="Tahoma" w:cs="Tahoma"/>
          <w:color w:val="000000"/>
          <w:sz w:val="18"/>
          <w:szCs w:val="18"/>
        </w:rPr>
        <w:t>波长处有最大紫外吸收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核酸分子在</w:t>
      </w:r>
      <w:r w:rsidRPr="0036508E">
        <w:rPr>
          <w:rFonts w:ascii="Tahoma" w:hAnsi="Tahoma" w:cs="Tahoma"/>
          <w:color w:val="000000"/>
          <w:sz w:val="18"/>
          <w:szCs w:val="18"/>
        </w:rPr>
        <w:t>240nm</w:t>
      </w:r>
      <w:r w:rsidRPr="0036508E">
        <w:rPr>
          <w:rFonts w:ascii="Tahoma" w:hAnsi="Tahoma" w:cs="Tahoma"/>
          <w:color w:val="000000"/>
          <w:sz w:val="18"/>
          <w:szCs w:val="18"/>
        </w:rPr>
        <w:t>波长处有最大紫外吸收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核酸分子在</w:t>
      </w:r>
      <w:r w:rsidRPr="0036508E">
        <w:rPr>
          <w:rFonts w:ascii="Tahoma" w:hAnsi="Tahoma" w:cs="Tahoma"/>
          <w:color w:val="000000"/>
          <w:sz w:val="18"/>
          <w:szCs w:val="18"/>
        </w:rPr>
        <w:t>260nm</w:t>
      </w:r>
      <w:r w:rsidRPr="0036508E">
        <w:rPr>
          <w:rFonts w:ascii="Tahoma" w:hAnsi="Tahoma" w:cs="Tahoma"/>
          <w:color w:val="000000"/>
          <w:sz w:val="18"/>
          <w:szCs w:val="18"/>
        </w:rPr>
        <w:t>波长处有最大紫外吸收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核酸分子在</w:t>
      </w:r>
      <w:r w:rsidRPr="0036508E">
        <w:rPr>
          <w:rFonts w:ascii="Tahoma" w:hAnsi="Tahoma" w:cs="Tahoma"/>
          <w:color w:val="000000"/>
          <w:sz w:val="18"/>
          <w:szCs w:val="18"/>
        </w:rPr>
        <w:t>280nm</w:t>
      </w:r>
      <w:r w:rsidRPr="0036508E">
        <w:rPr>
          <w:rFonts w:ascii="Tahoma" w:hAnsi="Tahoma" w:cs="Tahoma"/>
          <w:color w:val="000000"/>
          <w:sz w:val="18"/>
          <w:szCs w:val="18"/>
        </w:rPr>
        <w:t>波长处有最大紫外吸收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组成核酸的基本结构单位是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碱基和核糖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核糖和磷酸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核苷酸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脱氧核苷和碱基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核苷和碱基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。核酸分子的碱基含有共轭双键，在</w:t>
      </w:r>
      <w:r w:rsidRPr="0036508E">
        <w:rPr>
          <w:rFonts w:ascii="Tahoma" w:hAnsi="Tahoma" w:cs="Tahoma"/>
          <w:color w:val="000000"/>
          <w:sz w:val="18"/>
          <w:szCs w:val="18"/>
        </w:rPr>
        <w:t>260nm</w:t>
      </w:r>
      <w:r w:rsidRPr="0036508E">
        <w:rPr>
          <w:rFonts w:ascii="Tahoma" w:hAnsi="Tahoma" w:cs="Tahoma"/>
          <w:color w:val="000000"/>
          <w:sz w:val="18"/>
          <w:szCs w:val="18"/>
        </w:rPr>
        <w:t>波长处有最大紫外吸收，可以利用这一特性对核酸进行定量和纯度分析。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。核苷酸是核酸的基本结构单位。</w:t>
      </w:r>
    </w:p>
    <w:p w:rsidR="00F82D2E" w:rsidRPr="0036508E" w:rsidRDefault="00F82D2E" w:rsidP="00F82D2E">
      <w:pPr>
        <w:pStyle w:val="3"/>
        <w:rPr>
          <w:rFonts w:ascii="Tahoma" w:hAnsi="Tahoma" w:cs="Tahoma"/>
          <w:b w:val="0"/>
          <w:color w:val="000000"/>
        </w:rPr>
      </w:pPr>
      <w:bookmarkStart w:id="44" w:name="_Toc24037629"/>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 xml:space="preserve">讲　</w:t>
      </w:r>
      <w:r w:rsidRPr="0036508E">
        <w:rPr>
          <w:rFonts w:ascii="Tahoma" w:hAnsi="Tahoma" w:cs="Tahoma"/>
          <w:b w:val="0"/>
          <w:color w:val="000000"/>
        </w:rPr>
        <w:t>RNA</w:t>
      </w:r>
      <w:r w:rsidRPr="0036508E">
        <w:rPr>
          <w:rFonts w:ascii="Tahoma" w:hAnsi="Tahoma" w:cs="Tahoma"/>
          <w:b w:val="0"/>
          <w:color w:val="000000"/>
        </w:rPr>
        <w:t>结构与功能</w:t>
      </w:r>
      <w:bookmarkEnd w:id="4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【考点精讲】遗传信息从</w:t>
      </w:r>
      <w:r w:rsidRPr="0036508E">
        <w:rPr>
          <w:rFonts w:ascii="Tahoma" w:hAnsi="Tahoma" w:cs="Tahoma"/>
          <w:color w:val="000000"/>
          <w:sz w:val="18"/>
          <w:szCs w:val="18"/>
        </w:rPr>
        <w:t>DNA</w:t>
      </w:r>
      <w:r w:rsidRPr="0036508E">
        <w:rPr>
          <w:rFonts w:ascii="Tahoma" w:hAnsi="Tahoma" w:cs="Tahoma"/>
          <w:color w:val="000000"/>
          <w:sz w:val="18"/>
          <w:szCs w:val="18"/>
        </w:rPr>
        <w:t>分子抄录到</w:t>
      </w:r>
      <w:r w:rsidRPr="0036508E">
        <w:rPr>
          <w:rFonts w:ascii="Tahoma" w:hAnsi="Tahoma" w:cs="Tahoma"/>
          <w:color w:val="000000"/>
          <w:sz w:val="18"/>
          <w:szCs w:val="18"/>
        </w:rPr>
        <w:t>RNA</w:t>
      </w:r>
      <w:r w:rsidRPr="0036508E">
        <w:rPr>
          <w:rFonts w:ascii="Tahoma" w:hAnsi="Tahoma" w:cs="Tahoma"/>
          <w:color w:val="000000"/>
          <w:sz w:val="18"/>
          <w:szCs w:val="18"/>
        </w:rPr>
        <w:t>分子的过程称为转录。从</w:t>
      </w:r>
      <w:r w:rsidRPr="0036508E">
        <w:rPr>
          <w:rFonts w:ascii="Tahoma" w:hAnsi="Tahoma" w:cs="Tahoma"/>
          <w:color w:val="000000"/>
          <w:sz w:val="18"/>
          <w:szCs w:val="18"/>
        </w:rPr>
        <w:t>DNA</w:t>
      </w:r>
      <w:r w:rsidRPr="0036508E">
        <w:rPr>
          <w:rFonts w:ascii="Tahoma" w:hAnsi="Tahoma" w:cs="Tahoma"/>
          <w:color w:val="000000"/>
          <w:sz w:val="18"/>
          <w:szCs w:val="18"/>
        </w:rPr>
        <w:t>分子转录的</w:t>
      </w:r>
      <w:r w:rsidRPr="0036508E">
        <w:rPr>
          <w:rFonts w:ascii="Tahoma" w:hAnsi="Tahoma" w:cs="Tahoma"/>
          <w:color w:val="000000"/>
          <w:sz w:val="18"/>
          <w:szCs w:val="18"/>
        </w:rPr>
        <w:t>RNA</w:t>
      </w:r>
      <w:r w:rsidRPr="0036508E">
        <w:rPr>
          <w:rFonts w:ascii="Tahoma" w:hAnsi="Tahoma" w:cs="Tahoma"/>
          <w:color w:val="000000"/>
          <w:sz w:val="18"/>
          <w:szCs w:val="18"/>
        </w:rPr>
        <w:t>分子中，有一类可作为蛋白质生物合成的模板，称为信使</w:t>
      </w:r>
      <w:r w:rsidRPr="0036508E">
        <w:rPr>
          <w:rFonts w:ascii="Tahoma" w:hAnsi="Tahoma" w:cs="Tahoma"/>
          <w:color w:val="000000"/>
          <w:sz w:val="18"/>
          <w:szCs w:val="18"/>
        </w:rPr>
        <w:t>RNA</w:t>
      </w:r>
      <w:r w:rsidRPr="0036508E">
        <w:rPr>
          <w:rFonts w:ascii="Tahoma" w:hAnsi="Tahoma" w:cs="Tahoma"/>
          <w:color w:val="000000"/>
          <w:sz w:val="18"/>
          <w:szCs w:val="18"/>
        </w:rPr>
        <w:t>（</w:t>
      </w:r>
      <w:r w:rsidRPr="0036508E">
        <w:rPr>
          <w:rFonts w:ascii="Tahoma" w:hAnsi="Tahoma" w:cs="Tahoma"/>
          <w:color w:val="000000"/>
          <w:sz w:val="18"/>
          <w:szCs w:val="18"/>
        </w:rPr>
        <w:t>mRNA</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转运</w:t>
      </w:r>
      <w:r w:rsidRPr="0036508E">
        <w:rPr>
          <w:rFonts w:ascii="Tahoma" w:hAnsi="Tahoma" w:cs="Tahoma"/>
          <w:color w:val="000000"/>
          <w:sz w:val="18"/>
          <w:szCs w:val="18"/>
        </w:rPr>
        <w:t>RNA</w:t>
      </w:r>
      <w:r w:rsidRPr="0036508E">
        <w:rPr>
          <w:rFonts w:ascii="Tahoma" w:hAnsi="Tahoma" w:cs="Tahoma"/>
          <w:color w:val="000000"/>
          <w:sz w:val="18"/>
          <w:szCs w:val="18"/>
        </w:rPr>
        <w:t>（</w:t>
      </w:r>
      <w:r w:rsidRPr="0036508E">
        <w:rPr>
          <w:rFonts w:ascii="Tahoma" w:hAnsi="Tahoma" w:cs="Tahoma"/>
          <w:color w:val="000000"/>
          <w:sz w:val="18"/>
          <w:szCs w:val="18"/>
        </w:rPr>
        <w:t>tRNA</w:t>
      </w:r>
      <w:r w:rsidRPr="0036508E">
        <w:rPr>
          <w:rFonts w:ascii="Tahoma" w:hAnsi="Tahoma" w:cs="Tahoma"/>
          <w:color w:val="000000"/>
          <w:sz w:val="18"/>
          <w:szCs w:val="18"/>
        </w:rPr>
        <w:t>）的作用是在蛋白质合成过程中按照</w:t>
      </w:r>
      <w:r w:rsidRPr="0036508E">
        <w:rPr>
          <w:rFonts w:ascii="Tahoma" w:hAnsi="Tahoma" w:cs="Tahoma"/>
          <w:color w:val="000000"/>
          <w:sz w:val="18"/>
          <w:szCs w:val="18"/>
        </w:rPr>
        <w:t>mRNA</w:t>
      </w:r>
      <w:r w:rsidRPr="0036508E">
        <w:rPr>
          <w:rFonts w:ascii="Tahoma" w:hAnsi="Tahoma" w:cs="Tahoma"/>
          <w:color w:val="000000"/>
          <w:sz w:val="18"/>
          <w:szCs w:val="18"/>
        </w:rPr>
        <w:t>指定的顺序将氨基酸运送到核糖体进行肽链的合成。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核糖体</w:t>
      </w:r>
      <w:r w:rsidRPr="0036508E">
        <w:rPr>
          <w:rFonts w:ascii="Tahoma" w:hAnsi="Tahoma" w:cs="Tahoma"/>
          <w:color w:val="000000"/>
          <w:sz w:val="18"/>
          <w:szCs w:val="18"/>
        </w:rPr>
        <w:t>RNA</w:t>
      </w:r>
      <w:r w:rsidRPr="0036508E">
        <w:rPr>
          <w:rFonts w:ascii="Tahoma" w:hAnsi="Tahoma" w:cs="Tahoma"/>
          <w:color w:val="000000"/>
          <w:sz w:val="18"/>
          <w:szCs w:val="18"/>
        </w:rPr>
        <w:t>（</w:t>
      </w:r>
      <w:r w:rsidRPr="0036508E">
        <w:rPr>
          <w:rFonts w:ascii="Tahoma" w:hAnsi="Tahoma" w:cs="Tahoma"/>
          <w:color w:val="000000"/>
          <w:sz w:val="18"/>
          <w:szCs w:val="18"/>
        </w:rPr>
        <w:t>rRNA</w:t>
      </w:r>
      <w:r w:rsidRPr="0036508E">
        <w:rPr>
          <w:rFonts w:ascii="Tahoma" w:hAnsi="Tahoma" w:cs="Tahoma"/>
          <w:color w:val="000000"/>
          <w:sz w:val="18"/>
          <w:szCs w:val="18"/>
        </w:rPr>
        <w:t>）是细胞内含量最丰富的</w:t>
      </w:r>
      <w:r w:rsidRPr="0036508E">
        <w:rPr>
          <w:rFonts w:ascii="Tahoma" w:hAnsi="Tahoma" w:cs="Tahoma"/>
          <w:color w:val="000000"/>
          <w:sz w:val="18"/>
          <w:szCs w:val="18"/>
        </w:rPr>
        <w:t>RNA</w:t>
      </w:r>
      <w:r w:rsidRPr="0036508E">
        <w:rPr>
          <w:rFonts w:ascii="Tahoma" w:hAnsi="Tahoma" w:cs="Tahoma"/>
          <w:color w:val="000000"/>
          <w:sz w:val="18"/>
          <w:szCs w:val="18"/>
        </w:rPr>
        <w:t>，约占细胞总</w:t>
      </w:r>
      <w:r w:rsidRPr="0036508E">
        <w:rPr>
          <w:rFonts w:ascii="Tahoma" w:hAnsi="Tahoma" w:cs="Tahoma"/>
          <w:color w:val="000000"/>
          <w:sz w:val="18"/>
          <w:szCs w:val="18"/>
        </w:rPr>
        <w:t>RNA</w:t>
      </w:r>
      <w:r w:rsidRPr="0036508E">
        <w:rPr>
          <w:rFonts w:ascii="Tahoma" w:hAnsi="Tahoma" w:cs="Tahoma"/>
          <w:color w:val="000000"/>
          <w:sz w:val="18"/>
          <w:szCs w:val="18"/>
        </w:rPr>
        <w:t>的</w:t>
      </w:r>
      <w:r w:rsidRPr="0036508E">
        <w:rPr>
          <w:rFonts w:ascii="Tahoma" w:hAnsi="Tahoma" w:cs="Tahoma"/>
          <w:color w:val="000000"/>
          <w:sz w:val="18"/>
          <w:szCs w:val="18"/>
        </w:rPr>
        <w:t>80%</w:t>
      </w:r>
      <w:r w:rsidRPr="0036508E">
        <w:rPr>
          <w:rFonts w:ascii="Tahoma" w:hAnsi="Tahoma" w:cs="Tahoma"/>
          <w:color w:val="000000"/>
          <w:sz w:val="18"/>
          <w:szCs w:val="18"/>
        </w:rPr>
        <w:t>以上。它们与核糖体蛋白共同构成核糖体，后者是蛋白质合成的场所。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此外，生物细胞内还含有多种非编码</w:t>
      </w:r>
      <w:r w:rsidRPr="0036508E">
        <w:rPr>
          <w:rFonts w:ascii="Tahoma" w:hAnsi="Tahoma" w:cs="Tahoma"/>
          <w:color w:val="000000"/>
          <w:sz w:val="18"/>
          <w:szCs w:val="18"/>
        </w:rPr>
        <w:t>RNA</w:t>
      </w:r>
      <w:r w:rsidRPr="0036508E">
        <w:rPr>
          <w:rFonts w:ascii="Tahoma" w:hAnsi="Tahoma" w:cs="Tahoma"/>
          <w:color w:val="000000"/>
          <w:sz w:val="18"/>
          <w:szCs w:val="18"/>
        </w:rPr>
        <w:t>。例如，核内小</w:t>
      </w:r>
      <w:r w:rsidRPr="0036508E">
        <w:rPr>
          <w:rFonts w:ascii="Tahoma" w:hAnsi="Tahoma" w:cs="Tahoma"/>
          <w:color w:val="000000"/>
          <w:sz w:val="18"/>
          <w:szCs w:val="18"/>
        </w:rPr>
        <w:t>RNA</w:t>
      </w:r>
      <w:r w:rsidRPr="0036508E">
        <w:rPr>
          <w:rFonts w:ascii="Tahoma" w:hAnsi="Tahoma" w:cs="Tahoma"/>
          <w:color w:val="000000"/>
          <w:sz w:val="18"/>
          <w:szCs w:val="18"/>
        </w:rPr>
        <w:t>（</w:t>
      </w:r>
      <w:r w:rsidRPr="0036508E">
        <w:rPr>
          <w:rFonts w:ascii="Tahoma" w:hAnsi="Tahoma" w:cs="Tahoma"/>
          <w:color w:val="000000"/>
          <w:sz w:val="18"/>
          <w:szCs w:val="18"/>
        </w:rPr>
        <w:t>snRNA</w:t>
      </w:r>
      <w:r w:rsidRPr="0036508E">
        <w:rPr>
          <w:rFonts w:ascii="Tahoma" w:hAnsi="Tahoma" w:cs="Tahoma"/>
          <w:color w:val="000000"/>
          <w:sz w:val="18"/>
          <w:szCs w:val="18"/>
        </w:rPr>
        <w:t>）参加</w:t>
      </w:r>
      <w:r w:rsidRPr="0036508E">
        <w:rPr>
          <w:rFonts w:ascii="Tahoma" w:hAnsi="Tahoma" w:cs="Tahoma"/>
          <w:color w:val="000000"/>
          <w:sz w:val="18"/>
          <w:szCs w:val="18"/>
        </w:rPr>
        <w:t>mRNA</w:t>
      </w:r>
      <w:r w:rsidRPr="0036508E">
        <w:rPr>
          <w:rFonts w:ascii="Tahoma" w:hAnsi="Tahoma" w:cs="Tahoma"/>
          <w:color w:val="000000"/>
          <w:sz w:val="18"/>
          <w:szCs w:val="18"/>
        </w:rPr>
        <w:t>前体</w:t>
      </w:r>
      <w:r w:rsidRPr="0036508E">
        <w:rPr>
          <w:rFonts w:ascii="Tahoma" w:hAnsi="Tahoma" w:cs="Tahoma"/>
          <w:color w:val="000000"/>
          <w:sz w:val="18"/>
          <w:szCs w:val="18"/>
        </w:rPr>
        <w:t>hnRNA</w:t>
      </w:r>
      <w:r w:rsidRPr="0036508E">
        <w:rPr>
          <w:rFonts w:ascii="Tahoma" w:hAnsi="Tahoma" w:cs="Tahoma"/>
          <w:color w:val="000000"/>
          <w:sz w:val="18"/>
          <w:szCs w:val="18"/>
        </w:rPr>
        <w:t>中内含子的剪接，微小</w:t>
      </w:r>
      <w:r w:rsidRPr="0036508E">
        <w:rPr>
          <w:rFonts w:ascii="Tahoma" w:hAnsi="Tahoma" w:cs="Tahoma"/>
          <w:color w:val="000000"/>
          <w:sz w:val="18"/>
          <w:szCs w:val="18"/>
        </w:rPr>
        <w:t>RNA</w:t>
      </w:r>
      <w:r w:rsidRPr="0036508E">
        <w:rPr>
          <w:rFonts w:ascii="Tahoma" w:hAnsi="Tahoma" w:cs="Tahoma"/>
          <w:color w:val="000000"/>
          <w:sz w:val="18"/>
          <w:szCs w:val="18"/>
        </w:rPr>
        <w:t>（</w:t>
      </w:r>
      <w:r w:rsidRPr="0036508E">
        <w:rPr>
          <w:rFonts w:ascii="Tahoma" w:hAnsi="Tahoma" w:cs="Tahoma"/>
          <w:color w:val="000000"/>
          <w:sz w:val="18"/>
          <w:szCs w:val="18"/>
        </w:rPr>
        <w:t>miRNA</w:t>
      </w:r>
      <w:r w:rsidRPr="0036508E">
        <w:rPr>
          <w:rFonts w:ascii="Tahoma" w:hAnsi="Tahoma" w:cs="Tahoma"/>
          <w:color w:val="000000"/>
          <w:sz w:val="18"/>
          <w:szCs w:val="18"/>
        </w:rPr>
        <w:t>）通过结合于</w:t>
      </w:r>
      <w:r w:rsidRPr="0036508E">
        <w:rPr>
          <w:rFonts w:ascii="Tahoma" w:hAnsi="Tahoma" w:cs="Tahoma"/>
          <w:color w:val="000000"/>
          <w:sz w:val="18"/>
          <w:szCs w:val="18"/>
        </w:rPr>
        <w:t>mRNA</w:t>
      </w:r>
      <w:r w:rsidRPr="0036508E">
        <w:rPr>
          <w:rFonts w:ascii="Tahoma" w:hAnsi="Tahoma" w:cs="Tahoma"/>
          <w:color w:val="000000"/>
          <w:sz w:val="18"/>
          <w:szCs w:val="18"/>
        </w:rPr>
        <w:t>抑制翻译过程或导致</w:t>
      </w:r>
      <w:r w:rsidRPr="0036508E">
        <w:rPr>
          <w:rFonts w:ascii="Tahoma" w:hAnsi="Tahoma" w:cs="Tahoma"/>
          <w:color w:val="000000"/>
          <w:sz w:val="18"/>
          <w:szCs w:val="18"/>
        </w:rPr>
        <w:t>mRNA</w:t>
      </w:r>
      <w:r w:rsidRPr="0036508E">
        <w:rPr>
          <w:rFonts w:ascii="Tahoma" w:hAnsi="Tahoma" w:cs="Tahoma"/>
          <w:color w:val="000000"/>
          <w:sz w:val="18"/>
          <w:szCs w:val="18"/>
        </w:rPr>
        <w:t>的降解，因而参加转录后的基因表达调控。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w:t>
      </w:r>
      <w:r w:rsidRPr="0036508E">
        <w:rPr>
          <w:rFonts w:ascii="Tahoma" w:hAnsi="Tahoma" w:cs="Tahoma"/>
          <w:color w:val="000000"/>
          <w:sz w:val="18"/>
          <w:szCs w:val="18"/>
        </w:rPr>
        <w:t>RNA</w:t>
      </w:r>
      <w:r w:rsidRPr="0036508E">
        <w:rPr>
          <w:rFonts w:ascii="Tahoma" w:hAnsi="Tahoma" w:cs="Tahoma"/>
          <w:color w:val="000000"/>
          <w:sz w:val="18"/>
          <w:szCs w:val="18"/>
        </w:rPr>
        <w:t>分类众多，功能各异，出题多从各种</w:t>
      </w:r>
      <w:r w:rsidRPr="0036508E">
        <w:rPr>
          <w:rFonts w:ascii="Tahoma" w:hAnsi="Tahoma" w:cs="Tahoma"/>
          <w:color w:val="000000"/>
          <w:sz w:val="18"/>
          <w:szCs w:val="18"/>
        </w:rPr>
        <w:t>RNA</w:t>
      </w:r>
      <w:r w:rsidRPr="0036508E">
        <w:rPr>
          <w:rFonts w:ascii="Tahoma" w:hAnsi="Tahoma" w:cs="Tahoma"/>
          <w:color w:val="000000"/>
          <w:sz w:val="18"/>
          <w:szCs w:val="18"/>
        </w:rPr>
        <w:t>特点入手，熟练掌握各种</w:t>
      </w:r>
      <w:r w:rsidRPr="0036508E">
        <w:rPr>
          <w:rFonts w:ascii="Tahoma" w:hAnsi="Tahoma" w:cs="Tahoma"/>
          <w:color w:val="000000"/>
          <w:sz w:val="18"/>
          <w:szCs w:val="18"/>
        </w:rPr>
        <w:t>RNA</w:t>
      </w:r>
      <w:r w:rsidRPr="0036508E">
        <w:rPr>
          <w:rFonts w:ascii="Tahoma" w:hAnsi="Tahoma" w:cs="Tahoma"/>
          <w:color w:val="000000"/>
          <w:sz w:val="18"/>
          <w:szCs w:val="18"/>
        </w:rPr>
        <w:t>功能特点是解题秘钥。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w:t>
      </w:r>
      <w:r w:rsidRPr="0036508E">
        <w:rPr>
          <w:rFonts w:ascii="Tahoma" w:hAnsi="Tahoma" w:cs="Tahoma"/>
          <w:color w:val="000000"/>
          <w:sz w:val="18"/>
          <w:szCs w:val="18"/>
        </w:rPr>
        <w:t>RNA</w:t>
      </w:r>
      <w:r w:rsidRPr="0036508E">
        <w:rPr>
          <w:rFonts w:ascii="Tahoma" w:hAnsi="Tahoma" w:cs="Tahoma"/>
          <w:color w:val="000000"/>
          <w:sz w:val="18"/>
          <w:szCs w:val="18"/>
        </w:rPr>
        <w:t>往往容易与</w:t>
      </w:r>
      <w:r w:rsidRPr="0036508E">
        <w:rPr>
          <w:rFonts w:ascii="Tahoma" w:hAnsi="Tahoma" w:cs="Tahoma"/>
          <w:color w:val="000000"/>
          <w:sz w:val="18"/>
          <w:szCs w:val="18"/>
        </w:rPr>
        <w:t>DNA</w:t>
      </w:r>
      <w:r w:rsidRPr="0036508E">
        <w:rPr>
          <w:rFonts w:ascii="Tahoma" w:hAnsi="Tahoma" w:cs="Tahoma"/>
          <w:color w:val="000000"/>
          <w:sz w:val="18"/>
          <w:szCs w:val="18"/>
        </w:rPr>
        <w:t>混淆，考题多对比出题，熟练掌握</w:t>
      </w:r>
      <w:r w:rsidRPr="0036508E">
        <w:rPr>
          <w:rFonts w:ascii="Tahoma" w:hAnsi="Tahoma" w:cs="Tahoma"/>
          <w:color w:val="000000"/>
          <w:sz w:val="18"/>
          <w:szCs w:val="18"/>
        </w:rPr>
        <w:t>RNA</w:t>
      </w:r>
      <w:r w:rsidRPr="0036508E">
        <w:rPr>
          <w:rFonts w:ascii="Tahoma" w:hAnsi="Tahoma" w:cs="Tahoma"/>
          <w:color w:val="000000"/>
          <w:sz w:val="18"/>
          <w:szCs w:val="18"/>
        </w:rPr>
        <w:t>、</w:t>
      </w:r>
      <w:r w:rsidRPr="0036508E">
        <w:rPr>
          <w:rFonts w:ascii="Tahoma" w:hAnsi="Tahoma" w:cs="Tahoma"/>
          <w:color w:val="000000"/>
          <w:sz w:val="18"/>
          <w:szCs w:val="18"/>
        </w:rPr>
        <w:t>DNA</w:t>
      </w:r>
      <w:r w:rsidRPr="0036508E">
        <w:rPr>
          <w:rFonts w:ascii="Tahoma" w:hAnsi="Tahoma" w:cs="Tahoma"/>
          <w:color w:val="000000"/>
          <w:sz w:val="18"/>
          <w:szCs w:val="18"/>
        </w:rPr>
        <w:t>共同点以及区别是得分关键，同时要注意区分各类</w:t>
      </w:r>
      <w:r w:rsidRPr="0036508E">
        <w:rPr>
          <w:rFonts w:ascii="Tahoma" w:hAnsi="Tahoma" w:cs="Tahoma"/>
          <w:color w:val="000000"/>
          <w:sz w:val="18"/>
          <w:szCs w:val="18"/>
        </w:rPr>
        <w:t>RNA</w:t>
      </w:r>
      <w:r w:rsidRPr="0036508E">
        <w:rPr>
          <w:rFonts w:ascii="Tahoma" w:hAnsi="Tahoma" w:cs="Tahoma"/>
          <w:color w:val="000000"/>
          <w:sz w:val="18"/>
          <w:szCs w:val="18"/>
        </w:rPr>
        <w:t>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54" name="图片 14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1.rRNA</w:t>
      </w:r>
      <w:r w:rsidRPr="0036508E">
        <w:rPr>
          <w:rFonts w:ascii="Tahoma" w:hAnsi="Tahoma" w:cs="Tahoma"/>
          <w:color w:val="000000"/>
          <w:sz w:val="18"/>
          <w:szCs w:val="18"/>
        </w:rPr>
        <w:t>约占细胞总</w:t>
      </w:r>
      <w:r w:rsidRPr="0036508E">
        <w:rPr>
          <w:rFonts w:ascii="Tahoma" w:hAnsi="Tahoma" w:cs="Tahoma"/>
          <w:color w:val="000000"/>
          <w:sz w:val="18"/>
          <w:szCs w:val="18"/>
        </w:rPr>
        <w:t>RNA</w:t>
      </w:r>
      <w:r w:rsidRPr="0036508E">
        <w:rPr>
          <w:rFonts w:ascii="Tahoma" w:hAnsi="Tahoma" w:cs="Tahoma"/>
          <w:color w:val="000000"/>
          <w:sz w:val="18"/>
          <w:szCs w:val="18"/>
        </w:rPr>
        <w:t>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A.40%</w:t>
      </w:r>
      <w:r w:rsidRPr="0036508E">
        <w:rPr>
          <w:rFonts w:ascii="Tahoma" w:hAnsi="Tahoma" w:cs="Tahoma"/>
          <w:color w:val="000000"/>
          <w:sz w:val="18"/>
          <w:szCs w:val="18"/>
        </w:rPr>
        <w:t>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B.50%</w:t>
      </w:r>
      <w:r w:rsidRPr="0036508E">
        <w:rPr>
          <w:rFonts w:ascii="Tahoma" w:hAnsi="Tahoma" w:cs="Tahoma"/>
          <w:color w:val="000000"/>
          <w:sz w:val="18"/>
          <w:szCs w:val="18"/>
        </w:rPr>
        <w:t>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C.60%</w:t>
      </w:r>
      <w:r w:rsidRPr="0036508E">
        <w:rPr>
          <w:rFonts w:ascii="Tahoma" w:hAnsi="Tahoma" w:cs="Tahoma"/>
          <w:color w:val="000000"/>
          <w:sz w:val="18"/>
          <w:szCs w:val="18"/>
        </w:rPr>
        <w:t>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D.70%</w:t>
      </w:r>
      <w:r w:rsidRPr="0036508E">
        <w:rPr>
          <w:rFonts w:ascii="Tahoma" w:hAnsi="Tahoma" w:cs="Tahoma"/>
          <w:color w:val="000000"/>
          <w:sz w:val="18"/>
          <w:szCs w:val="18"/>
        </w:rPr>
        <w:t>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E.80%</w:t>
      </w:r>
      <w:r w:rsidRPr="0036508E">
        <w:rPr>
          <w:rFonts w:ascii="Tahoma" w:hAnsi="Tahoma" w:cs="Tahoma"/>
          <w:color w:val="000000"/>
          <w:sz w:val="18"/>
          <w:szCs w:val="18"/>
        </w:rPr>
        <w:t>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组成</w:t>
      </w:r>
      <w:r w:rsidRPr="0036508E">
        <w:rPr>
          <w:rFonts w:ascii="Tahoma" w:hAnsi="Tahoma" w:cs="Tahoma"/>
          <w:color w:val="000000"/>
          <w:sz w:val="18"/>
          <w:szCs w:val="18"/>
        </w:rPr>
        <w:t>tRNA</w:t>
      </w:r>
      <w:r w:rsidRPr="0036508E">
        <w:rPr>
          <w:rFonts w:ascii="Tahoma" w:hAnsi="Tahoma" w:cs="Tahoma"/>
          <w:color w:val="000000"/>
          <w:sz w:val="18"/>
          <w:szCs w:val="18"/>
        </w:rPr>
        <w:t>的核苷酸约为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A.33</w:t>
      </w:r>
      <w:r w:rsidRPr="0036508E">
        <w:rPr>
          <w:rFonts w:ascii="Tahoma" w:hAnsi="Tahoma" w:cs="Tahoma"/>
          <w:color w:val="000000"/>
          <w:sz w:val="18"/>
          <w:szCs w:val="18"/>
        </w:rPr>
        <w:t>～</w:t>
      </w:r>
      <w:r w:rsidRPr="0036508E">
        <w:rPr>
          <w:rFonts w:ascii="Tahoma" w:hAnsi="Tahoma" w:cs="Tahoma"/>
          <w:color w:val="000000"/>
          <w:sz w:val="18"/>
          <w:szCs w:val="18"/>
        </w:rPr>
        <w:t>53</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B.53</w:t>
      </w:r>
      <w:r w:rsidRPr="0036508E">
        <w:rPr>
          <w:rFonts w:ascii="Tahoma" w:hAnsi="Tahoma" w:cs="Tahoma"/>
          <w:color w:val="000000"/>
          <w:sz w:val="18"/>
          <w:szCs w:val="18"/>
        </w:rPr>
        <w:t>～</w:t>
      </w:r>
      <w:r w:rsidRPr="0036508E">
        <w:rPr>
          <w:rFonts w:ascii="Tahoma" w:hAnsi="Tahoma" w:cs="Tahoma"/>
          <w:color w:val="000000"/>
          <w:sz w:val="18"/>
          <w:szCs w:val="18"/>
        </w:rPr>
        <w:t>73</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C.73</w:t>
      </w:r>
      <w:r w:rsidRPr="0036508E">
        <w:rPr>
          <w:rFonts w:ascii="Tahoma" w:hAnsi="Tahoma" w:cs="Tahoma"/>
          <w:color w:val="000000"/>
          <w:sz w:val="18"/>
          <w:szCs w:val="18"/>
        </w:rPr>
        <w:t>～</w:t>
      </w:r>
      <w:r w:rsidRPr="0036508E">
        <w:rPr>
          <w:rFonts w:ascii="Tahoma" w:hAnsi="Tahoma" w:cs="Tahoma"/>
          <w:color w:val="000000"/>
          <w:sz w:val="18"/>
          <w:szCs w:val="18"/>
        </w:rPr>
        <w:t>93</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D.73</w:t>
      </w:r>
      <w:r w:rsidRPr="0036508E">
        <w:rPr>
          <w:rFonts w:ascii="Tahoma" w:hAnsi="Tahoma" w:cs="Tahoma"/>
          <w:color w:val="000000"/>
          <w:sz w:val="18"/>
          <w:szCs w:val="18"/>
        </w:rPr>
        <w:t>～</w:t>
      </w:r>
      <w:r w:rsidRPr="0036508E">
        <w:rPr>
          <w:rFonts w:ascii="Tahoma" w:hAnsi="Tahoma" w:cs="Tahoma"/>
          <w:color w:val="000000"/>
          <w:sz w:val="18"/>
          <w:szCs w:val="18"/>
        </w:rPr>
        <w:t>113</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E.93</w:t>
      </w:r>
      <w:r w:rsidRPr="0036508E">
        <w:rPr>
          <w:rFonts w:ascii="Tahoma" w:hAnsi="Tahoma" w:cs="Tahoma"/>
          <w:color w:val="000000"/>
          <w:sz w:val="18"/>
          <w:szCs w:val="18"/>
        </w:rPr>
        <w:t>～</w:t>
      </w:r>
      <w:r w:rsidRPr="0036508E">
        <w:rPr>
          <w:rFonts w:ascii="Tahoma" w:hAnsi="Tahoma" w:cs="Tahoma"/>
          <w:color w:val="000000"/>
          <w:sz w:val="18"/>
          <w:szCs w:val="18"/>
        </w:rPr>
        <w:t>113</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3.tRNA</w:t>
      </w:r>
      <w:r w:rsidRPr="0036508E">
        <w:rPr>
          <w:rFonts w:ascii="Tahoma" w:hAnsi="Tahoma" w:cs="Tahoma"/>
          <w:color w:val="000000"/>
          <w:sz w:val="18"/>
          <w:szCs w:val="18"/>
        </w:rPr>
        <w:t>约占总</w:t>
      </w:r>
      <w:r w:rsidRPr="0036508E">
        <w:rPr>
          <w:rFonts w:ascii="Tahoma" w:hAnsi="Tahoma" w:cs="Tahoma"/>
          <w:color w:val="000000"/>
          <w:sz w:val="18"/>
          <w:szCs w:val="18"/>
        </w:rPr>
        <w:t>RNA</w:t>
      </w:r>
      <w:r w:rsidRPr="0036508E">
        <w:rPr>
          <w:rFonts w:ascii="Tahoma" w:hAnsi="Tahoma" w:cs="Tahoma"/>
          <w:color w:val="000000"/>
          <w:sz w:val="18"/>
          <w:szCs w:val="18"/>
        </w:rPr>
        <w:t>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。核糖体</w:t>
      </w:r>
      <w:r w:rsidRPr="0036508E">
        <w:rPr>
          <w:rFonts w:ascii="Tahoma" w:hAnsi="Tahoma" w:cs="Tahoma"/>
          <w:color w:val="000000"/>
          <w:sz w:val="18"/>
          <w:szCs w:val="18"/>
        </w:rPr>
        <w:t>RNA</w:t>
      </w:r>
      <w:r w:rsidRPr="0036508E">
        <w:rPr>
          <w:rFonts w:ascii="Tahoma" w:hAnsi="Tahoma" w:cs="Tahoma"/>
          <w:color w:val="000000"/>
          <w:sz w:val="18"/>
          <w:szCs w:val="18"/>
        </w:rPr>
        <w:t>（</w:t>
      </w:r>
      <w:r w:rsidRPr="0036508E">
        <w:rPr>
          <w:rFonts w:ascii="Tahoma" w:hAnsi="Tahoma" w:cs="Tahoma"/>
          <w:color w:val="000000"/>
          <w:sz w:val="18"/>
          <w:szCs w:val="18"/>
        </w:rPr>
        <w:t>rRNA</w:t>
      </w:r>
      <w:r w:rsidRPr="0036508E">
        <w:rPr>
          <w:rFonts w:ascii="Tahoma" w:hAnsi="Tahoma" w:cs="Tahoma"/>
          <w:color w:val="000000"/>
          <w:sz w:val="18"/>
          <w:szCs w:val="18"/>
        </w:rPr>
        <w:t>）是细胞内含量最丰富的</w:t>
      </w:r>
      <w:r w:rsidRPr="0036508E">
        <w:rPr>
          <w:rFonts w:ascii="Tahoma" w:hAnsi="Tahoma" w:cs="Tahoma"/>
          <w:color w:val="000000"/>
          <w:sz w:val="18"/>
          <w:szCs w:val="18"/>
        </w:rPr>
        <w:t>RNA</w:t>
      </w:r>
      <w:r w:rsidRPr="0036508E">
        <w:rPr>
          <w:rFonts w:ascii="Tahoma" w:hAnsi="Tahoma" w:cs="Tahoma"/>
          <w:color w:val="000000"/>
          <w:sz w:val="18"/>
          <w:szCs w:val="18"/>
        </w:rPr>
        <w:t>，约占细胞总</w:t>
      </w:r>
      <w:r w:rsidRPr="0036508E">
        <w:rPr>
          <w:rFonts w:ascii="Tahoma" w:hAnsi="Tahoma" w:cs="Tahoma"/>
          <w:color w:val="000000"/>
          <w:sz w:val="18"/>
          <w:szCs w:val="18"/>
        </w:rPr>
        <w:t>RNA</w:t>
      </w:r>
      <w:r w:rsidRPr="0036508E">
        <w:rPr>
          <w:rFonts w:ascii="Tahoma" w:hAnsi="Tahoma" w:cs="Tahoma"/>
          <w:color w:val="000000"/>
          <w:sz w:val="18"/>
          <w:szCs w:val="18"/>
        </w:rPr>
        <w:t>的</w:t>
      </w:r>
      <w:r w:rsidRPr="0036508E">
        <w:rPr>
          <w:rFonts w:ascii="Tahoma" w:hAnsi="Tahoma" w:cs="Tahoma"/>
          <w:color w:val="000000"/>
          <w:sz w:val="18"/>
          <w:szCs w:val="18"/>
        </w:rPr>
        <w:t>80%</w:t>
      </w:r>
      <w:r w:rsidRPr="0036508E">
        <w:rPr>
          <w:rFonts w:ascii="Tahoma" w:hAnsi="Tahoma" w:cs="Tahoma"/>
          <w:color w:val="000000"/>
          <w:sz w:val="18"/>
          <w:szCs w:val="18"/>
        </w:rPr>
        <w:t>以上。它们与核糖体蛋白共同构成核糖体，后者是蛋白质合成的场所。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ascii="Tahoma" w:hAnsi="Tahoma" w:cs="Tahoma"/>
          <w:color w:val="000000"/>
          <w:sz w:val="18"/>
          <w:szCs w:val="18"/>
        </w:rPr>
        <w:t>tRNA</w:t>
      </w:r>
      <w:r w:rsidRPr="0036508E">
        <w:rPr>
          <w:rFonts w:ascii="Tahoma" w:hAnsi="Tahoma" w:cs="Tahoma"/>
          <w:color w:val="000000"/>
          <w:sz w:val="18"/>
          <w:szCs w:val="18"/>
        </w:rPr>
        <w:t>是单链小分子，由</w:t>
      </w:r>
      <w:r w:rsidRPr="0036508E">
        <w:rPr>
          <w:rFonts w:ascii="Tahoma" w:hAnsi="Tahoma" w:cs="Tahoma"/>
          <w:color w:val="000000"/>
          <w:sz w:val="18"/>
          <w:szCs w:val="18"/>
        </w:rPr>
        <w:t>73</w:t>
      </w:r>
      <w:r w:rsidRPr="0036508E">
        <w:rPr>
          <w:rFonts w:ascii="Tahoma" w:hAnsi="Tahoma" w:cs="Tahoma"/>
          <w:color w:val="000000"/>
          <w:sz w:val="18"/>
          <w:szCs w:val="18"/>
        </w:rPr>
        <w:t>～</w:t>
      </w:r>
      <w:r w:rsidRPr="0036508E">
        <w:rPr>
          <w:rFonts w:ascii="Tahoma" w:hAnsi="Tahoma" w:cs="Tahoma"/>
          <w:color w:val="000000"/>
          <w:sz w:val="18"/>
          <w:szCs w:val="18"/>
        </w:rPr>
        <w:t>93</w:t>
      </w:r>
      <w:r w:rsidRPr="0036508E">
        <w:rPr>
          <w:rFonts w:ascii="Tahoma" w:hAnsi="Tahoma" w:cs="Tahoma"/>
          <w:color w:val="000000"/>
          <w:sz w:val="18"/>
          <w:szCs w:val="18"/>
        </w:rPr>
        <w:t>个核苷酸组成。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ascii="Tahoma" w:hAnsi="Tahoma" w:cs="Tahoma"/>
          <w:color w:val="000000"/>
          <w:sz w:val="18"/>
          <w:szCs w:val="18"/>
        </w:rPr>
        <w:t>tRNA</w:t>
      </w:r>
      <w:r w:rsidRPr="0036508E">
        <w:rPr>
          <w:rFonts w:ascii="Tahoma" w:hAnsi="Tahoma" w:cs="Tahoma"/>
          <w:color w:val="000000"/>
          <w:sz w:val="18"/>
          <w:szCs w:val="18"/>
        </w:rPr>
        <w:t>约占总</w:t>
      </w:r>
      <w:r w:rsidRPr="0036508E">
        <w:rPr>
          <w:rFonts w:ascii="Tahoma" w:hAnsi="Tahoma" w:cs="Tahoma"/>
          <w:color w:val="000000"/>
          <w:sz w:val="18"/>
          <w:szCs w:val="18"/>
        </w:rPr>
        <w:t>RNA</w:t>
      </w:r>
      <w:r w:rsidRPr="0036508E">
        <w:rPr>
          <w:rFonts w:ascii="Tahoma" w:hAnsi="Tahoma" w:cs="Tahoma"/>
          <w:color w:val="000000"/>
          <w:sz w:val="18"/>
          <w:szCs w:val="18"/>
        </w:rPr>
        <w:t>的</w:t>
      </w:r>
      <w:r w:rsidRPr="0036508E">
        <w:rPr>
          <w:rFonts w:ascii="Tahoma" w:hAnsi="Tahoma" w:cs="Tahoma"/>
          <w:color w:val="000000"/>
          <w:sz w:val="18"/>
          <w:szCs w:val="18"/>
        </w:rPr>
        <w:t>15%</w:t>
      </w:r>
      <w:r w:rsidRPr="0036508E">
        <w:rPr>
          <w:rFonts w:ascii="Tahoma" w:hAnsi="Tahoma" w:cs="Tahoma"/>
          <w:color w:val="000000"/>
          <w:sz w:val="18"/>
          <w:szCs w:val="18"/>
        </w:rPr>
        <w:t>。</w:t>
      </w:r>
    </w:p>
    <w:p w:rsidR="00F82D2E" w:rsidRPr="0036508E" w:rsidRDefault="00F82D2E" w:rsidP="00F82D2E">
      <w:pPr>
        <w:pStyle w:val="2"/>
        <w:rPr>
          <w:rFonts w:ascii="Tahoma" w:hAnsi="Tahoma" w:cs="Tahoma"/>
          <w:b w:val="0"/>
          <w:color w:val="000000"/>
        </w:rPr>
      </w:pPr>
      <w:bookmarkStart w:id="45" w:name="_Toc24037630"/>
      <w:r w:rsidRPr="0036508E">
        <w:rPr>
          <w:rFonts w:ascii="Tahoma" w:hAnsi="Tahoma" w:cs="Tahoma"/>
          <w:b w:val="0"/>
          <w:color w:val="000000"/>
        </w:rPr>
        <w:t>第三章　酶</w:t>
      </w:r>
      <w:bookmarkEnd w:id="45"/>
    </w:p>
    <w:p w:rsidR="00F82D2E" w:rsidRPr="0036508E" w:rsidRDefault="00F82D2E" w:rsidP="00F82D2E">
      <w:pPr>
        <w:pStyle w:val="3"/>
        <w:rPr>
          <w:rFonts w:ascii="Tahoma" w:hAnsi="Tahoma" w:cs="Tahoma"/>
          <w:b w:val="0"/>
          <w:color w:val="000000"/>
        </w:rPr>
      </w:pPr>
      <w:bookmarkStart w:id="46" w:name="_Toc24037631"/>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酶、辅酶的作用</w:t>
      </w:r>
      <w:bookmarkEnd w:id="4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【考点精讲】与其他蛋白质一样，化学本质为蛋白质的天然酶，可分为单纯蛋白质的酶、结合蛋白质的酶两类。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酶分子中必需基团在空间位置上相对集中所形成的特定空间结构区域，是酶发挥催化作用的关键部位，称为酶的活性中心。辅助因子参与酶的活性中心，决定酶促反应的性质。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【进阶攻略】本知识点主要是考察酶、辅酶的整体特性，应全面掌握酶、辅酶的作用。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【易错易混辨析】个别酶的作用应结合酶的作用过程而记忆，尤其要区分个别关键酶的作用，以免混淆。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55" name="图片 14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题共用此题干）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A.DNA</w:t>
      </w:r>
      <w:r w:rsidRPr="0036508E">
        <w:rPr>
          <w:rFonts w:ascii="Tahoma" w:hAnsi="Tahoma" w:cs="Tahoma"/>
          <w:color w:val="000000"/>
          <w:sz w:val="18"/>
          <w:szCs w:val="18"/>
        </w:rPr>
        <w:t>聚合酶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核酶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C.RNA</w:t>
      </w:r>
      <w:r w:rsidRPr="0036508E">
        <w:rPr>
          <w:rFonts w:ascii="Tahoma" w:hAnsi="Tahoma" w:cs="Tahoma"/>
          <w:color w:val="000000"/>
          <w:sz w:val="18"/>
          <w:szCs w:val="18"/>
        </w:rPr>
        <w:t>聚合酶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限制性内切核酸酶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E.DNA</w:t>
      </w:r>
      <w:r w:rsidRPr="0036508E">
        <w:rPr>
          <w:rFonts w:ascii="Tahoma" w:hAnsi="Tahoma" w:cs="Tahoma"/>
          <w:color w:val="000000"/>
          <w:sz w:val="18"/>
          <w:szCs w:val="18"/>
        </w:rPr>
        <w:t>连接酶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化学本质为核糖核酸的酶是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参与</w:t>
      </w:r>
      <w:r w:rsidRPr="0036508E">
        <w:rPr>
          <w:rFonts w:ascii="Tahoma" w:hAnsi="Tahoma" w:cs="Tahoma"/>
          <w:color w:val="000000"/>
          <w:sz w:val="18"/>
          <w:szCs w:val="18"/>
        </w:rPr>
        <w:t>DNA</w:t>
      </w:r>
      <w:r w:rsidRPr="0036508E">
        <w:rPr>
          <w:rFonts w:ascii="Tahoma" w:hAnsi="Tahoma" w:cs="Tahoma"/>
          <w:color w:val="000000"/>
          <w:sz w:val="18"/>
          <w:szCs w:val="18"/>
        </w:rPr>
        <w:t>转录的酶是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。某些病毒的遗传物质为</w:t>
      </w:r>
      <w:r w:rsidRPr="0036508E">
        <w:rPr>
          <w:rFonts w:ascii="Tahoma" w:hAnsi="Tahoma" w:cs="Tahoma"/>
          <w:color w:val="000000"/>
          <w:sz w:val="18"/>
          <w:szCs w:val="18"/>
        </w:rPr>
        <w:t>RNA</w:t>
      </w:r>
      <w:r w:rsidRPr="0036508E">
        <w:rPr>
          <w:rFonts w:ascii="Tahoma" w:hAnsi="Tahoma" w:cs="Tahoma"/>
          <w:color w:val="000000"/>
          <w:sz w:val="18"/>
          <w:szCs w:val="18"/>
        </w:rPr>
        <w:t>，其传递自身遗传信息时通过逆转录的过程达到完成遗传信息的复制与传递。逆转录过程中，某些</w:t>
      </w:r>
      <w:r w:rsidRPr="0036508E">
        <w:rPr>
          <w:rFonts w:ascii="Tahoma" w:hAnsi="Tahoma" w:cs="Tahoma"/>
          <w:color w:val="000000"/>
          <w:sz w:val="18"/>
          <w:szCs w:val="18"/>
        </w:rPr>
        <w:t>RNA</w:t>
      </w:r>
      <w:r w:rsidRPr="0036508E">
        <w:rPr>
          <w:rFonts w:ascii="Tahoma" w:hAnsi="Tahoma" w:cs="Tahoma"/>
          <w:color w:val="000000"/>
          <w:sz w:val="18"/>
          <w:szCs w:val="18"/>
        </w:rPr>
        <w:t>有催化的功能，故把这些含有催化功能的</w:t>
      </w:r>
      <w:r w:rsidRPr="0036508E">
        <w:rPr>
          <w:rFonts w:ascii="Tahoma" w:hAnsi="Tahoma" w:cs="Tahoma"/>
          <w:color w:val="000000"/>
          <w:sz w:val="18"/>
          <w:szCs w:val="18"/>
        </w:rPr>
        <w:t>RNA</w:t>
      </w:r>
      <w:r w:rsidRPr="0036508E">
        <w:rPr>
          <w:rFonts w:ascii="Tahoma" w:hAnsi="Tahoma" w:cs="Tahoma"/>
          <w:color w:val="000000"/>
          <w:sz w:val="18"/>
          <w:szCs w:val="18"/>
        </w:rPr>
        <w:t>称为核酶。其</w:t>
      </w:r>
      <w:r w:rsidRPr="0036508E">
        <w:rPr>
          <w:rFonts w:ascii="Tahoma" w:hAnsi="Tahoma" w:cs="Tahoma"/>
          <w:color w:val="000000"/>
          <w:sz w:val="18"/>
          <w:szCs w:val="18"/>
        </w:rPr>
        <w:t>RNA</w:t>
      </w:r>
      <w:r w:rsidRPr="0036508E">
        <w:rPr>
          <w:rFonts w:ascii="Tahoma" w:hAnsi="Tahoma" w:cs="Tahoma"/>
          <w:color w:val="000000"/>
          <w:sz w:val="18"/>
          <w:szCs w:val="18"/>
        </w:rPr>
        <w:t>本质为核糖核酸。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。生物体以</w:t>
      </w:r>
      <w:r w:rsidRPr="0036508E">
        <w:rPr>
          <w:rFonts w:ascii="Tahoma" w:hAnsi="Tahoma" w:cs="Tahoma"/>
          <w:color w:val="000000"/>
          <w:sz w:val="18"/>
          <w:szCs w:val="18"/>
        </w:rPr>
        <w:t>DNA</w:t>
      </w:r>
      <w:r w:rsidRPr="0036508E">
        <w:rPr>
          <w:rFonts w:ascii="Tahoma" w:hAnsi="Tahoma" w:cs="Tahoma"/>
          <w:color w:val="000000"/>
          <w:sz w:val="18"/>
          <w:szCs w:val="18"/>
        </w:rPr>
        <w:t>为模板合成</w:t>
      </w:r>
      <w:r w:rsidRPr="0036508E">
        <w:rPr>
          <w:rFonts w:ascii="Tahoma" w:hAnsi="Tahoma" w:cs="Tahoma"/>
          <w:color w:val="000000"/>
          <w:sz w:val="18"/>
          <w:szCs w:val="18"/>
        </w:rPr>
        <w:t>RNA</w:t>
      </w:r>
      <w:r w:rsidRPr="0036508E">
        <w:rPr>
          <w:rFonts w:ascii="Tahoma" w:hAnsi="Tahoma" w:cs="Tahoma"/>
          <w:color w:val="000000"/>
          <w:sz w:val="18"/>
          <w:szCs w:val="18"/>
        </w:rPr>
        <w:t>的过程称为转录。故转录过程为</w:t>
      </w:r>
      <w:r w:rsidRPr="0036508E">
        <w:rPr>
          <w:rFonts w:ascii="Tahoma" w:hAnsi="Tahoma" w:cs="Tahoma"/>
          <w:color w:val="000000"/>
          <w:sz w:val="18"/>
          <w:szCs w:val="18"/>
        </w:rPr>
        <w:t>RNA</w:t>
      </w:r>
      <w:r w:rsidRPr="0036508E">
        <w:rPr>
          <w:rFonts w:ascii="Tahoma" w:hAnsi="Tahoma" w:cs="Tahoma"/>
          <w:color w:val="000000"/>
          <w:sz w:val="18"/>
          <w:szCs w:val="18"/>
        </w:rPr>
        <w:t>的合成过程，而</w:t>
      </w:r>
      <w:r w:rsidRPr="0036508E">
        <w:rPr>
          <w:rFonts w:ascii="Tahoma" w:hAnsi="Tahoma" w:cs="Tahoma"/>
          <w:color w:val="000000"/>
          <w:sz w:val="18"/>
          <w:szCs w:val="18"/>
        </w:rPr>
        <w:t>RNA</w:t>
      </w:r>
      <w:r w:rsidRPr="0036508E">
        <w:rPr>
          <w:rFonts w:ascii="Tahoma" w:hAnsi="Tahoma" w:cs="Tahoma"/>
          <w:color w:val="000000"/>
          <w:sz w:val="18"/>
          <w:szCs w:val="18"/>
        </w:rPr>
        <w:t>聚合酶可按碱基配对规律催化核苷酸聚合为</w:t>
      </w:r>
      <w:r w:rsidRPr="0036508E">
        <w:rPr>
          <w:rFonts w:ascii="Tahoma" w:hAnsi="Tahoma" w:cs="Tahoma"/>
          <w:color w:val="000000"/>
          <w:sz w:val="18"/>
          <w:szCs w:val="18"/>
        </w:rPr>
        <w:t>RNA</w:t>
      </w:r>
      <w:r w:rsidRPr="0036508E">
        <w:rPr>
          <w:rFonts w:ascii="Tahoma" w:hAnsi="Tahoma" w:cs="Tahoma"/>
          <w:color w:val="000000"/>
          <w:sz w:val="18"/>
          <w:szCs w:val="18"/>
        </w:rPr>
        <w:t>。参与</w:t>
      </w:r>
      <w:r w:rsidRPr="0036508E">
        <w:rPr>
          <w:rFonts w:ascii="Tahoma" w:hAnsi="Tahoma" w:cs="Tahoma"/>
          <w:color w:val="000000"/>
          <w:sz w:val="18"/>
          <w:szCs w:val="18"/>
        </w:rPr>
        <w:t>DNA</w:t>
      </w:r>
      <w:r w:rsidRPr="0036508E">
        <w:rPr>
          <w:rFonts w:ascii="Tahoma" w:hAnsi="Tahoma" w:cs="Tahoma"/>
          <w:color w:val="000000"/>
          <w:sz w:val="18"/>
          <w:szCs w:val="18"/>
        </w:rPr>
        <w:t>转录的酶是</w:t>
      </w:r>
      <w:r w:rsidRPr="0036508E">
        <w:rPr>
          <w:rFonts w:ascii="Tahoma" w:hAnsi="Tahoma" w:cs="Tahoma"/>
          <w:color w:val="000000"/>
          <w:sz w:val="18"/>
          <w:szCs w:val="18"/>
        </w:rPr>
        <w:t>RNA</w:t>
      </w:r>
      <w:r w:rsidRPr="0036508E">
        <w:rPr>
          <w:rFonts w:ascii="Tahoma" w:hAnsi="Tahoma" w:cs="Tahoma"/>
          <w:color w:val="000000"/>
          <w:sz w:val="18"/>
          <w:szCs w:val="18"/>
        </w:rPr>
        <w:t>聚合酶。</w:t>
      </w:r>
    </w:p>
    <w:p w:rsidR="00F82D2E" w:rsidRPr="0036508E" w:rsidRDefault="00F82D2E" w:rsidP="00F82D2E">
      <w:pPr>
        <w:pStyle w:val="3"/>
        <w:rPr>
          <w:rFonts w:ascii="Tahoma" w:hAnsi="Tahoma" w:cs="Tahoma"/>
          <w:b w:val="0"/>
          <w:color w:val="000000"/>
        </w:rPr>
      </w:pPr>
      <w:bookmarkStart w:id="47" w:name="_Toc24037632"/>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酶促反应</w:t>
      </w:r>
      <w:bookmarkEnd w:id="4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【考点精讲】酶也具有与一般催化剂不同的特点。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极高的催化效率。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具有高度的特异性，一种酶只能作用于一种或一类化合物，催化进行一种类型的化学反应，得到一定的产物。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酶促反应受多种因素的调控，以适应机体对不断变化的内外环境和生命活动的需要。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如果我们用底物浓度对反应速度作图可以看出酶促反应呈双曲线型，即当底物浓度很低时，反应速度（</w:t>
      </w:r>
      <w:r w:rsidRPr="0036508E">
        <w:rPr>
          <w:rFonts w:ascii="Tahoma" w:hAnsi="Tahoma" w:cs="Tahoma"/>
          <w:color w:val="000000"/>
          <w:sz w:val="18"/>
          <w:szCs w:val="18"/>
        </w:rPr>
        <w:t>V</w:t>
      </w:r>
      <w:r w:rsidRPr="0036508E">
        <w:rPr>
          <w:rFonts w:ascii="Tahoma" w:hAnsi="Tahoma" w:cs="Tahoma"/>
          <w:color w:val="000000"/>
          <w:sz w:val="18"/>
          <w:szCs w:val="18"/>
        </w:rPr>
        <w:t>）随着底物浓度（</w:t>
      </w:r>
      <w:r w:rsidRPr="0036508E">
        <w:rPr>
          <w:rFonts w:ascii="Tahoma" w:hAnsi="Tahoma" w:cs="Tahoma"/>
          <w:color w:val="000000"/>
          <w:sz w:val="18"/>
          <w:szCs w:val="18"/>
        </w:rPr>
        <w:t>[S]</w:t>
      </w:r>
      <w:r w:rsidRPr="0036508E">
        <w:rPr>
          <w:rFonts w:ascii="Tahoma" w:hAnsi="Tahoma" w:cs="Tahoma"/>
          <w:color w:val="000000"/>
          <w:sz w:val="18"/>
          <w:szCs w:val="18"/>
        </w:rPr>
        <w:t>）的增高，成直线比例上升。而当底物浓度继续增高时。反应速度增高的趋势逐渐缓和。一旦当</w:t>
      </w:r>
      <w:r w:rsidRPr="0036508E">
        <w:rPr>
          <w:rFonts w:ascii="Tahoma" w:hAnsi="Tahoma" w:cs="Tahoma"/>
          <w:color w:val="000000"/>
          <w:sz w:val="18"/>
          <w:szCs w:val="18"/>
        </w:rPr>
        <w:t>[S]</w:t>
      </w:r>
      <w:r w:rsidRPr="0036508E">
        <w:rPr>
          <w:rFonts w:ascii="Tahoma" w:hAnsi="Tahoma" w:cs="Tahoma"/>
          <w:color w:val="000000"/>
          <w:sz w:val="18"/>
          <w:szCs w:val="18"/>
        </w:rPr>
        <w:t>达到相当高时，反应速度不再随</w:t>
      </w:r>
      <w:r w:rsidRPr="0036508E">
        <w:rPr>
          <w:rFonts w:ascii="Tahoma" w:hAnsi="Tahoma" w:cs="Tahoma"/>
          <w:color w:val="000000"/>
          <w:sz w:val="18"/>
          <w:szCs w:val="18"/>
        </w:rPr>
        <w:t>[S]</w:t>
      </w:r>
      <w:r w:rsidRPr="0036508E">
        <w:rPr>
          <w:rFonts w:ascii="Tahoma" w:hAnsi="Tahoma" w:cs="Tahoma"/>
          <w:color w:val="000000"/>
          <w:sz w:val="18"/>
          <w:szCs w:val="18"/>
        </w:rPr>
        <w:t>的增高而增高，达到了极限最大值，称最大反应速度（</w:t>
      </w:r>
      <w:r w:rsidRPr="0036508E">
        <w:rPr>
          <w:rFonts w:ascii="Tahoma" w:hAnsi="Tahoma" w:cs="Tahoma"/>
          <w:color w:val="000000"/>
          <w:sz w:val="18"/>
          <w:szCs w:val="18"/>
        </w:rPr>
        <w:t>V</w:t>
      </w:r>
      <w:r w:rsidRPr="0036508E">
        <w:rPr>
          <w:rFonts w:ascii="Tahoma" w:hAnsi="Tahoma" w:cs="Tahoma"/>
          <w:color w:val="000000"/>
          <w:sz w:val="18"/>
          <w:szCs w:val="18"/>
          <w:vertAlign w:val="subscript"/>
        </w:rPr>
        <w:t>max</w:t>
      </w:r>
      <w:r w:rsidRPr="0036508E">
        <w:rPr>
          <w:rFonts w:ascii="Tahoma" w:hAnsi="Tahoma" w:cs="Tahoma"/>
          <w:color w:val="000000"/>
          <w:sz w:val="18"/>
          <w:szCs w:val="18"/>
        </w:rPr>
        <w:t>）。当反应速度为最大反应速度一半时的</w:t>
      </w:r>
      <w:r w:rsidRPr="0036508E">
        <w:rPr>
          <w:rFonts w:ascii="Tahoma" w:hAnsi="Tahoma" w:cs="Tahoma"/>
          <w:color w:val="000000"/>
          <w:sz w:val="18"/>
          <w:szCs w:val="18"/>
        </w:rPr>
        <w:t>[S]</w:t>
      </w:r>
      <w:r w:rsidRPr="0036508E">
        <w:rPr>
          <w:rFonts w:ascii="Tahoma" w:hAnsi="Tahoma" w:cs="Tahoma"/>
          <w:color w:val="000000"/>
          <w:sz w:val="18"/>
          <w:szCs w:val="18"/>
        </w:rPr>
        <w:t>为</w:t>
      </w:r>
      <w:r w:rsidRPr="0036508E">
        <w:rPr>
          <w:rFonts w:ascii="Tahoma" w:hAnsi="Tahoma" w:cs="Tahoma"/>
          <w:color w:val="000000"/>
          <w:sz w:val="18"/>
          <w:szCs w:val="18"/>
        </w:rPr>
        <w:t>K</w:t>
      </w:r>
      <w:r w:rsidRPr="0036508E">
        <w:rPr>
          <w:rFonts w:ascii="Tahoma" w:hAnsi="Tahoma" w:cs="Tahoma"/>
          <w:color w:val="000000"/>
          <w:sz w:val="18"/>
          <w:szCs w:val="18"/>
          <w:vertAlign w:val="subscript"/>
        </w:rPr>
        <w:t>m</w:t>
      </w:r>
      <w:r w:rsidRPr="0036508E">
        <w:rPr>
          <w:rFonts w:ascii="Tahoma" w:hAnsi="Tahoma" w:cs="Tahoma"/>
          <w:color w:val="000000"/>
          <w:sz w:val="18"/>
          <w:szCs w:val="18"/>
        </w:rPr>
        <w:t>值，</w:t>
      </w:r>
      <w:r w:rsidRPr="0036508E">
        <w:rPr>
          <w:rFonts w:ascii="Tahoma" w:hAnsi="Tahoma" w:cs="Tahoma"/>
          <w:color w:val="000000"/>
          <w:sz w:val="18"/>
          <w:szCs w:val="18"/>
        </w:rPr>
        <w:t>K</w:t>
      </w:r>
      <w:r w:rsidRPr="0036508E">
        <w:rPr>
          <w:rFonts w:ascii="Tahoma" w:hAnsi="Tahoma" w:cs="Tahoma"/>
          <w:color w:val="000000"/>
          <w:sz w:val="18"/>
          <w:szCs w:val="18"/>
          <w:vertAlign w:val="subscript"/>
        </w:rPr>
        <w:t>m</w:t>
      </w:r>
      <w:r w:rsidRPr="0036508E">
        <w:rPr>
          <w:rFonts w:ascii="Tahoma" w:hAnsi="Tahoma" w:cs="Tahoma"/>
          <w:color w:val="000000"/>
          <w:sz w:val="18"/>
          <w:szCs w:val="18"/>
        </w:rPr>
        <w:t>值亦称米氏常数，为酶的特征性常数。不同的酶</w:t>
      </w:r>
      <w:r w:rsidRPr="0036508E">
        <w:rPr>
          <w:rFonts w:ascii="Tahoma" w:hAnsi="Tahoma" w:cs="Tahoma"/>
          <w:color w:val="000000"/>
          <w:sz w:val="18"/>
          <w:szCs w:val="18"/>
        </w:rPr>
        <w:t>K</w:t>
      </w:r>
      <w:r w:rsidRPr="0036508E">
        <w:rPr>
          <w:rFonts w:ascii="Tahoma" w:hAnsi="Tahoma" w:cs="Tahoma"/>
          <w:color w:val="000000"/>
          <w:sz w:val="18"/>
          <w:szCs w:val="18"/>
          <w:vertAlign w:val="subscript"/>
        </w:rPr>
        <w:t>m</w:t>
      </w:r>
      <w:r w:rsidRPr="0036508E">
        <w:rPr>
          <w:rFonts w:ascii="Tahoma" w:hAnsi="Tahoma" w:cs="Tahoma"/>
          <w:color w:val="000000"/>
          <w:sz w:val="18"/>
          <w:szCs w:val="18"/>
        </w:rPr>
        <w:t>值不同，同一种酶对不同底物有不同的</w:t>
      </w:r>
      <w:r w:rsidRPr="0036508E">
        <w:rPr>
          <w:rFonts w:ascii="Tahoma" w:hAnsi="Tahoma" w:cs="Tahoma"/>
          <w:color w:val="000000"/>
          <w:sz w:val="18"/>
          <w:szCs w:val="18"/>
        </w:rPr>
        <w:t>K</w:t>
      </w:r>
      <w:r w:rsidRPr="0036508E">
        <w:rPr>
          <w:rFonts w:ascii="Tahoma" w:hAnsi="Tahoma" w:cs="Tahoma"/>
          <w:color w:val="000000"/>
          <w:sz w:val="18"/>
          <w:szCs w:val="18"/>
          <w:vertAlign w:val="subscript"/>
        </w:rPr>
        <w:t>m</w:t>
      </w:r>
      <w:r w:rsidRPr="0036508E">
        <w:rPr>
          <w:rFonts w:ascii="Tahoma" w:hAnsi="Tahoma" w:cs="Tahoma"/>
          <w:color w:val="000000"/>
          <w:sz w:val="18"/>
          <w:szCs w:val="18"/>
        </w:rPr>
        <w:t>值。各种同工酶的</w:t>
      </w:r>
      <w:r w:rsidRPr="0036508E">
        <w:rPr>
          <w:rFonts w:ascii="Tahoma" w:hAnsi="Tahoma" w:cs="Tahoma"/>
          <w:color w:val="000000"/>
          <w:sz w:val="18"/>
          <w:szCs w:val="18"/>
        </w:rPr>
        <w:t>K</w:t>
      </w:r>
      <w:r w:rsidRPr="0036508E">
        <w:rPr>
          <w:rFonts w:ascii="Tahoma" w:hAnsi="Tahoma" w:cs="Tahoma"/>
          <w:color w:val="000000"/>
          <w:sz w:val="18"/>
          <w:szCs w:val="18"/>
          <w:vertAlign w:val="subscript"/>
        </w:rPr>
        <w:t>m</w:t>
      </w:r>
      <w:r w:rsidRPr="0036508E">
        <w:rPr>
          <w:rFonts w:ascii="Tahoma" w:hAnsi="Tahoma" w:cs="Tahoma"/>
          <w:color w:val="000000"/>
          <w:sz w:val="18"/>
          <w:szCs w:val="18"/>
        </w:rPr>
        <w:t>值不同，也可借</w:t>
      </w:r>
      <w:r w:rsidRPr="0036508E">
        <w:rPr>
          <w:rFonts w:ascii="Tahoma" w:hAnsi="Tahoma" w:cs="Tahoma"/>
          <w:color w:val="000000"/>
          <w:sz w:val="18"/>
          <w:szCs w:val="18"/>
        </w:rPr>
        <w:t>K</w:t>
      </w:r>
      <w:r w:rsidRPr="0036508E">
        <w:rPr>
          <w:rFonts w:ascii="Tahoma" w:hAnsi="Tahoma" w:cs="Tahoma"/>
          <w:color w:val="000000"/>
          <w:sz w:val="18"/>
          <w:szCs w:val="18"/>
          <w:vertAlign w:val="subscript"/>
        </w:rPr>
        <w:t>m</w:t>
      </w:r>
      <w:r w:rsidRPr="0036508E">
        <w:rPr>
          <w:rFonts w:ascii="Tahoma" w:hAnsi="Tahoma" w:cs="Tahoma"/>
          <w:color w:val="000000"/>
          <w:sz w:val="18"/>
          <w:szCs w:val="18"/>
        </w:rPr>
        <w:t>以鉴别之。上述反应过程经过数学推导可得出一方程式，即米氏方程：</w:t>
      </w:r>
      <w:r w:rsidRPr="0036508E">
        <w:rPr>
          <w:rFonts w:ascii="Tahoma" w:hAnsi="Tahoma" w:cs="Tahoma"/>
          <w:color w:val="000000"/>
          <w:sz w:val="18"/>
          <w:szCs w:val="18"/>
        </w:rPr>
        <w:t>V=V</w:t>
      </w:r>
      <w:r w:rsidRPr="0036508E">
        <w:rPr>
          <w:rFonts w:ascii="Tahoma" w:hAnsi="Tahoma" w:cs="Tahoma"/>
          <w:color w:val="000000"/>
          <w:sz w:val="18"/>
          <w:szCs w:val="18"/>
          <w:vertAlign w:val="subscript"/>
        </w:rPr>
        <w:t>max</w:t>
      </w:r>
      <w:r w:rsidRPr="0036508E">
        <w:rPr>
          <w:rFonts w:ascii="Tahoma" w:hAnsi="Tahoma" w:cs="Tahoma"/>
          <w:color w:val="000000"/>
          <w:sz w:val="18"/>
          <w:szCs w:val="18"/>
        </w:rPr>
        <w:t>[S]/</w:t>
      </w:r>
      <w:r w:rsidRPr="0036508E">
        <w:rPr>
          <w:rFonts w:ascii="Tahoma" w:hAnsi="Tahoma" w:cs="Tahoma"/>
          <w:color w:val="000000"/>
          <w:sz w:val="18"/>
          <w:szCs w:val="18"/>
        </w:rPr>
        <w:t>（</w:t>
      </w:r>
      <w:r w:rsidRPr="0036508E">
        <w:rPr>
          <w:rFonts w:ascii="Tahoma" w:hAnsi="Tahoma" w:cs="Tahoma"/>
          <w:color w:val="000000"/>
          <w:sz w:val="18"/>
          <w:szCs w:val="18"/>
        </w:rPr>
        <w:t>K</w:t>
      </w:r>
      <w:r w:rsidRPr="0036508E">
        <w:rPr>
          <w:rFonts w:ascii="Tahoma" w:hAnsi="Tahoma" w:cs="Tahoma"/>
          <w:color w:val="000000"/>
          <w:sz w:val="18"/>
          <w:szCs w:val="18"/>
          <w:vertAlign w:val="subscript"/>
        </w:rPr>
        <w:t>m</w:t>
      </w:r>
      <w:r w:rsidRPr="0036508E">
        <w:rPr>
          <w:rFonts w:ascii="Tahoma" w:hAnsi="Tahoma" w:cs="Tahoma"/>
          <w:color w:val="000000"/>
          <w:sz w:val="18"/>
          <w:szCs w:val="18"/>
        </w:rPr>
        <w:t>+[S]</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通常只在某一</w:t>
      </w:r>
      <w:r w:rsidRPr="0036508E">
        <w:rPr>
          <w:rFonts w:ascii="Tahoma" w:hAnsi="Tahoma" w:cs="Tahoma"/>
          <w:color w:val="000000"/>
          <w:sz w:val="18"/>
          <w:szCs w:val="18"/>
        </w:rPr>
        <w:t>pH</w:t>
      </w:r>
      <w:r w:rsidRPr="0036508E">
        <w:rPr>
          <w:rFonts w:ascii="Tahoma" w:hAnsi="Tahoma" w:cs="Tahoma"/>
          <w:color w:val="000000"/>
          <w:sz w:val="18"/>
          <w:szCs w:val="18"/>
        </w:rPr>
        <w:t>时，其活性最大，此</w:t>
      </w:r>
      <w:r w:rsidRPr="0036508E">
        <w:rPr>
          <w:rFonts w:ascii="Tahoma" w:hAnsi="Tahoma" w:cs="Tahoma"/>
          <w:color w:val="000000"/>
          <w:sz w:val="18"/>
          <w:szCs w:val="18"/>
        </w:rPr>
        <w:t>pH</w:t>
      </w:r>
      <w:r w:rsidRPr="0036508E">
        <w:rPr>
          <w:rFonts w:ascii="Tahoma" w:hAnsi="Tahoma" w:cs="Tahoma"/>
          <w:color w:val="000000"/>
          <w:sz w:val="18"/>
          <w:szCs w:val="18"/>
        </w:rPr>
        <w:t>值称为酶的最适</w:t>
      </w:r>
      <w:r w:rsidRPr="0036508E">
        <w:rPr>
          <w:rFonts w:ascii="Tahoma" w:hAnsi="Tahoma" w:cs="Tahoma"/>
          <w:color w:val="000000"/>
          <w:sz w:val="18"/>
          <w:szCs w:val="18"/>
        </w:rPr>
        <w:t>pH</w:t>
      </w:r>
      <w:r w:rsidRPr="0036508E">
        <w:rPr>
          <w:rFonts w:ascii="Tahoma" w:hAnsi="Tahoma" w:cs="Tahoma"/>
          <w:color w:val="000000"/>
          <w:sz w:val="18"/>
          <w:szCs w:val="18"/>
        </w:rPr>
        <w:t>。</w:t>
      </w:r>
      <w:r w:rsidRPr="0036508E">
        <w:rPr>
          <w:rFonts w:ascii="Tahoma" w:hAnsi="Tahoma" w:cs="Tahoma"/>
          <w:color w:val="000000"/>
          <w:sz w:val="18"/>
          <w:szCs w:val="18"/>
        </w:rPr>
        <w:t>pH</w:t>
      </w:r>
      <w:r w:rsidRPr="0036508E">
        <w:rPr>
          <w:rFonts w:ascii="Tahoma" w:hAnsi="Tahoma" w:cs="Tahoma"/>
          <w:color w:val="000000"/>
          <w:sz w:val="18"/>
          <w:szCs w:val="18"/>
        </w:rPr>
        <w:t>偏离最适</w:t>
      </w:r>
      <w:r w:rsidRPr="0036508E">
        <w:rPr>
          <w:rFonts w:ascii="Tahoma" w:hAnsi="Tahoma" w:cs="Tahoma"/>
          <w:color w:val="000000"/>
          <w:sz w:val="18"/>
          <w:szCs w:val="18"/>
        </w:rPr>
        <w:t>pH</w:t>
      </w:r>
      <w:r w:rsidRPr="0036508E">
        <w:rPr>
          <w:rFonts w:ascii="Tahoma" w:hAnsi="Tahoma" w:cs="Tahoma"/>
          <w:color w:val="000000"/>
          <w:sz w:val="18"/>
          <w:szCs w:val="18"/>
        </w:rPr>
        <w:t>时，无论偏酸或偏碱，都将使酶的解离状况偏离最适状态，使酶活性降低。各种酶的最适</w:t>
      </w:r>
      <w:r w:rsidRPr="0036508E">
        <w:rPr>
          <w:rFonts w:ascii="Tahoma" w:hAnsi="Tahoma" w:cs="Tahoma"/>
          <w:color w:val="000000"/>
          <w:sz w:val="18"/>
          <w:szCs w:val="18"/>
        </w:rPr>
        <w:t>pH</w:t>
      </w:r>
      <w:r w:rsidRPr="0036508E">
        <w:rPr>
          <w:rFonts w:ascii="Tahoma" w:hAnsi="Tahoma" w:cs="Tahoma"/>
          <w:color w:val="000000"/>
          <w:sz w:val="18"/>
          <w:szCs w:val="18"/>
        </w:rPr>
        <w:t>不同，但大多为中性、弱酸性或弱碱性。少数酶的最适</w:t>
      </w:r>
      <w:r w:rsidRPr="0036508E">
        <w:rPr>
          <w:rFonts w:ascii="Tahoma" w:hAnsi="Tahoma" w:cs="Tahoma"/>
          <w:color w:val="000000"/>
          <w:sz w:val="18"/>
          <w:szCs w:val="18"/>
        </w:rPr>
        <w:t>pH</w:t>
      </w:r>
      <w:r w:rsidRPr="0036508E">
        <w:rPr>
          <w:rFonts w:ascii="Tahoma" w:hAnsi="Tahoma" w:cs="Tahoma"/>
          <w:color w:val="000000"/>
          <w:sz w:val="18"/>
          <w:szCs w:val="18"/>
        </w:rPr>
        <w:t>远离中性，如胃蛋白酶的最适</w:t>
      </w:r>
      <w:r w:rsidRPr="0036508E">
        <w:rPr>
          <w:rFonts w:ascii="Tahoma" w:hAnsi="Tahoma" w:cs="Tahoma"/>
          <w:color w:val="000000"/>
          <w:sz w:val="18"/>
          <w:szCs w:val="18"/>
        </w:rPr>
        <w:t>pH</w:t>
      </w:r>
      <w:r w:rsidRPr="0036508E">
        <w:rPr>
          <w:rFonts w:ascii="Tahoma" w:hAnsi="Tahoma" w:cs="Tahoma"/>
          <w:color w:val="000000"/>
          <w:sz w:val="18"/>
          <w:szCs w:val="18"/>
        </w:rPr>
        <w:t>为</w:t>
      </w:r>
      <w:r w:rsidRPr="0036508E">
        <w:rPr>
          <w:rFonts w:ascii="Tahoma" w:hAnsi="Tahoma" w:cs="Tahoma"/>
          <w:color w:val="000000"/>
          <w:sz w:val="18"/>
          <w:szCs w:val="18"/>
        </w:rPr>
        <w:t>1.5</w:t>
      </w:r>
      <w:r w:rsidRPr="0036508E">
        <w:rPr>
          <w:rFonts w:ascii="Tahoma" w:hAnsi="Tahoma" w:cs="Tahoma"/>
          <w:color w:val="000000"/>
          <w:sz w:val="18"/>
          <w:szCs w:val="18"/>
        </w:rPr>
        <w:t>，胰蛋白酶的最适</w:t>
      </w:r>
      <w:r w:rsidRPr="0036508E">
        <w:rPr>
          <w:rFonts w:ascii="Tahoma" w:hAnsi="Tahoma" w:cs="Tahoma"/>
          <w:color w:val="000000"/>
          <w:sz w:val="18"/>
          <w:szCs w:val="18"/>
        </w:rPr>
        <w:t>pH</w:t>
      </w:r>
      <w:r w:rsidRPr="0036508E">
        <w:rPr>
          <w:rFonts w:ascii="Tahoma" w:hAnsi="Tahoma" w:cs="Tahoma"/>
          <w:color w:val="000000"/>
          <w:sz w:val="18"/>
          <w:szCs w:val="18"/>
        </w:rPr>
        <w:t>为</w:t>
      </w:r>
      <w:r w:rsidRPr="0036508E">
        <w:rPr>
          <w:rFonts w:ascii="Tahoma" w:hAnsi="Tahoma" w:cs="Tahoma"/>
          <w:color w:val="000000"/>
          <w:sz w:val="18"/>
          <w:szCs w:val="18"/>
        </w:rPr>
        <w:t>7.8</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酶对温度的变化极敏感。若自低温开始，逐渐增高温度，则酶反应速度也随之增加。但到达某一温度后，继续增加温度，酶反应速度反而下降。这是因为温度对酶促反应有双重影响。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激活剂大多为金属离子，如</w:t>
      </w:r>
      <w:r w:rsidRPr="0036508E">
        <w:rPr>
          <w:rFonts w:ascii="Tahoma" w:hAnsi="Tahoma" w:cs="Tahoma"/>
          <w:color w:val="000000"/>
          <w:sz w:val="18"/>
          <w:szCs w:val="18"/>
        </w:rPr>
        <w:t>Mg</w:t>
      </w:r>
      <w:r w:rsidRPr="0036508E">
        <w:rPr>
          <w:rFonts w:ascii="Tahoma" w:hAnsi="Tahoma" w:cs="Tahoma"/>
          <w:color w:val="000000"/>
          <w:sz w:val="18"/>
          <w:szCs w:val="18"/>
          <w:vertAlign w:val="superscript"/>
        </w:rPr>
        <w:t>2+</w:t>
      </w:r>
      <w:r w:rsidRPr="0036508E">
        <w:rPr>
          <w:rFonts w:ascii="Tahoma" w:hAnsi="Tahoma" w:cs="Tahoma"/>
          <w:color w:val="000000"/>
          <w:sz w:val="18"/>
          <w:szCs w:val="18"/>
        </w:rPr>
        <w:t>、</w:t>
      </w:r>
      <w:r w:rsidRPr="0036508E">
        <w:rPr>
          <w:rFonts w:ascii="Tahoma" w:hAnsi="Tahoma" w:cs="Tahoma"/>
          <w:color w:val="000000"/>
          <w:sz w:val="18"/>
          <w:szCs w:val="18"/>
        </w:rPr>
        <w:t>K</w:t>
      </w:r>
      <w:r w:rsidRPr="0036508E">
        <w:rPr>
          <w:rFonts w:ascii="Tahoma" w:hAnsi="Tahoma" w:cs="Tahoma"/>
          <w:color w:val="000000"/>
          <w:sz w:val="18"/>
          <w:szCs w:val="18"/>
          <w:vertAlign w:val="superscript"/>
        </w:rPr>
        <w:t>+</w:t>
      </w:r>
      <w:r w:rsidRPr="0036508E">
        <w:rPr>
          <w:rFonts w:ascii="Tahoma" w:hAnsi="Tahoma" w:cs="Tahoma"/>
          <w:color w:val="000000"/>
          <w:sz w:val="18"/>
          <w:szCs w:val="18"/>
        </w:rPr>
        <w:t>、</w:t>
      </w:r>
      <w:r w:rsidRPr="0036508E">
        <w:rPr>
          <w:rFonts w:ascii="Tahoma" w:hAnsi="Tahoma" w:cs="Tahoma"/>
          <w:color w:val="000000"/>
          <w:sz w:val="18"/>
          <w:szCs w:val="18"/>
        </w:rPr>
        <w:t>Mn</w:t>
      </w:r>
      <w:r w:rsidRPr="0036508E">
        <w:rPr>
          <w:rFonts w:ascii="Tahoma" w:hAnsi="Tahoma" w:cs="Tahoma"/>
          <w:color w:val="000000"/>
          <w:sz w:val="18"/>
          <w:szCs w:val="18"/>
          <w:vertAlign w:val="superscript"/>
        </w:rPr>
        <w:t>2+</w:t>
      </w:r>
      <w:r w:rsidRPr="0036508E">
        <w:rPr>
          <w:rFonts w:ascii="Tahoma" w:hAnsi="Tahoma" w:cs="Tahoma"/>
          <w:color w:val="000000"/>
          <w:sz w:val="18"/>
          <w:szCs w:val="18"/>
        </w:rPr>
        <w:t>等；少数为阴离子，如</w:t>
      </w:r>
      <w:r w:rsidRPr="0036508E">
        <w:rPr>
          <w:rFonts w:ascii="Tahoma" w:hAnsi="Tahoma" w:cs="Tahoma"/>
          <w:color w:val="000000"/>
          <w:sz w:val="18"/>
          <w:szCs w:val="18"/>
        </w:rPr>
        <w:t>Cl</w:t>
      </w:r>
      <w:r w:rsidRPr="0036508E">
        <w:rPr>
          <w:rFonts w:ascii="Tahoma" w:hAnsi="Tahoma" w:cs="Tahoma"/>
          <w:color w:val="000000"/>
          <w:sz w:val="18"/>
          <w:szCs w:val="18"/>
          <w:vertAlign w:val="superscript"/>
        </w:rPr>
        <w:t>-</w:t>
      </w:r>
      <w:r w:rsidRPr="0036508E">
        <w:rPr>
          <w:rFonts w:ascii="Tahoma" w:hAnsi="Tahoma" w:cs="Tahoma"/>
          <w:color w:val="000000"/>
          <w:sz w:val="18"/>
          <w:szCs w:val="18"/>
        </w:rPr>
        <w:t>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【进阶攻略】酶的催化作用，是关于研究酶的核心问题，考题多围绕酶促反应展开，对于整个酶促反应过程应熟悉。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【易错易混辨析】考试中常考查米氏方程，对于米氏方程应熟悉，知晓米氏方程中各项的意义。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56" name="图片 14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关于酶活性中心的叙述，哪项不正确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酶具有一定空间结构的蛋白质或多肽链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酶分子表面只有一小部分基团与酶的催化作用直接有关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必需基团与维持酶分子的空间构象无关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酶分子中与酶活性有关的化学基团为必需基团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常见的必需基团有组氨酸的咪唑基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下列有关酶的叙述中确切的是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所有的酶都含有辅基或辅酶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只能在体内起催化作用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化学本质为蛋白质的天然酶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能改变化学反应的平衡点加速反应的进行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都具有立体异构专一性（特异性）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下列有关</w:t>
      </w:r>
      <w:r w:rsidRPr="0036508E">
        <w:rPr>
          <w:rFonts w:ascii="Tahoma" w:hAnsi="Tahoma" w:cs="Tahoma"/>
          <w:color w:val="000000"/>
          <w:sz w:val="18"/>
          <w:szCs w:val="18"/>
        </w:rPr>
        <w:t>V</w:t>
      </w:r>
      <w:r w:rsidRPr="0036508E">
        <w:rPr>
          <w:rFonts w:ascii="Tahoma" w:hAnsi="Tahoma" w:cs="Tahoma"/>
          <w:color w:val="000000"/>
          <w:sz w:val="18"/>
          <w:szCs w:val="18"/>
          <w:vertAlign w:val="subscript"/>
        </w:rPr>
        <w:t>max</w:t>
      </w:r>
      <w:r w:rsidRPr="0036508E">
        <w:rPr>
          <w:rFonts w:ascii="Tahoma" w:hAnsi="Tahoma" w:cs="Tahoma"/>
          <w:color w:val="000000"/>
          <w:sz w:val="18"/>
          <w:szCs w:val="18"/>
        </w:rPr>
        <w:t>的叙述中，哪一项是正确的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A.V</w:t>
      </w:r>
      <w:r w:rsidRPr="0036508E">
        <w:rPr>
          <w:rFonts w:ascii="Tahoma" w:hAnsi="Tahoma" w:cs="Tahoma"/>
          <w:color w:val="000000"/>
          <w:sz w:val="18"/>
          <w:szCs w:val="18"/>
          <w:vertAlign w:val="subscript"/>
        </w:rPr>
        <w:t>max</w:t>
      </w:r>
      <w:r w:rsidRPr="0036508E">
        <w:rPr>
          <w:rFonts w:ascii="Tahoma" w:hAnsi="Tahoma" w:cs="Tahoma"/>
          <w:color w:val="000000"/>
          <w:sz w:val="18"/>
          <w:szCs w:val="18"/>
        </w:rPr>
        <w:t>是酶完全被底物饱和时的反应速度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竞争性抑制时</w:t>
      </w:r>
      <w:r w:rsidRPr="0036508E">
        <w:rPr>
          <w:rFonts w:ascii="Tahoma" w:hAnsi="Tahoma" w:cs="Tahoma"/>
          <w:color w:val="000000"/>
          <w:sz w:val="18"/>
          <w:szCs w:val="18"/>
        </w:rPr>
        <w:t>V</w:t>
      </w:r>
      <w:r w:rsidRPr="0036508E">
        <w:rPr>
          <w:rFonts w:ascii="Tahoma" w:hAnsi="Tahoma" w:cs="Tahoma"/>
          <w:color w:val="000000"/>
          <w:sz w:val="18"/>
          <w:szCs w:val="18"/>
          <w:vertAlign w:val="subscript"/>
        </w:rPr>
        <w:t>m</w:t>
      </w:r>
      <w:r w:rsidRPr="0036508E">
        <w:rPr>
          <w:rFonts w:ascii="Tahoma" w:hAnsi="Tahoma" w:cs="Tahoma"/>
          <w:color w:val="000000"/>
          <w:sz w:val="18"/>
          <w:szCs w:val="18"/>
        </w:rPr>
        <w:t>减少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非竞争抑制时</w:t>
      </w:r>
      <w:r w:rsidRPr="0036508E">
        <w:rPr>
          <w:rFonts w:ascii="Tahoma" w:hAnsi="Tahoma" w:cs="Tahoma"/>
          <w:color w:val="000000"/>
          <w:sz w:val="18"/>
          <w:szCs w:val="18"/>
        </w:rPr>
        <w:t>V</w:t>
      </w:r>
      <w:r w:rsidRPr="0036508E">
        <w:rPr>
          <w:rFonts w:ascii="Tahoma" w:hAnsi="Tahoma" w:cs="Tahoma"/>
          <w:color w:val="000000"/>
          <w:sz w:val="18"/>
          <w:szCs w:val="18"/>
          <w:vertAlign w:val="subscript"/>
        </w:rPr>
        <w:t>m</w:t>
      </w:r>
      <w:r w:rsidRPr="0036508E">
        <w:rPr>
          <w:rFonts w:ascii="Tahoma" w:hAnsi="Tahoma" w:cs="Tahoma"/>
          <w:color w:val="000000"/>
          <w:sz w:val="18"/>
          <w:szCs w:val="18"/>
        </w:rPr>
        <w:t>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反竞争抑制时</w:t>
      </w:r>
      <w:r w:rsidRPr="0036508E">
        <w:rPr>
          <w:rFonts w:ascii="Tahoma" w:hAnsi="Tahoma" w:cs="Tahoma"/>
          <w:color w:val="000000"/>
          <w:sz w:val="18"/>
          <w:szCs w:val="18"/>
        </w:rPr>
        <w:t>V</w:t>
      </w:r>
      <w:r w:rsidRPr="0036508E">
        <w:rPr>
          <w:rFonts w:ascii="Tahoma" w:hAnsi="Tahoma" w:cs="Tahoma"/>
          <w:color w:val="000000"/>
          <w:sz w:val="18"/>
          <w:szCs w:val="18"/>
          <w:vertAlign w:val="subscript"/>
        </w:rPr>
        <w:t>m</w:t>
      </w:r>
      <w:r w:rsidRPr="0036508E">
        <w:rPr>
          <w:rFonts w:ascii="Tahoma" w:hAnsi="Tahoma" w:cs="Tahoma"/>
          <w:color w:val="000000"/>
          <w:sz w:val="18"/>
          <w:szCs w:val="18"/>
        </w:rPr>
        <w:t>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E.V</w:t>
      </w:r>
      <w:r w:rsidRPr="0036508E">
        <w:rPr>
          <w:rFonts w:ascii="Tahoma" w:hAnsi="Tahoma" w:cs="Tahoma"/>
          <w:color w:val="000000"/>
          <w:sz w:val="18"/>
          <w:szCs w:val="18"/>
          <w:vertAlign w:val="subscript"/>
        </w:rPr>
        <w:t>m</w:t>
      </w:r>
      <w:r w:rsidRPr="0036508E">
        <w:rPr>
          <w:rFonts w:ascii="Tahoma" w:hAnsi="Tahoma" w:cs="Tahoma"/>
          <w:color w:val="000000"/>
          <w:sz w:val="18"/>
          <w:szCs w:val="18"/>
        </w:rPr>
        <w:t>与底物浓度无关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酶是具有一定空间结构的蛋白质或多肽链。虽然酶分子表面有许多由氨基酸提供的化学基团，但其中只有一小部分基团与酶的催化作用直接有关。酶分子中与酶活性有关的化学基团称为必需基团。这些必需基团与维持酶分子的空间构象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。酶的分子组成与其他蛋白质一样，化学本质为蛋白质的天然酶，可分为单纯蛋白质的酶、结合蛋白质的酶两类。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酶反应速率与底物浓度密切相关，在酶浓度和其他反应条件不变的情况下，反应速率对底物浓度作图呈矩形双曲线。当底物浓度很低时，速率随底物浓度增加而增加，呈线性关系，随着底物浓度的不断增高，速率上升的幅度不断下降。当底物浓度达到一定程度时，所有酶的活性中心均被底物所饱和，底物浓度的增高不再加快速率，达到最大速率</w:t>
      </w:r>
      <w:r w:rsidRPr="0036508E">
        <w:rPr>
          <w:rFonts w:ascii="Tahoma" w:hAnsi="Tahoma" w:cs="Tahoma"/>
          <w:color w:val="000000"/>
          <w:sz w:val="18"/>
          <w:szCs w:val="18"/>
        </w:rPr>
        <w:t>V</w:t>
      </w:r>
      <w:r w:rsidRPr="0036508E">
        <w:rPr>
          <w:rFonts w:ascii="Tahoma" w:hAnsi="Tahoma" w:cs="Tahoma"/>
          <w:color w:val="000000"/>
          <w:sz w:val="18"/>
          <w:szCs w:val="18"/>
          <w:vertAlign w:val="subscript"/>
        </w:rPr>
        <w:t>max</w:t>
      </w:r>
      <w:r w:rsidRPr="0036508E">
        <w:rPr>
          <w:rFonts w:ascii="Tahoma" w:hAnsi="Tahoma" w:cs="Tahoma"/>
          <w:color w:val="000000"/>
          <w:sz w:val="18"/>
          <w:szCs w:val="18"/>
        </w:rPr>
        <w:t>。</w:t>
      </w:r>
    </w:p>
    <w:p w:rsidR="00F82D2E" w:rsidRPr="0036508E" w:rsidRDefault="00F82D2E" w:rsidP="00F82D2E">
      <w:pPr>
        <w:pStyle w:val="3"/>
        <w:rPr>
          <w:rFonts w:ascii="Tahoma" w:hAnsi="Tahoma" w:cs="Tahoma"/>
          <w:b w:val="0"/>
          <w:color w:val="000000"/>
        </w:rPr>
      </w:pPr>
      <w:bookmarkStart w:id="48" w:name="_Toc24037633"/>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酶活性的调节</w:t>
      </w:r>
      <w:bookmarkEnd w:id="4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【考点精讲】酶活性调节：别构调节、共价修饰、酶原激活、同工酶。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一些小分子物质能与酶的调节部位或亚基以非共价键相连，使酶的空间构象发生改变，从而使酶的活性发生改变，这种被调节的酶称为别构酶，这种调节方式称为别构调节。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被调节的酶在另一种酶的催化下，发生共价修饰，从而引起酶活性变化，称酶的化学修饰。又称共价修饰。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多数酶合成后即具活性，但有少部分酶在细胞内合成后并无活性，这类无活性的酶的前体，称为酶原。当酶原被分泌出细胞，在蛋白酶等的作用下，经过一定的加工剪切，使肽链重新折叠形成活性中心，或暴露出活性中心。由无活性的酶原变成有活性酶的过程称为酶原激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体内并非所有具有相同催化作用的酶，都是同一种蛋白质。在不同器官中，甚至在同一细胞内，常常含有几种分子结构不同、理化性质迥异、但却可催化相同化学反应的酶。这类具有相同催化功能，但酶蛋白的分子结构、理化性质和免疫学性质各不相同的一组酶称为同工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【进阶攻略】考题多针对酶活性调节的各种方式而考查。应熟悉别构调节、共价修饰、酶原激活、同工酶相关概念。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【易错易混辨析】由于对酶活性调节不熟悉，应在将别构调节、共价修饰、酶原激活、同工酶联系起来复习，避免掌握不全。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57" name="图片 15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酶原激活介绍正确的是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所有合成酶的总称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也是酶原分解过程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将无活性的酶变成有活性酶原的过程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将无活性的酶原变成有活性酶的过程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关于酶原激活的生理意义描述正确的是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保护细胞的蛋白酶不被蛋白质水解破坏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保护非细胞本身的蛋白质不被水解破坏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保证合成的酶在特定环境中发挥生理作用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保证合成的蛋白质在特定部位发挥生理作用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同工酶的特点是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催化同一底物起不同反应的酶的总称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催化的反应及分子组成相同，但辅酶不同的一组酶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催化作用相同，但分子结构和理化性质不同的一组酶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多酶体系中酶组分的统称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催化作用不同，但分子组成及理化性质均相同，组织分布不同的一组酶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关于共价修饰调节的叙述正确的是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代谢物作用于酶的别位，引起酶构象改变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该酶在细胞内合成或初分泌时，没有酶活性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该酶是在其他酶作用下，某些特殊基团进行可逆共价修饰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调节过程无逐级放大作用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共价修饰消耗</w:t>
      </w:r>
      <w:r w:rsidRPr="0036508E">
        <w:rPr>
          <w:rFonts w:ascii="Tahoma" w:hAnsi="Tahoma" w:cs="Tahoma"/>
          <w:color w:val="000000"/>
          <w:sz w:val="18"/>
          <w:szCs w:val="18"/>
        </w:rPr>
        <w:t>ATP</w:t>
      </w:r>
      <w:r w:rsidRPr="0036508E">
        <w:rPr>
          <w:rFonts w:ascii="Tahoma" w:hAnsi="Tahoma" w:cs="Tahoma"/>
          <w:color w:val="000000"/>
          <w:sz w:val="18"/>
          <w:szCs w:val="18"/>
        </w:rPr>
        <w:t>多，不是经济有效方式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。由无活性的酶原变成有活性酶的过程称为酶原激活。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。酶原激活具有重要的生理意义。一方面保护细胞本身的蛋白质不受蛋白酶的水解破坏，另一方面保证合成的酶在特定部位和环境中发挥生理作用。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。同工酶是指具有相同催化功能，但酶蛋白的分子结构、理化性质和免疫学性质各不相同的一组酶。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。共价修饰调节的特点为：</w:t>
      </w:r>
      <w:r w:rsidRPr="0036508E">
        <w:rPr>
          <w:rFonts w:hint="eastAsia"/>
          <w:color w:val="000000"/>
          <w:sz w:val="18"/>
          <w:szCs w:val="18"/>
        </w:rPr>
        <w:t>①</w:t>
      </w:r>
      <w:r w:rsidRPr="0036508E">
        <w:rPr>
          <w:rFonts w:ascii="Tahoma" w:hAnsi="Tahoma" w:cs="Tahoma"/>
          <w:color w:val="000000"/>
          <w:sz w:val="18"/>
          <w:szCs w:val="18"/>
        </w:rPr>
        <w:t>酶以两种不同修饰和不同活性的形式存在；</w:t>
      </w:r>
      <w:r w:rsidRPr="0036508E">
        <w:rPr>
          <w:rFonts w:hint="eastAsia"/>
          <w:color w:val="000000"/>
          <w:sz w:val="18"/>
          <w:szCs w:val="18"/>
        </w:rPr>
        <w:t>②</w:t>
      </w:r>
      <w:r w:rsidRPr="0036508E">
        <w:rPr>
          <w:rFonts w:ascii="Tahoma" w:hAnsi="Tahoma" w:cs="Tahoma"/>
          <w:color w:val="000000"/>
          <w:sz w:val="18"/>
          <w:szCs w:val="18"/>
        </w:rPr>
        <w:t>有共价键的变化；</w:t>
      </w:r>
      <w:r w:rsidRPr="0036508E">
        <w:rPr>
          <w:rFonts w:hint="eastAsia"/>
          <w:color w:val="000000"/>
          <w:sz w:val="18"/>
          <w:szCs w:val="18"/>
        </w:rPr>
        <w:t>③</w:t>
      </w:r>
      <w:r w:rsidRPr="0036508E">
        <w:rPr>
          <w:rFonts w:ascii="Tahoma" w:hAnsi="Tahoma" w:cs="Tahoma"/>
          <w:color w:val="000000"/>
          <w:sz w:val="18"/>
          <w:szCs w:val="18"/>
        </w:rPr>
        <w:t>受其他调节因素（如激素）的影响；</w:t>
      </w:r>
      <w:r w:rsidRPr="0036508E">
        <w:rPr>
          <w:rFonts w:hint="eastAsia"/>
          <w:color w:val="000000"/>
          <w:sz w:val="18"/>
          <w:szCs w:val="18"/>
        </w:rPr>
        <w:t>④</w:t>
      </w:r>
      <w:r w:rsidRPr="0036508E">
        <w:rPr>
          <w:rFonts w:ascii="Tahoma" w:hAnsi="Tahoma" w:cs="Tahoma"/>
          <w:color w:val="000000"/>
          <w:sz w:val="18"/>
          <w:szCs w:val="18"/>
        </w:rPr>
        <w:t>一般为耗能过程，共价修饰消耗</w:t>
      </w:r>
      <w:r w:rsidRPr="0036508E">
        <w:rPr>
          <w:rFonts w:ascii="Tahoma" w:hAnsi="Tahoma" w:cs="Tahoma"/>
          <w:color w:val="000000"/>
          <w:sz w:val="18"/>
          <w:szCs w:val="18"/>
        </w:rPr>
        <w:t>ATP</w:t>
      </w:r>
      <w:r w:rsidRPr="0036508E">
        <w:rPr>
          <w:rFonts w:ascii="Tahoma" w:hAnsi="Tahoma" w:cs="Tahoma"/>
          <w:color w:val="000000"/>
          <w:sz w:val="18"/>
          <w:szCs w:val="18"/>
        </w:rPr>
        <w:t>相对较少，是经济有效的方式；</w:t>
      </w:r>
      <w:r w:rsidRPr="0036508E">
        <w:rPr>
          <w:rFonts w:hint="eastAsia"/>
          <w:color w:val="000000"/>
          <w:sz w:val="18"/>
          <w:szCs w:val="18"/>
        </w:rPr>
        <w:t>⑤</w:t>
      </w:r>
      <w:r w:rsidRPr="0036508E">
        <w:rPr>
          <w:rFonts w:ascii="Tahoma" w:hAnsi="Tahoma" w:cs="Tahoma"/>
          <w:color w:val="000000"/>
          <w:sz w:val="18"/>
          <w:szCs w:val="18"/>
        </w:rPr>
        <w:t>存在放大效应。</w:t>
      </w:r>
    </w:p>
    <w:p w:rsidR="00F82D2E" w:rsidRPr="0036508E" w:rsidRDefault="00F82D2E" w:rsidP="00F82D2E">
      <w:pPr>
        <w:pStyle w:val="1"/>
        <w:rPr>
          <w:rFonts w:ascii="Tahoma" w:hAnsi="Tahoma" w:cs="Tahoma"/>
          <w:b w:val="0"/>
          <w:color w:val="000000"/>
        </w:rPr>
      </w:pPr>
      <w:bookmarkStart w:id="49" w:name="_Toc24037634"/>
      <w:r w:rsidRPr="0036508E">
        <w:rPr>
          <w:rFonts w:ascii="Tahoma" w:hAnsi="Tahoma" w:cs="Tahoma"/>
          <w:b w:val="0"/>
          <w:color w:val="000000"/>
        </w:rPr>
        <w:t>第四篇　医学微生物学</w:t>
      </w:r>
      <w:bookmarkEnd w:id="49"/>
    </w:p>
    <w:p w:rsidR="00F82D2E" w:rsidRPr="0036508E" w:rsidRDefault="00F82D2E" w:rsidP="00F82D2E">
      <w:pPr>
        <w:pStyle w:val="2"/>
        <w:rPr>
          <w:rFonts w:ascii="Tahoma" w:hAnsi="Tahoma" w:cs="Tahoma"/>
          <w:b w:val="0"/>
          <w:color w:val="000000"/>
        </w:rPr>
      </w:pPr>
      <w:bookmarkStart w:id="50" w:name="_Toc24037635"/>
      <w:r w:rsidRPr="0036508E">
        <w:rPr>
          <w:rFonts w:ascii="Tahoma" w:hAnsi="Tahoma" w:cs="Tahoma"/>
          <w:b w:val="0"/>
          <w:color w:val="000000"/>
        </w:rPr>
        <w:t>第一章　微生物的基本概念</w:t>
      </w:r>
      <w:bookmarkEnd w:id="50"/>
    </w:p>
    <w:p w:rsidR="00F82D2E" w:rsidRPr="0036508E" w:rsidRDefault="00F82D2E" w:rsidP="00F82D2E">
      <w:pPr>
        <w:pStyle w:val="3"/>
        <w:rPr>
          <w:rFonts w:ascii="Tahoma" w:hAnsi="Tahoma" w:cs="Tahoma"/>
          <w:b w:val="0"/>
          <w:color w:val="000000"/>
        </w:rPr>
      </w:pPr>
      <w:bookmarkStart w:id="51" w:name="_Toc24037636"/>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微生物定义、分类</w:t>
      </w:r>
      <w:bookmarkEnd w:id="5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【考点精讲】微生物是存在于自然界的一大群形体微小、结构简单、肉眼不能直接看到，必须借助光学显微镜或电子显微镜放大数百至数万倍才能看到的微小生物。分类如下：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非细胞型微生物：包括病毒（亚病毒和朊粒）。无细胞结构，结构最简单，体积最微小，能通过细菌滤器；单一核酸；活性细胞内寄生。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原核细胞型微生物：包括细菌、放线菌、螺旋体、支原体、衣原体、立克次体。仅有原始核；缺乏完整的细胞器。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真核细胞型微生物：包括真菌。细胞核分化程度较高；有丝分裂进行繁殖；有多种完整的细胞器。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科目最为简单的一个知识点，但却是非常重要的知识点。微生物的定义是百考不厌的内容，主要掌握定义中的关键字；微生物的三型八大类，主要记忆非细胞型微生物就是病毒，真核细胞型微生物就是真菌，那么其他就可归为原核细胞型微生物，这样记忆起来更容易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58" name="图片 15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属于真核细胞型微生物的是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铜绿假单胞菌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衣原体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白假丝酵母菌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立克次体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肺炎支原体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仅含有一种核酸</w:t>
      </w:r>
      <w:r w:rsidRPr="0036508E">
        <w:rPr>
          <w:rFonts w:ascii="Tahoma" w:hAnsi="Tahoma" w:cs="Tahoma"/>
          <w:color w:val="000000"/>
          <w:sz w:val="18"/>
          <w:szCs w:val="18"/>
        </w:rPr>
        <w:t>RNA</w:t>
      </w:r>
      <w:r w:rsidRPr="0036508E">
        <w:rPr>
          <w:rFonts w:ascii="Tahoma" w:hAnsi="Tahoma" w:cs="Tahoma"/>
          <w:color w:val="000000"/>
          <w:sz w:val="18"/>
          <w:szCs w:val="18"/>
        </w:rPr>
        <w:t>或</w:t>
      </w:r>
      <w:r w:rsidRPr="0036508E">
        <w:rPr>
          <w:rFonts w:ascii="Tahoma" w:hAnsi="Tahoma" w:cs="Tahoma"/>
          <w:color w:val="000000"/>
          <w:sz w:val="18"/>
          <w:szCs w:val="18"/>
        </w:rPr>
        <w:t>DNA</w:t>
      </w:r>
      <w:r w:rsidRPr="0036508E">
        <w:rPr>
          <w:rFonts w:ascii="Tahoma" w:hAnsi="Tahoma" w:cs="Tahoma"/>
          <w:color w:val="000000"/>
          <w:sz w:val="18"/>
          <w:szCs w:val="18"/>
        </w:rPr>
        <w:t>的微生物是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螺旋体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支原体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衣原体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立克次体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非细胞型微生物的测量单位是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A.μm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B.nm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D.dm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。白假丝酵母菌是真核细胞性微生物，是酵母菌的一种，属于真菌类。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。非细胞型微生物为形体最小仅含有一种核酸</w:t>
      </w:r>
      <w:r w:rsidRPr="0036508E">
        <w:rPr>
          <w:rFonts w:ascii="Tahoma" w:hAnsi="Tahoma" w:cs="Tahoma"/>
          <w:color w:val="000000"/>
          <w:sz w:val="18"/>
          <w:szCs w:val="18"/>
        </w:rPr>
        <w:t>RNA</w:t>
      </w:r>
      <w:r w:rsidRPr="0036508E">
        <w:rPr>
          <w:rFonts w:ascii="Tahoma" w:hAnsi="Tahoma" w:cs="Tahoma"/>
          <w:color w:val="000000"/>
          <w:sz w:val="18"/>
          <w:szCs w:val="18"/>
        </w:rPr>
        <w:t>或</w:t>
      </w:r>
      <w:r w:rsidRPr="0036508E">
        <w:rPr>
          <w:rFonts w:ascii="Tahoma" w:hAnsi="Tahoma" w:cs="Tahoma"/>
          <w:color w:val="000000"/>
          <w:sz w:val="18"/>
          <w:szCs w:val="18"/>
        </w:rPr>
        <w:t>DNA</w:t>
      </w:r>
      <w:r w:rsidRPr="0036508E">
        <w:rPr>
          <w:rFonts w:ascii="Tahoma" w:hAnsi="Tahoma" w:cs="Tahoma"/>
          <w:color w:val="000000"/>
          <w:sz w:val="18"/>
          <w:szCs w:val="18"/>
        </w:rPr>
        <w:t>，或仅为传染性蛋白粒子，具有超级寄生性，仅在活的易感细胞中才能复制，且易变异的最低等生物体，包括病毒、朊粒等。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。非细胞型微生物：非细胞型微生物为形体最小，以纳米（</w:t>
      </w:r>
      <w:r w:rsidRPr="0036508E">
        <w:rPr>
          <w:rFonts w:ascii="Tahoma" w:hAnsi="Tahoma" w:cs="Tahoma"/>
          <w:color w:val="000000"/>
          <w:sz w:val="18"/>
          <w:szCs w:val="18"/>
        </w:rPr>
        <w:t>nm</w:t>
      </w:r>
      <w:r w:rsidRPr="0036508E">
        <w:rPr>
          <w:rFonts w:ascii="Tahoma" w:hAnsi="Tahoma" w:cs="Tahoma"/>
          <w:color w:val="000000"/>
          <w:sz w:val="18"/>
          <w:szCs w:val="18"/>
        </w:rPr>
        <w:t>）为测量单位。</w:t>
      </w:r>
    </w:p>
    <w:p w:rsidR="00F82D2E" w:rsidRPr="0036508E" w:rsidRDefault="00F82D2E" w:rsidP="00F82D2E">
      <w:pPr>
        <w:pStyle w:val="2"/>
        <w:rPr>
          <w:rFonts w:ascii="Tahoma" w:hAnsi="Tahoma" w:cs="Tahoma"/>
          <w:b w:val="0"/>
          <w:color w:val="000000"/>
        </w:rPr>
      </w:pPr>
      <w:bookmarkStart w:id="52" w:name="_Toc24037637"/>
      <w:r w:rsidRPr="0036508E">
        <w:rPr>
          <w:rFonts w:ascii="Tahoma" w:hAnsi="Tahoma" w:cs="Tahoma"/>
          <w:b w:val="0"/>
          <w:color w:val="000000"/>
        </w:rPr>
        <w:t>第二章　细菌的形态与结构</w:t>
      </w:r>
      <w:bookmarkEnd w:id="52"/>
    </w:p>
    <w:p w:rsidR="00F82D2E" w:rsidRPr="0036508E" w:rsidRDefault="00F82D2E" w:rsidP="00F82D2E">
      <w:pPr>
        <w:pStyle w:val="3"/>
        <w:rPr>
          <w:rFonts w:ascii="Tahoma" w:hAnsi="Tahoma" w:cs="Tahoma"/>
          <w:b w:val="0"/>
          <w:color w:val="000000"/>
        </w:rPr>
      </w:pPr>
      <w:bookmarkStart w:id="53" w:name="_Toc24037638"/>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细菌形态、基本结构构成、肽聚糖的结构</w:t>
      </w:r>
      <w:bookmarkEnd w:id="5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【考点精讲】细菌的测量单位是微米（</w:t>
      </w:r>
      <w:r w:rsidRPr="0036508E">
        <w:rPr>
          <w:rFonts w:ascii="Tahoma" w:hAnsi="Tahoma" w:cs="Tahoma"/>
          <w:color w:val="000000"/>
          <w:sz w:val="18"/>
          <w:szCs w:val="18"/>
        </w:rPr>
        <w:t>μm</w:t>
      </w:r>
      <w:r w:rsidRPr="0036508E">
        <w:rPr>
          <w:rFonts w:ascii="Tahoma" w:hAnsi="Tahoma" w:cs="Tahoma"/>
          <w:color w:val="000000"/>
          <w:sz w:val="18"/>
          <w:szCs w:val="18"/>
        </w:rPr>
        <w:t>）。细菌的形态分为球菌、杆菌和螺形菌三种形态。细菌的结构包括基本结构和特殊结构。细胞壁、细胞膜、细胞质和核质为基本结构，是细菌所共有的结构。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细菌基本结构的功能：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细胞壁：保持菌体固有形态；维持菌体内外渗透压（主要成分肽聚糖）。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细胞膜：代谢（呼吸功能）；生物合成；中介体（参与细菌有丝分裂）。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细胞质：重要颗粒。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核质：遗传物质。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肽聚糖或称作黏肽，为细胞壁的主要成分，由</w:t>
      </w:r>
      <w:r w:rsidRPr="0036508E">
        <w:rPr>
          <w:rFonts w:ascii="Tahoma" w:hAnsi="Tahoma" w:cs="Tahoma"/>
          <w:color w:val="000000"/>
          <w:sz w:val="18"/>
          <w:szCs w:val="18"/>
        </w:rPr>
        <w:t>N-</w:t>
      </w:r>
      <w:r w:rsidRPr="0036508E">
        <w:rPr>
          <w:rFonts w:ascii="Tahoma" w:hAnsi="Tahoma" w:cs="Tahoma"/>
          <w:color w:val="000000"/>
          <w:sz w:val="18"/>
          <w:szCs w:val="18"/>
        </w:rPr>
        <w:t>乙酰葡萄糖胺与</w:t>
      </w:r>
      <w:r w:rsidRPr="0036508E">
        <w:rPr>
          <w:rFonts w:ascii="Tahoma" w:hAnsi="Tahoma" w:cs="Tahoma"/>
          <w:color w:val="000000"/>
          <w:sz w:val="18"/>
          <w:szCs w:val="18"/>
        </w:rPr>
        <w:t>N-</w:t>
      </w:r>
      <w:r w:rsidRPr="0036508E">
        <w:rPr>
          <w:rFonts w:ascii="Tahoma" w:hAnsi="Tahoma" w:cs="Tahoma"/>
          <w:color w:val="000000"/>
          <w:sz w:val="18"/>
          <w:szCs w:val="18"/>
        </w:rPr>
        <w:t>乙酰胞壁酸借</w:t>
      </w:r>
      <w:r w:rsidRPr="0036508E">
        <w:rPr>
          <w:rFonts w:ascii="Tahoma" w:hAnsi="Tahoma" w:cs="Tahoma"/>
          <w:color w:val="000000"/>
          <w:sz w:val="18"/>
          <w:szCs w:val="18"/>
        </w:rPr>
        <w:t>β-1</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糖苷键连接为聚糖骨架，再与四肽侧链及五肽交联桥共同构成。肽聚糖为细菌所特有，在革兰氏阳性菌与革兰氏阴性菌，肽聚糖的构成有所不同。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革兰氏阳性菌特有成分：磷壁酸。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革兰氏阴性菌特有成分：外膜。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【进阶攻略】本讲可能的出题点是：细菌的测量单位，细菌的基本结构及功能，肽聚糖的结构了解即可。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【易错易混辨析】细菌及病毒测量单位注意区分，细菌的测量单位是微米（</w:t>
      </w:r>
      <w:r w:rsidRPr="0036508E">
        <w:rPr>
          <w:rFonts w:ascii="Tahoma" w:hAnsi="Tahoma" w:cs="Tahoma"/>
          <w:color w:val="000000"/>
          <w:sz w:val="18"/>
          <w:szCs w:val="18"/>
        </w:rPr>
        <w:t>μm</w:t>
      </w:r>
      <w:r w:rsidRPr="0036508E">
        <w:rPr>
          <w:rFonts w:ascii="Tahoma" w:hAnsi="Tahoma" w:cs="Tahoma"/>
          <w:color w:val="000000"/>
          <w:sz w:val="18"/>
          <w:szCs w:val="18"/>
        </w:rPr>
        <w:t>），病毒的测量单位为纳米（</w:t>
      </w:r>
      <w:r w:rsidRPr="0036508E">
        <w:rPr>
          <w:rFonts w:ascii="Tahoma" w:hAnsi="Tahoma" w:cs="Tahoma"/>
          <w:color w:val="000000"/>
          <w:sz w:val="18"/>
          <w:szCs w:val="18"/>
        </w:rPr>
        <w:t>nm</w:t>
      </w:r>
      <w:r w:rsidRPr="0036508E">
        <w:rPr>
          <w:rFonts w:ascii="Tahoma" w:hAnsi="Tahoma" w:cs="Tahoma"/>
          <w:color w:val="000000"/>
          <w:sz w:val="18"/>
          <w:szCs w:val="18"/>
        </w:rPr>
        <w:t>），</w:t>
      </w:r>
      <w:r w:rsidRPr="0036508E">
        <w:rPr>
          <w:rFonts w:ascii="Tahoma" w:hAnsi="Tahoma" w:cs="Tahoma"/>
          <w:color w:val="000000"/>
          <w:sz w:val="18"/>
          <w:szCs w:val="18"/>
        </w:rPr>
        <w:t>1</w:t>
      </w:r>
      <w:r w:rsidRPr="0036508E">
        <w:rPr>
          <w:rFonts w:ascii="Tahoma" w:hAnsi="Tahoma" w:cs="Tahoma"/>
          <w:color w:val="000000"/>
          <w:sz w:val="18"/>
          <w:szCs w:val="18"/>
        </w:rPr>
        <w:t>纳米（</w:t>
      </w:r>
      <w:r w:rsidRPr="0036508E">
        <w:rPr>
          <w:rFonts w:ascii="Tahoma" w:hAnsi="Tahoma" w:cs="Tahoma"/>
          <w:color w:val="000000"/>
          <w:sz w:val="18"/>
          <w:szCs w:val="18"/>
        </w:rPr>
        <w:t>nm</w:t>
      </w:r>
      <w:r w:rsidRPr="0036508E">
        <w:rPr>
          <w:rFonts w:ascii="Tahoma" w:hAnsi="Tahoma" w:cs="Tahoma"/>
          <w:color w:val="000000"/>
          <w:sz w:val="18"/>
          <w:szCs w:val="18"/>
        </w:rPr>
        <w:t>）＝</w:t>
      </w:r>
      <w:r w:rsidRPr="0036508E">
        <w:rPr>
          <w:rFonts w:ascii="Tahoma" w:hAnsi="Tahoma" w:cs="Tahoma"/>
          <w:color w:val="000000"/>
          <w:sz w:val="18"/>
          <w:szCs w:val="18"/>
        </w:rPr>
        <w:t>1/1000</w:t>
      </w:r>
      <w:r w:rsidRPr="0036508E">
        <w:rPr>
          <w:rFonts w:ascii="Tahoma" w:hAnsi="Tahoma" w:cs="Tahoma"/>
          <w:color w:val="000000"/>
          <w:sz w:val="18"/>
          <w:szCs w:val="18"/>
        </w:rPr>
        <w:t>微米（</w:t>
      </w:r>
      <w:r w:rsidRPr="0036508E">
        <w:rPr>
          <w:rFonts w:ascii="Tahoma" w:hAnsi="Tahoma" w:cs="Tahoma"/>
          <w:color w:val="000000"/>
          <w:sz w:val="18"/>
          <w:szCs w:val="18"/>
        </w:rPr>
        <w:t>μm</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59" name="图片 15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测量细菌常用的单位是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A.mm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B.μm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C.nm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D.pm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以下不属于细菌的基本结构的是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荚膜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核质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细胞质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细胞膜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细胞壁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。测量细菌常用的单位是微米（</w:t>
      </w:r>
      <w:r w:rsidRPr="0036508E">
        <w:rPr>
          <w:rFonts w:ascii="Tahoma" w:hAnsi="Tahoma" w:cs="Tahoma"/>
          <w:color w:val="000000"/>
          <w:sz w:val="18"/>
          <w:szCs w:val="18"/>
        </w:rPr>
        <w:t>μm</w:t>
      </w:r>
      <w:r w:rsidRPr="0036508E">
        <w:rPr>
          <w:rFonts w:ascii="Tahoma" w:hAnsi="Tahoma" w:cs="Tahoma"/>
          <w:color w:val="000000"/>
          <w:sz w:val="18"/>
          <w:szCs w:val="18"/>
        </w:rPr>
        <w:t>），</w:t>
      </w:r>
      <w:r w:rsidRPr="0036508E">
        <w:rPr>
          <w:rFonts w:ascii="Tahoma" w:hAnsi="Tahoma" w:cs="Tahoma"/>
          <w:color w:val="000000"/>
          <w:sz w:val="18"/>
          <w:szCs w:val="18"/>
        </w:rPr>
        <w:t>1μm=10</w:t>
      </w:r>
      <w:r w:rsidRPr="0036508E">
        <w:rPr>
          <w:rFonts w:ascii="Tahoma" w:hAnsi="Tahoma" w:cs="Tahoma"/>
          <w:color w:val="000000"/>
          <w:sz w:val="18"/>
          <w:szCs w:val="18"/>
          <w:vertAlign w:val="superscript"/>
        </w:rPr>
        <w:t>-3</w:t>
      </w:r>
      <w:r w:rsidRPr="0036508E">
        <w:rPr>
          <w:rFonts w:ascii="Tahoma" w:hAnsi="Tahoma" w:cs="Tahoma"/>
          <w:color w:val="000000"/>
          <w:sz w:val="18"/>
          <w:szCs w:val="18"/>
        </w:rPr>
        <w:t>mm</w:t>
      </w:r>
      <w:r w:rsidRPr="0036508E">
        <w:rPr>
          <w:rFonts w:ascii="Tahoma" w:hAnsi="Tahoma" w:cs="Tahoma"/>
          <w:color w:val="000000"/>
          <w:sz w:val="18"/>
          <w:szCs w:val="18"/>
        </w:rPr>
        <w:t>即</w:t>
      </w:r>
      <w:r w:rsidRPr="0036508E">
        <w:rPr>
          <w:rFonts w:ascii="Tahoma" w:hAnsi="Tahoma" w:cs="Tahoma"/>
          <w:color w:val="000000"/>
          <w:sz w:val="18"/>
          <w:szCs w:val="18"/>
        </w:rPr>
        <w:t>1/1000mm</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。细菌的结构包括基本结构和特殊结构。细胞壁、细胞膜、细胞质和核质为基本结构，是细菌所共有的结构。荚膜是细菌的特殊结构。</w:t>
      </w:r>
    </w:p>
    <w:p w:rsidR="00F82D2E" w:rsidRPr="0036508E" w:rsidRDefault="00F82D2E" w:rsidP="00F82D2E">
      <w:pPr>
        <w:pStyle w:val="3"/>
        <w:rPr>
          <w:rFonts w:ascii="Tahoma" w:hAnsi="Tahoma" w:cs="Tahoma"/>
          <w:b w:val="0"/>
          <w:color w:val="000000"/>
        </w:rPr>
      </w:pPr>
      <w:bookmarkStart w:id="54" w:name="_Toc24037639"/>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革兰氏阳性菌和阴性菌细胞壁的结构和医学意义</w:t>
      </w:r>
      <w:bookmarkEnd w:id="5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革兰阳性菌和革兰阴性菌细胞壁的比较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肽聚糖组成、聚糖骨架：革兰阳性菌有四肽侧链、五肽交联桥；革兰阴性菌有聚糖骨架、四肽侧链。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层数：革兰阳性菌可达</w:t>
      </w:r>
      <w:r w:rsidRPr="0036508E">
        <w:rPr>
          <w:rFonts w:ascii="Tahoma" w:hAnsi="Tahoma" w:cs="Tahoma"/>
          <w:color w:val="000000"/>
          <w:sz w:val="18"/>
          <w:szCs w:val="18"/>
        </w:rPr>
        <w:t>50</w:t>
      </w:r>
      <w:r w:rsidRPr="0036508E">
        <w:rPr>
          <w:rFonts w:ascii="Tahoma" w:hAnsi="Tahoma" w:cs="Tahoma"/>
          <w:color w:val="000000"/>
          <w:sz w:val="18"/>
          <w:szCs w:val="18"/>
        </w:rPr>
        <w:t>层；革兰阴性菌仅</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含量：革兰阳性菌占细胞壁干重的</w:t>
      </w:r>
      <w:r w:rsidRPr="0036508E">
        <w:rPr>
          <w:rFonts w:ascii="Tahoma" w:hAnsi="Tahoma" w:cs="Tahoma"/>
          <w:color w:val="000000"/>
          <w:sz w:val="18"/>
          <w:szCs w:val="18"/>
        </w:rPr>
        <w:t>50%</w:t>
      </w:r>
      <w:r w:rsidRPr="0036508E">
        <w:rPr>
          <w:rFonts w:ascii="Tahoma" w:hAnsi="Tahoma" w:cs="Tahoma"/>
          <w:color w:val="000000"/>
          <w:sz w:val="18"/>
          <w:szCs w:val="18"/>
        </w:rPr>
        <w:t>～</w:t>
      </w:r>
      <w:r w:rsidRPr="0036508E">
        <w:rPr>
          <w:rFonts w:ascii="Tahoma" w:hAnsi="Tahoma" w:cs="Tahoma"/>
          <w:color w:val="000000"/>
          <w:sz w:val="18"/>
          <w:szCs w:val="18"/>
        </w:rPr>
        <w:t>80%</w:t>
      </w:r>
      <w:r w:rsidRPr="0036508E">
        <w:rPr>
          <w:rFonts w:ascii="Tahoma" w:hAnsi="Tahoma" w:cs="Tahoma"/>
          <w:color w:val="000000"/>
          <w:sz w:val="18"/>
          <w:szCs w:val="18"/>
        </w:rPr>
        <w:t>；革兰阴性菌占细胞壁干重的</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机械强度：革兰阳性菌强，较坚韧；革兰阴性菌差，较疏松。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磷壁酸：革兰阳性菌有；革兰阴性菌无。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外膜：革兰阳性菌无；革兰阴性菌有。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周浆间隙：革兰阳性菌无；革兰阴性菌有。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细菌细胞壁结构差异的医学意义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染色性：革兰阳性菌蓝紫色；革兰阴性菌红色。细胞壁对酒精的通透性。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抗原性：革兰阳性菌主要为磷壁酸；革兰阴性菌主要为外膜。细胞壁的化学组成不同。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毒性：革兰阳性菌无内毒素；革兰阴性菌有内毒素。内毒素为阴性菌细胞壁成分脂多糖。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对青霉素的作用：革兰阳性菌有效；革兰阴性菌无效。青霉素作用部位为肽聚糖五肽交联桥。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对溶菌酶的作用：革兰阳性菌有效；革兰阴性菌无效。溶菌酶作用部位为肽聚糖聚糖骨架。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【进阶攻略】革兰阳性菌和革兰阴性菌细胞壁的比较历来都是比较重要的考点，对比记忆。细菌细胞壁结构差异的医学意义不常考，简单了解即可。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60" name="图片 15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1.G</w:t>
      </w:r>
      <w:r w:rsidRPr="0036508E">
        <w:rPr>
          <w:rFonts w:ascii="Tahoma" w:hAnsi="Tahoma" w:cs="Tahoma"/>
          <w:color w:val="000000"/>
          <w:sz w:val="18"/>
          <w:szCs w:val="18"/>
          <w:vertAlign w:val="superscript"/>
        </w:rPr>
        <w:t>-</w:t>
      </w:r>
      <w:r w:rsidRPr="0036508E">
        <w:rPr>
          <w:rFonts w:ascii="Tahoma" w:hAnsi="Tahoma" w:cs="Tahoma"/>
          <w:color w:val="000000"/>
          <w:sz w:val="18"/>
          <w:szCs w:val="18"/>
        </w:rPr>
        <w:t>菌的细胞壁肽聚糖缺少的成分是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聚糖骨架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B.β-1</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糖苷键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四肽侧链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五肽交联桥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E.N-</w:t>
      </w:r>
      <w:r w:rsidRPr="0036508E">
        <w:rPr>
          <w:rFonts w:ascii="Tahoma" w:hAnsi="Tahoma" w:cs="Tahoma"/>
          <w:color w:val="000000"/>
          <w:sz w:val="18"/>
          <w:szCs w:val="18"/>
        </w:rPr>
        <w:t>乙酰葡糖胺和</w:t>
      </w:r>
      <w:r w:rsidRPr="0036508E">
        <w:rPr>
          <w:rFonts w:ascii="Tahoma" w:hAnsi="Tahoma" w:cs="Tahoma"/>
          <w:color w:val="000000"/>
          <w:sz w:val="18"/>
          <w:szCs w:val="18"/>
        </w:rPr>
        <w:t>N-</w:t>
      </w:r>
      <w:r w:rsidRPr="0036508E">
        <w:rPr>
          <w:rFonts w:ascii="Tahoma" w:hAnsi="Tahoma" w:cs="Tahoma"/>
          <w:color w:val="000000"/>
          <w:sz w:val="18"/>
          <w:szCs w:val="18"/>
        </w:rPr>
        <w:t>乙酰胞壁酸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2.G</w:t>
      </w:r>
      <w:r w:rsidRPr="0036508E">
        <w:rPr>
          <w:rFonts w:ascii="Tahoma" w:hAnsi="Tahoma" w:cs="Tahoma"/>
          <w:color w:val="000000"/>
          <w:sz w:val="18"/>
          <w:szCs w:val="18"/>
          <w:vertAlign w:val="superscript"/>
        </w:rPr>
        <w:t>+</w:t>
      </w:r>
      <w:r w:rsidRPr="0036508E">
        <w:rPr>
          <w:rFonts w:ascii="Tahoma" w:hAnsi="Tahoma" w:cs="Tahoma"/>
          <w:color w:val="000000"/>
          <w:sz w:val="18"/>
          <w:szCs w:val="18"/>
        </w:rPr>
        <w:t>细菌不具备的成分是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肽聚糖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脂多糖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磷壁酸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D.N-</w:t>
      </w:r>
      <w:r w:rsidRPr="0036508E">
        <w:rPr>
          <w:rFonts w:ascii="Tahoma" w:hAnsi="Tahoma" w:cs="Tahoma"/>
          <w:color w:val="000000"/>
          <w:sz w:val="18"/>
          <w:szCs w:val="18"/>
        </w:rPr>
        <w:t>乙酰胞壁酸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E.N-</w:t>
      </w:r>
      <w:r w:rsidRPr="0036508E">
        <w:rPr>
          <w:rFonts w:ascii="Tahoma" w:hAnsi="Tahoma" w:cs="Tahoma"/>
          <w:color w:val="000000"/>
          <w:sz w:val="18"/>
          <w:szCs w:val="18"/>
        </w:rPr>
        <w:t>乙酰葡糖胺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。革兰阴性细菌细胞壁特点缺少五肽交联桥，四肽侧链直接相连，形成二维网状结构。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。脂多糖是革兰阴性细菌内毒素主要成分。</w:t>
      </w:r>
    </w:p>
    <w:p w:rsidR="00F82D2E" w:rsidRPr="0036508E" w:rsidRDefault="00F82D2E" w:rsidP="00F82D2E">
      <w:pPr>
        <w:pStyle w:val="3"/>
        <w:rPr>
          <w:rFonts w:ascii="Tahoma" w:hAnsi="Tahoma" w:cs="Tahoma"/>
          <w:b w:val="0"/>
          <w:color w:val="000000"/>
        </w:rPr>
      </w:pPr>
      <w:bookmarkStart w:id="55" w:name="_Toc24037640"/>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细菌胞质内与医学有关的重要结构与意义</w:t>
      </w:r>
      <w:bookmarkEnd w:id="5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【考点精讲】与医学有关的细胞质内的亚结构主要有核质、核糖体、质粒及胞质颗粒。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核质：核质又称拟核，决定细菌的生物学性状和遗传特征。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核糖体</w:t>
      </w:r>
      <w:r w:rsidRPr="0036508E">
        <w:rPr>
          <w:rFonts w:ascii="Tahoma" w:hAnsi="Tahoma" w:cs="Tahoma"/>
          <w:color w:val="000000"/>
          <w:sz w:val="18"/>
          <w:szCs w:val="18"/>
        </w:rPr>
        <w:t>(</w:t>
      </w:r>
      <w:r w:rsidRPr="0036508E">
        <w:rPr>
          <w:rFonts w:ascii="Tahoma" w:hAnsi="Tahoma" w:cs="Tahoma"/>
          <w:color w:val="000000"/>
          <w:sz w:val="18"/>
          <w:szCs w:val="18"/>
        </w:rPr>
        <w:t>或称核蛋白体</w:t>
      </w:r>
      <w:r w:rsidRPr="0036508E">
        <w:rPr>
          <w:rFonts w:ascii="Tahoma" w:hAnsi="Tahoma" w:cs="Tahoma"/>
          <w:color w:val="000000"/>
          <w:sz w:val="18"/>
          <w:szCs w:val="18"/>
        </w:rPr>
        <w:t>)</w:t>
      </w:r>
      <w:r w:rsidRPr="0036508E">
        <w:rPr>
          <w:rFonts w:ascii="Tahoma" w:hAnsi="Tahoma" w:cs="Tahoma"/>
          <w:color w:val="000000"/>
          <w:sz w:val="18"/>
          <w:szCs w:val="18"/>
        </w:rPr>
        <w:t>：为细菌蛋白质合成的场所。链霉素和红霉素等抗生素可与核糖体结合，而起到抗菌作用。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质粒：质粒种类繁多，由闭合环状双链</w:t>
      </w:r>
      <w:r w:rsidRPr="0036508E">
        <w:rPr>
          <w:rFonts w:ascii="Tahoma" w:hAnsi="Tahoma" w:cs="Tahoma"/>
          <w:color w:val="000000"/>
          <w:sz w:val="18"/>
          <w:szCs w:val="18"/>
        </w:rPr>
        <w:t>DNA</w:t>
      </w:r>
      <w:r w:rsidRPr="0036508E">
        <w:rPr>
          <w:rFonts w:ascii="Tahoma" w:hAnsi="Tahoma" w:cs="Tahoma"/>
          <w:color w:val="000000"/>
          <w:sz w:val="18"/>
          <w:szCs w:val="18"/>
        </w:rPr>
        <w:t>构成，可自我复制，是核质以外的遗传物质。主要的质粒有耐药性</w:t>
      </w:r>
      <w:r w:rsidRPr="0036508E">
        <w:rPr>
          <w:rFonts w:ascii="Tahoma" w:hAnsi="Tahoma" w:cs="Tahoma"/>
          <w:color w:val="000000"/>
          <w:sz w:val="18"/>
          <w:szCs w:val="18"/>
        </w:rPr>
        <w:t>R</w:t>
      </w:r>
      <w:r w:rsidRPr="0036508E">
        <w:rPr>
          <w:rFonts w:ascii="Tahoma" w:hAnsi="Tahoma" w:cs="Tahoma"/>
          <w:color w:val="000000"/>
          <w:sz w:val="18"/>
          <w:szCs w:val="18"/>
        </w:rPr>
        <w:t>质粒、编码性菌毛的</w:t>
      </w:r>
      <w:r w:rsidRPr="0036508E">
        <w:rPr>
          <w:rFonts w:ascii="Tahoma" w:hAnsi="Tahoma" w:cs="Tahoma"/>
          <w:color w:val="000000"/>
          <w:sz w:val="18"/>
          <w:szCs w:val="18"/>
        </w:rPr>
        <w:t>F</w:t>
      </w:r>
      <w:r w:rsidRPr="0036508E">
        <w:rPr>
          <w:rFonts w:ascii="Tahoma" w:hAnsi="Tahoma" w:cs="Tahoma"/>
          <w:color w:val="000000"/>
          <w:sz w:val="18"/>
          <w:szCs w:val="18"/>
        </w:rPr>
        <w:t>质粒、产生大肠菌素的</w:t>
      </w:r>
      <w:r w:rsidRPr="0036508E">
        <w:rPr>
          <w:rFonts w:ascii="Tahoma" w:hAnsi="Tahoma" w:cs="Tahoma"/>
          <w:color w:val="000000"/>
          <w:sz w:val="18"/>
          <w:szCs w:val="18"/>
        </w:rPr>
        <w:t>Col</w:t>
      </w:r>
      <w:r w:rsidRPr="0036508E">
        <w:rPr>
          <w:rFonts w:ascii="Tahoma" w:hAnsi="Tahoma" w:cs="Tahoma"/>
          <w:color w:val="000000"/>
          <w:sz w:val="18"/>
          <w:szCs w:val="18"/>
        </w:rPr>
        <w:t>质粒及产生肠毒素的</w:t>
      </w:r>
      <w:r w:rsidRPr="0036508E">
        <w:rPr>
          <w:rFonts w:ascii="Tahoma" w:hAnsi="Tahoma" w:cs="Tahoma"/>
          <w:color w:val="000000"/>
          <w:sz w:val="18"/>
          <w:szCs w:val="18"/>
        </w:rPr>
        <w:t>ST</w:t>
      </w:r>
      <w:r w:rsidRPr="0036508E">
        <w:rPr>
          <w:rFonts w:ascii="Tahoma" w:hAnsi="Tahoma" w:cs="Tahoma"/>
          <w:color w:val="000000"/>
          <w:sz w:val="18"/>
          <w:szCs w:val="18"/>
        </w:rPr>
        <w:t>质粒和</w:t>
      </w:r>
      <w:r w:rsidRPr="0036508E">
        <w:rPr>
          <w:rFonts w:ascii="Tahoma" w:hAnsi="Tahoma" w:cs="Tahoma"/>
          <w:color w:val="000000"/>
          <w:sz w:val="18"/>
          <w:szCs w:val="18"/>
        </w:rPr>
        <w:t>LT</w:t>
      </w:r>
      <w:r w:rsidRPr="0036508E">
        <w:rPr>
          <w:rFonts w:ascii="Tahoma" w:hAnsi="Tahoma" w:cs="Tahoma"/>
          <w:color w:val="000000"/>
          <w:sz w:val="18"/>
          <w:szCs w:val="18"/>
        </w:rPr>
        <w:t>质粒等。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胞质颗粒：胞质颗粒为细菌贮存营养物质的多糖、脂类及多磷酸盐等。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【进阶攻略】本考点内容不多，但几种细胞质内的亚结构特性都需要掌握。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61" name="图片 15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与细菌耐药性有关的结构是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性菌毛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细菌染色体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质粒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鞭毛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异染颗粒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与医学有关的细胞质内的亚结构不包括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核质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质粒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核糖体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肽聚糖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胞质颗粒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。耐药质粒（</w:t>
      </w:r>
      <w:r w:rsidRPr="0036508E">
        <w:rPr>
          <w:rFonts w:ascii="Tahoma" w:hAnsi="Tahoma" w:cs="Tahoma"/>
          <w:color w:val="000000"/>
          <w:sz w:val="18"/>
          <w:szCs w:val="18"/>
        </w:rPr>
        <w:t>R</w:t>
      </w:r>
      <w:r w:rsidRPr="0036508E">
        <w:rPr>
          <w:rFonts w:ascii="Tahoma" w:hAnsi="Tahoma" w:cs="Tahoma"/>
          <w:color w:val="000000"/>
          <w:sz w:val="18"/>
          <w:szCs w:val="18"/>
        </w:rPr>
        <w:t>质粒）与细菌耐药性的关系：</w:t>
      </w:r>
      <w:r w:rsidRPr="0036508E">
        <w:rPr>
          <w:rFonts w:ascii="Tahoma" w:hAnsi="Tahoma" w:cs="Tahoma"/>
          <w:color w:val="000000"/>
          <w:sz w:val="18"/>
          <w:szCs w:val="18"/>
        </w:rPr>
        <w:t>R</w:t>
      </w:r>
      <w:r w:rsidRPr="0036508E">
        <w:rPr>
          <w:rFonts w:ascii="Tahoma" w:hAnsi="Tahoma" w:cs="Tahoma"/>
          <w:color w:val="000000"/>
          <w:sz w:val="18"/>
          <w:szCs w:val="18"/>
        </w:rPr>
        <w:t>质粒转移是细菌产生耐药性的主要原因之一。在人体内，一种细菌可带有多种质粒，而一种耐药质粒（</w:t>
      </w:r>
      <w:r w:rsidRPr="0036508E">
        <w:rPr>
          <w:rFonts w:ascii="Tahoma" w:hAnsi="Tahoma" w:cs="Tahoma"/>
          <w:color w:val="000000"/>
          <w:sz w:val="18"/>
          <w:szCs w:val="18"/>
        </w:rPr>
        <w:t>R</w:t>
      </w:r>
      <w:r w:rsidRPr="0036508E">
        <w:rPr>
          <w:rFonts w:ascii="Tahoma" w:hAnsi="Tahoma" w:cs="Tahoma"/>
          <w:color w:val="000000"/>
          <w:sz w:val="18"/>
          <w:szCs w:val="18"/>
        </w:rPr>
        <w:t>质粒）又可携带多种耐药性基因群，并可通过接合、转化、转导、转位易位及整合等多种的基因转移或重组形式，在细菌之间传播并可导致出现多重耐药菌株。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。与医学有关的细胞质内的亚结构主要有核质、核糖体、质粒及胞质颗粒。</w:t>
      </w:r>
    </w:p>
    <w:p w:rsidR="00F82D2E" w:rsidRPr="0036508E" w:rsidRDefault="00F82D2E" w:rsidP="00F82D2E">
      <w:pPr>
        <w:pStyle w:val="3"/>
        <w:rPr>
          <w:rFonts w:ascii="Tahoma" w:hAnsi="Tahoma" w:cs="Tahoma"/>
          <w:b w:val="0"/>
          <w:color w:val="000000"/>
        </w:rPr>
      </w:pPr>
      <w:bookmarkStart w:id="56" w:name="_Toc24037641"/>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细菌的特殊结构</w:t>
      </w:r>
      <w:bookmarkEnd w:id="5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【考点精讲】细菌的特殊结构包括荚膜、鞭毛、菌毛及芽胞。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荚膜：化学成分在多数菌为多糖。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抗吞噬及有害物质损伤作用</w:t>
      </w:r>
      <w:r w:rsidRPr="0036508E">
        <w:rPr>
          <w:rFonts w:ascii="Tahoma" w:hAnsi="Tahoma" w:cs="Tahoma"/>
          <w:color w:val="000000"/>
          <w:sz w:val="18"/>
          <w:szCs w:val="18"/>
        </w:rPr>
        <w:t>-</w:t>
      </w:r>
      <w:r w:rsidRPr="0036508E">
        <w:rPr>
          <w:rFonts w:ascii="Tahoma" w:hAnsi="Tahoma" w:cs="Tahoma"/>
          <w:color w:val="000000"/>
          <w:sz w:val="18"/>
          <w:szCs w:val="18"/>
        </w:rPr>
        <w:t>酶、补体、抗体、药物。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抗干燥作用。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血清学分类。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与致病性有关。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鞭毛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分类：单毛菌；双毛菌；丛毛菌；周毛菌。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细菌的运动器官；有致病作用；抗原性（如沙门菌</w:t>
      </w:r>
      <w:r w:rsidRPr="0036508E">
        <w:rPr>
          <w:rFonts w:ascii="Tahoma" w:hAnsi="Tahoma" w:cs="Tahoma"/>
          <w:color w:val="000000"/>
          <w:sz w:val="18"/>
          <w:szCs w:val="18"/>
        </w:rPr>
        <w:t>H</w:t>
      </w:r>
      <w:r w:rsidRPr="0036508E">
        <w:rPr>
          <w:rFonts w:ascii="Tahoma" w:hAnsi="Tahoma" w:cs="Tahoma"/>
          <w:color w:val="000000"/>
          <w:sz w:val="18"/>
          <w:szCs w:val="18"/>
        </w:rPr>
        <w:t>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菌毛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普通菌毛：粘附作用，与致病性有关。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性菌毛：比普通菌毛长而粗，中空呈管状。经接合方式转移遗传物质。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雄性菌（</w:t>
      </w:r>
      <w:r w:rsidRPr="0036508E">
        <w:rPr>
          <w:rFonts w:ascii="Tahoma" w:hAnsi="Tahoma" w:cs="Tahoma"/>
          <w:color w:val="000000"/>
          <w:sz w:val="18"/>
          <w:szCs w:val="18"/>
        </w:rPr>
        <w:t>F</w:t>
      </w:r>
      <w:r w:rsidRPr="0036508E">
        <w:rPr>
          <w:rFonts w:ascii="Tahoma" w:hAnsi="Tahoma" w:cs="Tahoma"/>
          <w:color w:val="000000"/>
          <w:sz w:val="18"/>
          <w:szCs w:val="18"/>
          <w:vertAlign w:val="superscript"/>
        </w:rPr>
        <w:t>+</w:t>
      </w:r>
      <w:r w:rsidRPr="0036508E">
        <w:rPr>
          <w:rFonts w:ascii="Tahoma" w:hAnsi="Tahoma" w:cs="Tahoma"/>
          <w:color w:val="000000"/>
          <w:sz w:val="18"/>
          <w:szCs w:val="18"/>
        </w:rPr>
        <w:t>菌），雌性菌（</w:t>
      </w:r>
      <w:r w:rsidRPr="0036508E">
        <w:rPr>
          <w:rFonts w:ascii="Tahoma" w:hAnsi="Tahoma" w:cs="Tahoma"/>
          <w:color w:val="000000"/>
          <w:sz w:val="18"/>
          <w:szCs w:val="18"/>
        </w:rPr>
        <w:t>F</w:t>
      </w:r>
      <w:r w:rsidRPr="0036508E">
        <w:rPr>
          <w:rFonts w:ascii="Tahoma" w:hAnsi="Tahoma" w:cs="Tahoma"/>
          <w:color w:val="000000"/>
          <w:sz w:val="18"/>
          <w:szCs w:val="18"/>
          <w:vertAlign w:val="superscript"/>
        </w:rPr>
        <w:t>-</w:t>
      </w:r>
      <w:r w:rsidRPr="0036508E">
        <w:rPr>
          <w:rFonts w:ascii="Tahoma" w:hAnsi="Tahoma" w:cs="Tahoma"/>
          <w:color w:val="000000"/>
          <w:sz w:val="18"/>
          <w:szCs w:val="18"/>
        </w:rPr>
        <w:t>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芽胞：需氧芽胞杆菌属或厌氧芽胞梭菌属的细菌繁殖体，当处于不利的外界环境中，在菌体内形成厚而坚韧芽胞壁及外壳的圆形或卵圆形小体，称为芽胞。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为细菌的休眠状态。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以杀死芽胞为灭菌指标（高压蒸汽灭菌法）。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【进阶攻略】本考点内容较多，复习时可能感觉相对困难，但却是常考考点，需要重点掌握。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62" name="图片 16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以下不属于细菌的特殊结构的是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荚膜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核质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鞭毛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菌毛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芽胞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以下有关荚膜的叙述中不恰当的是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细胞壁外有一层厚＞</w:t>
      </w:r>
      <w:r w:rsidRPr="0036508E">
        <w:rPr>
          <w:rFonts w:ascii="Tahoma" w:hAnsi="Tahoma" w:cs="Tahoma"/>
          <w:color w:val="000000"/>
          <w:sz w:val="18"/>
          <w:szCs w:val="18"/>
        </w:rPr>
        <w:t>0.2nm</w:t>
      </w:r>
      <w:r w:rsidRPr="0036508E">
        <w:rPr>
          <w:rFonts w:ascii="Tahoma" w:hAnsi="Tahoma" w:cs="Tahoma"/>
          <w:color w:val="000000"/>
          <w:sz w:val="18"/>
          <w:szCs w:val="18"/>
        </w:rPr>
        <w:t>而黏稠的结构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化学成分在多数菌为多肽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具有黏附宿主细胞的作用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有抗吞噬等致病作用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是细菌的特殊结构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。细菌的结构包括基本结构和特殊结构。细胞壁、细胞膜、细胞质和核质为基本结构，是细菌所共有的结构。细菌的特殊结构包括荚膜、鞭毛、菌毛及芽孢（胞），为某些细菌所缺乏，而某些细菌所特有的结构。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。荚膜菌在其细胞壁外有一层厚＞</w:t>
      </w:r>
      <w:r w:rsidRPr="0036508E">
        <w:rPr>
          <w:rFonts w:ascii="Tahoma" w:hAnsi="Tahoma" w:cs="Tahoma"/>
          <w:color w:val="000000"/>
          <w:sz w:val="18"/>
          <w:szCs w:val="18"/>
        </w:rPr>
        <w:t>0.2nm</w:t>
      </w:r>
      <w:r w:rsidRPr="0036508E">
        <w:rPr>
          <w:rFonts w:ascii="Tahoma" w:hAnsi="Tahoma" w:cs="Tahoma"/>
          <w:color w:val="000000"/>
          <w:sz w:val="18"/>
          <w:szCs w:val="18"/>
        </w:rPr>
        <w:t>而黏稠的结构称为荚膜，其化学成分在多数菌为多糖，少数菌为多肽。荚膜具有黏附宿主细胞和抗吞噬等致病作用以及抗原性，并且是鉴别细菌的指征之一。</w:t>
      </w:r>
    </w:p>
    <w:p w:rsidR="00F82D2E" w:rsidRPr="0036508E" w:rsidRDefault="00F82D2E" w:rsidP="00F82D2E">
      <w:pPr>
        <w:pStyle w:val="3"/>
        <w:rPr>
          <w:rFonts w:ascii="Tahoma" w:hAnsi="Tahoma" w:cs="Tahoma"/>
          <w:b w:val="0"/>
          <w:color w:val="000000"/>
        </w:rPr>
      </w:pPr>
      <w:bookmarkStart w:id="57" w:name="_Toc24037642"/>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革兰氏染色的步骤、结果判读和医学意义</w:t>
      </w:r>
      <w:bookmarkEnd w:id="5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【考点精讲】细菌形态和结构的检查法</w:t>
      </w:r>
      <w:r w:rsidRPr="0036508E">
        <w:rPr>
          <w:rFonts w:ascii="Tahoma" w:hAnsi="Tahoma" w:cs="Tahoma"/>
          <w:color w:val="000000"/>
          <w:sz w:val="18"/>
          <w:szCs w:val="18"/>
        </w:rPr>
        <w:t>——</w:t>
      </w:r>
      <w:r w:rsidRPr="0036508E">
        <w:rPr>
          <w:rFonts w:ascii="Tahoma" w:hAnsi="Tahoma" w:cs="Tahoma"/>
          <w:color w:val="000000"/>
          <w:sz w:val="18"/>
          <w:szCs w:val="18"/>
        </w:rPr>
        <w:t>革兰染色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意义：细菌的鉴定；指导选择抗生素治疗。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步骤：初染（结晶紫）</w:t>
      </w:r>
      <w:r w:rsidRPr="0036508E">
        <w:rPr>
          <w:rFonts w:ascii="Tahoma" w:hAnsi="Tahoma" w:cs="Tahoma"/>
          <w:color w:val="000000"/>
          <w:sz w:val="18"/>
          <w:szCs w:val="18"/>
        </w:rPr>
        <w:t>-</w:t>
      </w:r>
      <w:r w:rsidRPr="0036508E">
        <w:rPr>
          <w:rFonts w:ascii="Tahoma" w:hAnsi="Tahoma" w:cs="Tahoma"/>
          <w:color w:val="000000"/>
          <w:sz w:val="18"/>
          <w:szCs w:val="18"/>
        </w:rPr>
        <w:t>媒染（碘液）</w:t>
      </w:r>
      <w:r w:rsidRPr="0036508E">
        <w:rPr>
          <w:rFonts w:ascii="Tahoma" w:hAnsi="Tahoma" w:cs="Tahoma"/>
          <w:color w:val="000000"/>
          <w:sz w:val="18"/>
          <w:szCs w:val="18"/>
        </w:rPr>
        <w:t>-</w:t>
      </w:r>
      <w:r w:rsidRPr="0036508E">
        <w:rPr>
          <w:rFonts w:ascii="Tahoma" w:hAnsi="Tahoma" w:cs="Tahoma"/>
          <w:color w:val="000000"/>
          <w:sz w:val="18"/>
          <w:szCs w:val="18"/>
        </w:rPr>
        <w:t>脱色（</w:t>
      </w:r>
      <w:r w:rsidRPr="0036508E">
        <w:rPr>
          <w:rFonts w:ascii="Tahoma" w:hAnsi="Tahoma" w:cs="Tahoma"/>
          <w:color w:val="000000"/>
          <w:sz w:val="18"/>
          <w:szCs w:val="18"/>
        </w:rPr>
        <w:t>95%</w:t>
      </w:r>
      <w:r w:rsidRPr="0036508E">
        <w:rPr>
          <w:rFonts w:ascii="Tahoma" w:hAnsi="Tahoma" w:cs="Tahoma"/>
          <w:color w:val="000000"/>
          <w:sz w:val="18"/>
          <w:szCs w:val="18"/>
        </w:rPr>
        <w:t>乙醇）</w:t>
      </w:r>
      <w:r w:rsidRPr="0036508E">
        <w:rPr>
          <w:rFonts w:ascii="Tahoma" w:hAnsi="Tahoma" w:cs="Tahoma"/>
          <w:color w:val="000000"/>
          <w:sz w:val="18"/>
          <w:szCs w:val="18"/>
        </w:rPr>
        <w:t>-</w:t>
      </w:r>
      <w:r w:rsidRPr="0036508E">
        <w:rPr>
          <w:rFonts w:ascii="Tahoma" w:hAnsi="Tahoma" w:cs="Tahoma"/>
          <w:color w:val="000000"/>
          <w:sz w:val="18"/>
          <w:szCs w:val="18"/>
        </w:rPr>
        <w:t>复染（复红）。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结果判断：凡未被</w:t>
      </w:r>
      <w:r w:rsidRPr="0036508E">
        <w:rPr>
          <w:rFonts w:ascii="Tahoma" w:hAnsi="Tahoma" w:cs="Tahoma"/>
          <w:color w:val="000000"/>
          <w:sz w:val="18"/>
          <w:szCs w:val="18"/>
        </w:rPr>
        <w:t>95%</w:t>
      </w:r>
      <w:r w:rsidRPr="0036508E">
        <w:rPr>
          <w:rFonts w:ascii="Tahoma" w:hAnsi="Tahoma" w:cs="Tahoma"/>
          <w:color w:val="000000"/>
          <w:sz w:val="18"/>
          <w:szCs w:val="18"/>
        </w:rPr>
        <w:t>乙醇脱色，经乙醇脱色后，紫色</w:t>
      </w:r>
      <w:r w:rsidRPr="0036508E">
        <w:rPr>
          <w:rFonts w:ascii="Tahoma" w:hAnsi="Tahoma" w:cs="Tahoma"/>
          <w:color w:val="000000"/>
          <w:sz w:val="18"/>
          <w:szCs w:val="18"/>
        </w:rPr>
        <w:t>——G</w:t>
      </w:r>
      <w:r w:rsidRPr="0036508E">
        <w:rPr>
          <w:rFonts w:ascii="Tahoma" w:hAnsi="Tahoma" w:cs="Tahoma"/>
          <w:color w:val="000000"/>
          <w:sz w:val="18"/>
          <w:szCs w:val="18"/>
          <w:vertAlign w:val="superscript"/>
        </w:rPr>
        <w:t>+</w:t>
      </w:r>
      <w:r w:rsidRPr="0036508E">
        <w:rPr>
          <w:rFonts w:ascii="Tahoma" w:hAnsi="Tahoma" w:cs="Tahoma"/>
          <w:color w:val="000000"/>
          <w:sz w:val="18"/>
          <w:szCs w:val="18"/>
        </w:rPr>
        <w:t>菌；红色</w:t>
      </w:r>
      <w:r w:rsidRPr="0036508E">
        <w:rPr>
          <w:rFonts w:ascii="Tahoma" w:hAnsi="Tahoma" w:cs="Tahoma"/>
          <w:color w:val="000000"/>
          <w:sz w:val="18"/>
          <w:szCs w:val="18"/>
        </w:rPr>
        <w:t>——G</w:t>
      </w:r>
      <w:r w:rsidRPr="0036508E">
        <w:rPr>
          <w:rFonts w:ascii="Tahoma" w:hAnsi="Tahoma" w:cs="Tahoma"/>
          <w:color w:val="000000"/>
          <w:sz w:val="18"/>
          <w:szCs w:val="18"/>
          <w:vertAlign w:val="superscript"/>
        </w:rPr>
        <w:t>-</w:t>
      </w:r>
      <w:r w:rsidRPr="0036508E">
        <w:rPr>
          <w:rFonts w:ascii="Tahoma" w:hAnsi="Tahoma" w:cs="Tahoma"/>
          <w:color w:val="000000"/>
          <w:sz w:val="18"/>
          <w:szCs w:val="18"/>
        </w:rPr>
        <w:t>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【进阶攻略】本考点不是常考要点，但却是非常基础的知识，牢记革兰染色步骤与结果判断。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63" name="图片 16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革兰染色叙述错误的是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A.G</w:t>
      </w:r>
      <w:r w:rsidRPr="0036508E">
        <w:rPr>
          <w:rFonts w:ascii="Tahoma" w:hAnsi="Tahoma" w:cs="Tahoma"/>
          <w:color w:val="000000"/>
          <w:sz w:val="18"/>
          <w:szCs w:val="18"/>
          <w:vertAlign w:val="superscript"/>
        </w:rPr>
        <w:t>+</w:t>
      </w:r>
      <w:r w:rsidRPr="0036508E">
        <w:rPr>
          <w:rFonts w:ascii="Tahoma" w:hAnsi="Tahoma" w:cs="Tahoma"/>
          <w:color w:val="000000"/>
          <w:sz w:val="18"/>
          <w:szCs w:val="18"/>
        </w:rPr>
        <w:t>菌染成深紫色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染色顺序为结晶紫</w:t>
      </w:r>
      <w:r w:rsidRPr="0036508E">
        <w:rPr>
          <w:rFonts w:hint="eastAsia"/>
          <w:color w:val="000000"/>
          <w:sz w:val="18"/>
          <w:szCs w:val="18"/>
        </w:rPr>
        <w:t>→</w:t>
      </w:r>
      <w:r w:rsidRPr="0036508E">
        <w:rPr>
          <w:rFonts w:ascii="Tahoma" w:hAnsi="Tahoma" w:cs="Tahoma"/>
          <w:color w:val="000000"/>
          <w:sz w:val="18"/>
          <w:szCs w:val="18"/>
        </w:rPr>
        <w:t>95%</w:t>
      </w:r>
      <w:r w:rsidRPr="0036508E">
        <w:rPr>
          <w:rFonts w:ascii="Tahoma" w:hAnsi="Tahoma" w:cs="Tahoma"/>
          <w:color w:val="000000"/>
          <w:sz w:val="18"/>
          <w:szCs w:val="18"/>
        </w:rPr>
        <w:t>乙醇</w:t>
      </w:r>
      <w:r w:rsidRPr="0036508E">
        <w:rPr>
          <w:rFonts w:hint="eastAsia"/>
          <w:color w:val="000000"/>
          <w:sz w:val="18"/>
          <w:szCs w:val="18"/>
        </w:rPr>
        <w:t>→</w:t>
      </w:r>
      <w:r w:rsidRPr="0036508E">
        <w:rPr>
          <w:rFonts w:ascii="Tahoma" w:hAnsi="Tahoma" w:cs="Tahoma"/>
          <w:color w:val="000000"/>
          <w:sz w:val="18"/>
          <w:szCs w:val="18"/>
        </w:rPr>
        <w:t>碘液</w:t>
      </w:r>
      <w:r w:rsidRPr="0036508E">
        <w:rPr>
          <w:rFonts w:hint="eastAsia"/>
          <w:color w:val="000000"/>
          <w:sz w:val="18"/>
          <w:szCs w:val="18"/>
        </w:rPr>
        <w:t>→</w:t>
      </w:r>
      <w:r w:rsidRPr="0036508E">
        <w:rPr>
          <w:rFonts w:ascii="Tahoma" w:hAnsi="Tahoma" w:cs="Tahoma"/>
          <w:color w:val="000000"/>
          <w:sz w:val="18"/>
          <w:szCs w:val="18"/>
        </w:rPr>
        <w:t>稀释复红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C.G</w:t>
      </w:r>
      <w:r w:rsidRPr="0036508E">
        <w:rPr>
          <w:rFonts w:ascii="Tahoma" w:hAnsi="Tahoma" w:cs="Tahoma"/>
          <w:color w:val="000000"/>
          <w:sz w:val="18"/>
          <w:szCs w:val="18"/>
          <w:vertAlign w:val="superscript"/>
        </w:rPr>
        <w:t>-</w:t>
      </w:r>
      <w:r w:rsidRPr="0036508E">
        <w:rPr>
          <w:rFonts w:ascii="Tahoma" w:hAnsi="Tahoma" w:cs="Tahoma"/>
          <w:color w:val="000000"/>
          <w:sz w:val="18"/>
          <w:szCs w:val="18"/>
        </w:rPr>
        <w:t>菌染成红色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具有鉴别细菌意义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具有指导选择抗菌药物的意义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。革兰染色法是常用的一种细菌染色法。染色步骤：</w:t>
      </w:r>
      <w:r w:rsidRPr="0036508E">
        <w:rPr>
          <w:rFonts w:hint="eastAsia"/>
          <w:color w:val="000000"/>
          <w:sz w:val="18"/>
          <w:szCs w:val="18"/>
        </w:rPr>
        <w:t>①</w:t>
      </w:r>
      <w:r w:rsidRPr="0036508E">
        <w:rPr>
          <w:rFonts w:ascii="Tahoma" w:hAnsi="Tahoma" w:cs="Tahoma"/>
          <w:color w:val="000000"/>
          <w:sz w:val="18"/>
          <w:szCs w:val="18"/>
        </w:rPr>
        <w:t>初染：第一液初染剂（结晶紫）染色</w:t>
      </w:r>
      <w:r w:rsidRPr="0036508E">
        <w:rPr>
          <w:rFonts w:ascii="Tahoma" w:hAnsi="Tahoma" w:cs="Tahoma"/>
          <w:color w:val="000000"/>
          <w:sz w:val="18"/>
          <w:szCs w:val="18"/>
        </w:rPr>
        <w:t>1min</w:t>
      </w:r>
      <w:r w:rsidRPr="0036508E">
        <w:rPr>
          <w:rFonts w:ascii="Tahoma" w:hAnsi="Tahoma" w:cs="Tahoma"/>
          <w:color w:val="000000"/>
          <w:sz w:val="18"/>
          <w:szCs w:val="18"/>
        </w:rPr>
        <w:t>，水洗。</w:t>
      </w:r>
      <w:r w:rsidRPr="0036508E">
        <w:rPr>
          <w:rFonts w:hint="eastAsia"/>
          <w:color w:val="000000"/>
          <w:sz w:val="18"/>
          <w:szCs w:val="18"/>
        </w:rPr>
        <w:t>②</w:t>
      </w:r>
      <w:r w:rsidRPr="0036508E">
        <w:rPr>
          <w:rFonts w:ascii="Tahoma" w:hAnsi="Tahoma" w:cs="Tahoma"/>
          <w:color w:val="000000"/>
          <w:sz w:val="18"/>
          <w:szCs w:val="18"/>
        </w:rPr>
        <w:t>媒染：第二液媒染剂（碘液）染色</w:t>
      </w:r>
      <w:r w:rsidRPr="0036508E">
        <w:rPr>
          <w:rFonts w:ascii="Tahoma" w:hAnsi="Tahoma" w:cs="Tahoma"/>
          <w:color w:val="000000"/>
          <w:sz w:val="18"/>
          <w:szCs w:val="18"/>
        </w:rPr>
        <w:t>1min</w:t>
      </w:r>
      <w:r w:rsidRPr="0036508E">
        <w:rPr>
          <w:rFonts w:ascii="Tahoma" w:hAnsi="Tahoma" w:cs="Tahoma"/>
          <w:color w:val="000000"/>
          <w:sz w:val="18"/>
          <w:szCs w:val="18"/>
        </w:rPr>
        <w:t>，水洗。</w:t>
      </w:r>
      <w:r w:rsidRPr="0036508E">
        <w:rPr>
          <w:rFonts w:hint="eastAsia"/>
          <w:color w:val="000000"/>
          <w:sz w:val="18"/>
          <w:szCs w:val="18"/>
        </w:rPr>
        <w:t>③</w:t>
      </w:r>
      <w:r w:rsidRPr="0036508E">
        <w:rPr>
          <w:rFonts w:ascii="Tahoma" w:hAnsi="Tahoma" w:cs="Tahoma"/>
          <w:color w:val="000000"/>
          <w:sz w:val="18"/>
          <w:szCs w:val="18"/>
        </w:rPr>
        <w:t>脱色：第二液脱色剂（</w:t>
      </w:r>
      <w:r w:rsidRPr="0036508E">
        <w:rPr>
          <w:rFonts w:ascii="Tahoma" w:hAnsi="Tahoma" w:cs="Tahoma"/>
          <w:color w:val="000000"/>
          <w:sz w:val="18"/>
          <w:szCs w:val="18"/>
        </w:rPr>
        <w:t>95%</w:t>
      </w:r>
      <w:r w:rsidRPr="0036508E">
        <w:rPr>
          <w:rFonts w:ascii="Tahoma" w:hAnsi="Tahoma" w:cs="Tahoma"/>
          <w:color w:val="000000"/>
          <w:sz w:val="18"/>
          <w:szCs w:val="18"/>
        </w:rPr>
        <w:t>乙醇）用到无紫色脱落为止，水洗。</w:t>
      </w:r>
      <w:r w:rsidRPr="0036508E">
        <w:rPr>
          <w:rFonts w:hint="eastAsia"/>
          <w:color w:val="000000"/>
          <w:sz w:val="18"/>
          <w:szCs w:val="18"/>
        </w:rPr>
        <w:t>④</w:t>
      </w:r>
      <w:r w:rsidRPr="0036508E">
        <w:rPr>
          <w:rFonts w:ascii="Tahoma" w:hAnsi="Tahoma" w:cs="Tahoma"/>
          <w:color w:val="000000"/>
          <w:sz w:val="18"/>
          <w:szCs w:val="18"/>
        </w:rPr>
        <w:t>复染：第四液复染剂（石碳酸或沙黄）染色</w:t>
      </w:r>
      <w:r w:rsidRPr="0036508E">
        <w:rPr>
          <w:rFonts w:ascii="Tahoma" w:hAnsi="Tahoma" w:cs="Tahoma"/>
          <w:color w:val="000000"/>
          <w:sz w:val="18"/>
          <w:szCs w:val="18"/>
        </w:rPr>
        <w:t>30s</w:t>
      </w:r>
      <w:r w:rsidRPr="0036508E">
        <w:rPr>
          <w:rFonts w:ascii="Tahoma" w:hAnsi="Tahoma" w:cs="Tahoma"/>
          <w:color w:val="000000"/>
          <w:sz w:val="18"/>
          <w:szCs w:val="18"/>
        </w:rPr>
        <w:t>，水洗，自然干燥后镜检。结果：革兰阳性呈紫色，革兰阴性呈红色。</w:t>
      </w:r>
    </w:p>
    <w:p w:rsidR="00F82D2E" w:rsidRPr="0036508E" w:rsidRDefault="00F82D2E" w:rsidP="00F82D2E">
      <w:pPr>
        <w:pStyle w:val="2"/>
        <w:rPr>
          <w:rFonts w:ascii="Tahoma" w:hAnsi="Tahoma" w:cs="Tahoma"/>
          <w:b w:val="0"/>
          <w:color w:val="000000"/>
        </w:rPr>
      </w:pPr>
      <w:bookmarkStart w:id="58" w:name="_Toc24037643"/>
      <w:r w:rsidRPr="0036508E">
        <w:rPr>
          <w:rFonts w:ascii="Tahoma" w:hAnsi="Tahoma" w:cs="Tahoma"/>
          <w:b w:val="0"/>
          <w:color w:val="000000"/>
        </w:rPr>
        <w:t>第三章　细菌的生理</w:t>
      </w:r>
      <w:bookmarkEnd w:id="58"/>
    </w:p>
    <w:p w:rsidR="00F82D2E" w:rsidRPr="0036508E" w:rsidRDefault="00F82D2E" w:rsidP="00F82D2E">
      <w:pPr>
        <w:pStyle w:val="3"/>
        <w:rPr>
          <w:rFonts w:ascii="Tahoma" w:hAnsi="Tahoma" w:cs="Tahoma"/>
          <w:b w:val="0"/>
          <w:color w:val="000000"/>
        </w:rPr>
      </w:pPr>
      <w:bookmarkStart w:id="59" w:name="_Toc24037644"/>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细菌生长繁殖的条件</w:t>
      </w:r>
      <w:bookmarkEnd w:id="5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细菌生长繁殖的条件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营养物质：包括水、碳源、氮源、无机盐类和生长因子。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营养类型：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自养菌：以无机物作为原料。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异养菌：腐生菌以无生命有机物作为原料；寄生菌以宿主体内有机物作为原料。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合适的</w:t>
      </w:r>
      <w:r w:rsidRPr="0036508E">
        <w:rPr>
          <w:rFonts w:ascii="Tahoma" w:hAnsi="Tahoma" w:cs="Tahoma"/>
          <w:color w:val="000000"/>
          <w:sz w:val="18"/>
          <w:szCs w:val="18"/>
        </w:rPr>
        <w:t>pH</w:t>
      </w:r>
      <w:r w:rsidRPr="0036508E">
        <w:rPr>
          <w:rFonts w:ascii="Tahoma" w:hAnsi="Tahoma" w:cs="Tahoma"/>
          <w:color w:val="000000"/>
          <w:sz w:val="18"/>
          <w:szCs w:val="18"/>
        </w:rPr>
        <w:t>：</w:t>
      </w:r>
      <w:r w:rsidRPr="0036508E">
        <w:rPr>
          <w:rFonts w:ascii="Tahoma" w:hAnsi="Tahoma" w:cs="Tahoma"/>
          <w:color w:val="000000"/>
          <w:sz w:val="18"/>
          <w:szCs w:val="18"/>
        </w:rPr>
        <w:t>7.2</w:t>
      </w:r>
      <w:r w:rsidRPr="0036508E">
        <w:rPr>
          <w:rFonts w:ascii="Tahoma" w:hAnsi="Tahoma" w:cs="Tahoma"/>
          <w:color w:val="000000"/>
          <w:sz w:val="18"/>
          <w:szCs w:val="18"/>
        </w:rPr>
        <w:t>～</w:t>
      </w:r>
      <w:r w:rsidRPr="0036508E">
        <w:rPr>
          <w:rFonts w:ascii="Tahoma" w:hAnsi="Tahoma" w:cs="Tahoma"/>
          <w:color w:val="000000"/>
          <w:sz w:val="18"/>
          <w:szCs w:val="18"/>
        </w:rPr>
        <w:t>7.6</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适宜的温度：</w:t>
      </w:r>
      <w:r w:rsidRPr="0036508E">
        <w:rPr>
          <w:rFonts w:ascii="Tahoma" w:hAnsi="Tahoma" w:cs="Tahoma"/>
          <w:color w:val="000000"/>
          <w:sz w:val="18"/>
          <w:szCs w:val="18"/>
        </w:rPr>
        <w:t>35</w:t>
      </w:r>
      <w:r w:rsidRPr="0036508E">
        <w:rPr>
          <w:rFonts w:ascii="Tahoma" w:hAnsi="Tahoma" w:cs="Tahoma"/>
          <w:color w:val="000000"/>
          <w:sz w:val="18"/>
          <w:szCs w:val="18"/>
        </w:rPr>
        <w:t>～</w:t>
      </w:r>
      <w:r w:rsidRPr="0036508E">
        <w:rPr>
          <w:rFonts w:ascii="Tahoma" w:hAnsi="Tahoma" w:cs="Tahoma"/>
          <w:color w:val="000000"/>
          <w:sz w:val="18"/>
          <w:szCs w:val="18"/>
        </w:rPr>
        <w:t>37</w:t>
      </w:r>
      <w:r w:rsidRPr="0036508E">
        <w:rPr>
          <w:rFonts w:hint="eastAsi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必要的气体。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根据对氧的需要程度，可将细菌分为需氧菌；微需氧菌；厌氧菌；兼性厌氧菌。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细菌生长繁殖的规律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细菌个体的生长繁殖方式无性二分裂，细菌的分裂周期所需时间，称为代时。多数细菌的代时为</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30</w:t>
      </w:r>
      <w:r w:rsidRPr="0036508E">
        <w:rPr>
          <w:rFonts w:ascii="Tahoma" w:hAnsi="Tahoma" w:cs="Tahoma"/>
          <w:color w:val="000000"/>
          <w:sz w:val="18"/>
          <w:szCs w:val="18"/>
        </w:rPr>
        <w:t>分钟，而结核分枝杆菌的代时则为</w:t>
      </w:r>
      <w:r w:rsidRPr="0036508E">
        <w:rPr>
          <w:rFonts w:ascii="Tahoma" w:hAnsi="Tahoma" w:cs="Tahoma"/>
          <w:color w:val="000000"/>
          <w:sz w:val="18"/>
          <w:szCs w:val="18"/>
        </w:rPr>
        <w:t>18</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细菌的群体生长繁殖规律即</w:t>
      </w:r>
      <w:r w:rsidRPr="0036508E">
        <w:rPr>
          <w:rFonts w:ascii="Tahoma" w:hAnsi="Tahoma" w:cs="Tahoma"/>
          <w:color w:val="000000"/>
          <w:sz w:val="18"/>
          <w:szCs w:val="18"/>
        </w:rPr>
        <w:t>“</w:t>
      </w:r>
      <w:r w:rsidRPr="0036508E">
        <w:rPr>
          <w:rFonts w:ascii="Tahoma" w:hAnsi="Tahoma" w:cs="Tahoma"/>
          <w:color w:val="000000"/>
          <w:sz w:val="18"/>
          <w:szCs w:val="18"/>
        </w:rPr>
        <w:t>生长曲线</w:t>
      </w:r>
      <w:r w:rsidRPr="0036508E">
        <w:rPr>
          <w:rFonts w:ascii="Tahoma" w:hAnsi="Tahoma" w:cs="Tahoma"/>
          <w:color w:val="000000"/>
          <w:sz w:val="18"/>
          <w:szCs w:val="18"/>
        </w:rPr>
        <w:t>”</w:t>
      </w:r>
      <w:r w:rsidRPr="0036508E">
        <w:rPr>
          <w:rFonts w:ascii="Tahoma" w:hAnsi="Tahoma" w:cs="Tahoma"/>
          <w:color w:val="000000"/>
          <w:sz w:val="18"/>
          <w:szCs w:val="18"/>
        </w:rPr>
        <w:t>，包括迟缓期、对数期（或称指数期）、稳定期和衰亡期四个期：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细菌的生长曲线：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）迟缓期：适应阶段。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）对数期：细菌的形态、染色性、生理活性都较典型，研究细菌的生物学性状以此期细菌为最好。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）稳定期：芽胞、抗生素、毒素等代谢产物。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）衰亡期：细菌死亡逐渐增多，死菌数超过活菌数。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【进阶攻略】细菌的生长繁殖方式需牢记，细菌生长曲线在对数期和稳定期的代表性特点需要掌握，其他内容大体了解即可，不常考。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64" name="图片 16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在细菌生长过程中，细菌生长最快，生物学性状最典型的阶段是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迟缓期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对数期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减数期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稳定期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衰退期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多数细菌的代时为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A.20</w:t>
      </w:r>
      <w:r w:rsidRPr="0036508E">
        <w:rPr>
          <w:rFonts w:ascii="Tahoma" w:hAnsi="Tahoma" w:cs="Tahoma"/>
          <w:color w:val="000000"/>
          <w:sz w:val="18"/>
          <w:szCs w:val="18"/>
        </w:rPr>
        <w:t>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B.25</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C.60</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D.18</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E.72</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。对数期又称指数期，细菌在该期生长迅速</w:t>
      </w:r>
      <w:r w:rsidRPr="0036508E">
        <w:rPr>
          <w:rFonts w:ascii="Tahoma" w:hAnsi="Tahoma" w:cs="Tahoma"/>
          <w:color w:val="000000"/>
          <w:sz w:val="18"/>
          <w:szCs w:val="18"/>
        </w:rPr>
        <w:t>,</w:t>
      </w:r>
      <w:r w:rsidRPr="0036508E">
        <w:rPr>
          <w:rFonts w:ascii="Tahoma" w:hAnsi="Tahoma" w:cs="Tahoma"/>
          <w:color w:val="000000"/>
          <w:sz w:val="18"/>
          <w:szCs w:val="18"/>
        </w:rPr>
        <w:t>活菌数以恒定的几何级数增长</w:t>
      </w:r>
      <w:r w:rsidRPr="0036508E">
        <w:rPr>
          <w:rFonts w:ascii="Tahoma" w:hAnsi="Tahoma" w:cs="Tahoma"/>
          <w:color w:val="000000"/>
          <w:sz w:val="18"/>
          <w:szCs w:val="18"/>
        </w:rPr>
        <w:t>,</w:t>
      </w:r>
      <w:r w:rsidRPr="0036508E">
        <w:rPr>
          <w:rFonts w:ascii="Tahoma" w:hAnsi="Tahoma" w:cs="Tahoma"/>
          <w:color w:val="000000"/>
          <w:sz w:val="18"/>
          <w:szCs w:val="18"/>
        </w:rPr>
        <w:t>生长曲线图上细菌数的对数呈直线上升</w:t>
      </w:r>
      <w:r w:rsidRPr="0036508E">
        <w:rPr>
          <w:rFonts w:ascii="Tahoma" w:hAnsi="Tahoma" w:cs="Tahoma"/>
          <w:color w:val="000000"/>
          <w:sz w:val="18"/>
          <w:szCs w:val="18"/>
        </w:rPr>
        <w:t>,</w:t>
      </w:r>
      <w:r w:rsidRPr="0036508E">
        <w:rPr>
          <w:rFonts w:ascii="Tahoma" w:hAnsi="Tahoma" w:cs="Tahoma"/>
          <w:color w:val="000000"/>
          <w:sz w:val="18"/>
          <w:szCs w:val="18"/>
        </w:rPr>
        <w:t>达到顶峰状态。此期细菌的形态</w:t>
      </w:r>
      <w:r w:rsidRPr="0036508E">
        <w:rPr>
          <w:rFonts w:ascii="Tahoma" w:hAnsi="Tahoma" w:cs="Tahoma"/>
          <w:color w:val="000000"/>
          <w:sz w:val="18"/>
          <w:szCs w:val="18"/>
        </w:rPr>
        <w:t>,</w:t>
      </w:r>
      <w:r w:rsidRPr="0036508E">
        <w:rPr>
          <w:rFonts w:ascii="Tahoma" w:hAnsi="Tahoma" w:cs="Tahoma"/>
          <w:color w:val="000000"/>
          <w:sz w:val="18"/>
          <w:szCs w:val="18"/>
        </w:rPr>
        <w:t>染色性</w:t>
      </w:r>
      <w:r w:rsidRPr="0036508E">
        <w:rPr>
          <w:rFonts w:ascii="Tahoma" w:hAnsi="Tahoma" w:cs="Tahoma"/>
          <w:color w:val="000000"/>
          <w:sz w:val="18"/>
          <w:szCs w:val="18"/>
        </w:rPr>
        <w:t>,</w:t>
      </w:r>
      <w:r w:rsidRPr="0036508E">
        <w:rPr>
          <w:rFonts w:ascii="Tahoma" w:hAnsi="Tahoma" w:cs="Tahoma"/>
          <w:color w:val="000000"/>
          <w:sz w:val="18"/>
          <w:szCs w:val="18"/>
        </w:rPr>
        <w:t>生理活性等都较典型</w:t>
      </w:r>
      <w:r w:rsidRPr="0036508E">
        <w:rPr>
          <w:rFonts w:ascii="Tahoma" w:hAnsi="Tahoma" w:cs="Tahoma"/>
          <w:color w:val="000000"/>
          <w:sz w:val="18"/>
          <w:szCs w:val="18"/>
        </w:rPr>
        <w:t>,</w:t>
      </w:r>
      <w:r w:rsidRPr="0036508E">
        <w:rPr>
          <w:rFonts w:ascii="Tahoma" w:hAnsi="Tahoma" w:cs="Tahoma"/>
          <w:color w:val="000000"/>
          <w:sz w:val="18"/>
          <w:szCs w:val="18"/>
        </w:rPr>
        <w:t>对外界环境因素的作用敏感。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。多数细菌的代时为</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30</w:t>
      </w:r>
      <w:r w:rsidRPr="0036508E">
        <w:rPr>
          <w:rFonts w:ascii="Tahoma" w:hAnsi="Tahoma" w:cs="Tahoma"/>
          <w:color w:val="000000"/>
          <w:sz w:val="18"/>
          <w:szCs w:val="18"/>
        </w:rPr>
        <w:t>分钟，而结核分枝杆菌的代时则为</w:t>
      </w:r>
      <w:r w:rsidRPr="0036508E">
        <w:rPr>
          <w:rFonts w:ascii="Tahoma" w:hAnsi="Tahoma" w:cs="Tahoma"/>
          <w:color w:val="000000"/>
          <w:sz w:val="18"/>
          <w:szCs w:val="18"/>
        </w:rPr>
        <w:t>18</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小时。</w:t>
      </w:r>
    </w:p>
    <w:p w:rsidR="00F82D2E" w:rsidRPr="0036508E" w:rsidRDefault="00F82D2E" w:rsidP="00F82D2E">
      <w:pPr>
        <w:pStyle w:val="3"/>
        <w:rPr>
          <w:rFonts w:ascii="Tahoma" w:hAnsi="Tahoma" w:cs="Tahoma"/>
          <w:b w:val="0"/>
          <w:color w:val="000000"/>
        </w:rPr>
      </w:pPr>
      <w:bookmarkStart w:id="60" w:name="_Toc24037645"/>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细菌的分解和合成代谢</w:t>
      </w:r>
      <w:bookmarkEnd w:id="6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细菌合成代谢产物及其意义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热原质：大多数为革兰阴性菌合成的菌体脂多糖。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毒素：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内毒素：</w:t>
      </w:r>
      <w:r w:rsidRPr="0036508E">
        <w:rPr>
          <w:rFonts w:ascii="Tahoma" w:hAnsi="Tahoma" w:cs="Tahoma"/>
          <w:color w:val="000000"/>
          <w:sz w:val="18"/>
          <w:szCs w:val="18"/>
        </w:rPr>
        <w:t>G</w:t>
      </w:r>
      <w:r w:rsidRPr="0036508E">
        <w:rPr>
          <w:rFonts w:ascii="Tahoma" w:hAnsi="Tahoma" w:cs="Tahoma"/>
          <w:color w:val="000000"/>
          <w:sz w:val="18"/>
          <w:szCs w:val="18"/>
          <w:vertAlign w:val="superscript"/>
        </w:rPr>
        <w:t>-</w:t>
      </w:r>
      <w:r w:rsidRPr="0036508E">
        <w:rPr>
          <w:rFonts w:ascii="Tahoma" w:hAnsi="Tahoma" w:cs="Tahoma"/>
          <w:color w:val="000000"/>
          <w:sz w:val="18"/>
          <w:szCs w:val="18"/>
        </w:rPr>
        <w:t>菌的脂多糖；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外毒素：</w:t>
      </w:r>
      <w:r w:rsidRPr="0036508E">
        <w:rPr>
          <w:rFonts w:ascii="Tahoma" w:hAnsi="Tahoma" w:cs="Tahoma"/>
          <w:color w:val="000000"/>
          <w:sz w:val="18"/>
          <w:szCs w:val="18"/>
        </w:rPr>
        <w:t>G</w:t>
      </w:r>
      <w:r w:rsidRPr="0036508E">
        <w:rPr>
          <w:rFonts w:ascii="Tahoma" w:hAnsi="Tahoma" w:cs="Tahoma"/>
          <w:color w:val="000000"/>
          <w:sz w:val="18"/>
          <w:szCs w:val="18"/>
          <w:vertAlign w:val="superscript"/>
        </w:rPr>
        <w:t>+</w:t>
      </w:r>
      <w:r w:rsidRPr="0036508E">
        <w:rPr>
          <w:rFonts w:ascii="Tahoma" w:hAnsi="Tahoma" w:cs="Tahoma"/>
          <w:color w:val="000000"/>
          <w:sz w:val="18"/>
          <w:szCs w:val="18"/>
        </w:rPr>
        <w:t>菌产生的蛋白质，毒性强且有高度的选择性；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侵袭性酶：有些细菌还能产生具有侵袭性的酶，如卵磷脂酶、透明质酸酶等。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注意：毒素和侵袭性酶在细菌致病性中甚为重要。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色素：水溶性色素、脂溶性色素。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抗生素。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细菌素：细菌产生的只对近缘关系的细菌有杀伤作用的抗菌蛋白；用于细菌分型和流行病学调查。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维生素。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细菌的生化反应</w:t>
      </w:r>
      <w:r w:rsidRPr="0036508E">
        <w:rPr>
          <w:rFonts w:ascii="Tahoma" w:hAnsi="Tahoma" w:cs="Tahoma"/>
          <w:color w:val="000000"/>
          <w:sz w:val="18"/>
          <w:szCs w:val="18"/>
        </w:rPr>
        <w:t>—</w:t>
      </w:r>
      <w:r w:rsidRPr="0036508E">
        <w:rPr>
          <w:rFonts w:ascii="Tahoma" w:hAnsi="Tahoma" w:cs="Tahoma"/>
          <w:color w:val="000000"/>
          <w:sz w:val="18"/>
          <w:szCs w:val="18"/>
        </w:rPr>
        <w:t>常用的生化反应的方法有吲哚（</w:t>
      </w:r>
      <w:r w:rsidRPr="0036508E">
        <w:rPr>
          <w:rFonts w:ascii="Tahoma" w:hAnsi="Tahoma" w:cs="Tahoma"/>
          <w:color w:val="000000"/>
          <w:sz w:val="18"/>
          <w:szCs w:val="18"/>
        </w:rPr>
        <w:t>I</w:t>
      </w:r>
      <w:r w:rsidRPr="0036508E">
        <w:rPr>
          <w:rFonts w:ascii="Tahoma" w:hAnsi="Tahoma" w:cs="Tahoma"/>
          <w:color w:val="000000"/>
          <w:sz w:val="18"/>
          <w:szCs w:val="18"/>
        </w:rPr>
        <w:t>）、甲基红（</w:t>
      </w:r>
      <w:r w:rsidRPr="0036508E">
        <w:rPr>
          <w:rFonts w:ascii="Tahoma" w:hAnsi="Tahoma" w:cs="Tahoma"/>
          <w:color w:val="000000"/>
          <w:sz w:val="18"/>
          <w:szCs w:val="18"/>
        </w:rPr>
        <w:t>M</w:t>
      </w:r>
      <w:r w:rsidRPr="0036508E">
        <w:rPr>
          <w:rFonts w:ascii="Tahoma" w:hAnsi="Tahoma" w:cs="Tahoma"/>
          <w:color w:val="000000"/>
          <w:sz w:val="18"/>
          <w:szCs w:val="18"/>
        </w:rPr>
        <w:t>）、</w:t>
      </w:r>
      <w:r w:rsidRPr="0036508E">
        <w:rPr>
          <w:rFonts w:ascii="Tahoma" w:hAnsi="Tahoma" w:cs="Tahoma"/>
          <w:color w:val="000000"/>
          <w:sz w:val="18"/>
          <w:szCs w:val="18"/>
        </w:rPr>
        <w:t>VP</w:t>
      </w:r>
      <w:r w:rsidRPr="0036508E">
        <w:rPr>
          <w:rFonts w:ascii="Tahoma" w:hAnsi="Tahoma" w:cs="Tahoma"/>
          <w:color w:val="000000"/>
          <w:sz w:val="18"/>
          <w:szCs w:val="18"/>
        </w:rPr>
        <w:t>（</w:t>
      </w:r>
      <w:r w:rsidRPr="0036508E">
        <w:rPr>
          <w:rFonts w:ascii="Tahoma" w:hAnsi="Tahoma" w:cs="Tahoma"/>
          <w:color w:val="000000"/>
          <w:sz w:val="18"/>
          <w:szCs w:val="18"/>
        </w:rPr>
        <w:t>Vi</w:t>
      </w:r>
      <w:r w:rsidRPr="0036508E">
        <w:rPr>
          <w:rFonts w:ascii="Tahoma" w:hAnsi="Tahoma" w:cs="Tahoma"/>
          <w:color w:val="000000"/>
          <w:sz w:val="18"/>
          <w:szCs w:val="18"/>
        </w:rPr>
        <w:t>）、枸橼酸盐利用（</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种试验即</w:t>
      </w:r>
      <w:r w:rsidRPr="0036508E">
        <w:rPr>
          <w:rFonts w:ascii="Tahoma" w:hAnsi="Tahoma" w:cs="Tahoma"/>
          <w:color w:val="000000"/>
          <w:sz w:val="18"/>
          <w:szCs w:val="18"/>
        </w:rPr>
        <w:t>IMViC</w:t>
      </w:r>
      <w:r w:rsidRPr="0036508E">
        <w:rPr>
          <w:rFonts w:ascii="Tahoma" w:hAnsi="Tahoma" w:cs="Tahoma"/>
          <w:color w:val="000000"/>
          <w:sz w:val="18"/>
          <w:szCs w:val="18"/>
        </w:rPr>
        <w:t>试验，糖发酵试验、硫化氢试验及尿素酶分解试验等。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大肠埃希菌</w:t>
      </w:r>
      <w:r w:rsidRPr="0036508E">
        <w:rPr>
          <w:rFonts w:ascii="Tahoma" w:hAnsi="Tahoma" w:cs="Tahoma"/>
          <w:color w:val="000000"/>
          <w:sz w:val="18"/>
          <w:szCs w:val="18"/>
        </w:rPr>
        <w:t>IMViC</w:t>
      </w:r>
      <w:r w:rsidRPr="0036508E">
        <w:rPr>
          <w:rFonts w:ascii="Tahoma" w:hAnsi="Tahoma" w:cs="Tahoma"/>
          <w:color w:val="000000"/>
          <w:sz w:val="18"/>
          <w:szCs w:val="18"/>
        </w:rPr>
        <w:t>试验结果为</w:t>
      </w:r>
      <w:r w:rsidRPr="0036508E">
        <w:rPr>
          <w:rFonts w:ascii="Tahoma" w:hAnsi="Tahoma" w:cs="Tahoma"/>
          <w:color w:val="000000"/>
          <w:sz w:val="18"/>
          <w:szCs w:val="18"/>
        </w:rPr>
        <w:t>“++--”</w:t>
      </w:r>
      <w:r w:rsidRPr="0036508E">
        <w:rPr>
          <w:rFonts w:ascii="Tahoma" w:hAnsi="Tahoma" w:cs="Tahoma"/>
          <w:color w:val="000000"/>
          <w:sz w:val="18"/>
          <w:szCs w:val="18"/>
        </w:rPr>
        <w:t>，产气肠杆菌为</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【进阶攻略】本考点出题不是很多，主要掌握大肠埃希菌</w:t>
      </w:r>
      <w:r w:rsidRPr="0036508E">
        <w:rPr>
          <w:rFonts w:ascii="Tahoma" w:hAnsi="Tahoma" w:cs="Tahoma"/>
          <w:color w:val="000000"/>
          <w:sz w:val="18"/>
          <w:szCs w:val="18"/>
        </w:rPr>
        <w:t>IMViC</w:t>
      </w:r>
      <w:r w:rsidRPr="0036508E">
        <w:rPr>
          <w:rFonts w:ascii="Tahoma" w:hAnsi="Tahoma" w:cs="Tahoma"/>
          <w:color w:val="000000"/>
          <w:sz w:val="18"/>
          <w:szCs w:val="18"/>
        </w:rPr>
        <w:t>试验结果为</w:t>
      </w:r>
      <w:r w:rsidRPr="0036508E">
        <w:rPr>
          <w:rFonts w:ascii="Tahoma" w:hAnsi="Tahoma" w:cs="Tahoma"/>
          <w:color w:val="000000"/>
          <w:sz w:val="18"/>
          <w:szCs w:val="18"/>
        </w:rPr>
        <w:t>“++--”</w:t>
      </w:r>
      <w:r w:rsidRPr="0036508E">
        <w:rPr>
          <w:rFonts w:ascii="Tahoma" w:hAnsi="Tahoma" w:cs="Tahoma"/>
          <w:color w:val="000000"/>
          <w:sz w:val="18"/>
          <w:szCs w:val="18"/>
        </w:rPr>
        <w:t>，产气肠杆菌为</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65" name="图片 16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不属于细菌分解性代谢产物的是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色素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硫化氢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侵袭性酶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维生素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抗生素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细菌的生化反应，大肠埃希菌</w:t>
      </w:r>
      <w:r w:rsidRPr="0036508E">
        <w:rPr>
          <w:rFonts w:ascii="Tahoma" w:hAnsi="Tahoma" w:cs="Tahoma"/>
          <w:color w:val="000000"/>
          <w:sz w:val="18"/>
          <w:szCs w:val="18"/>
        </w:rPr>
        <w:t>IMViC</w:t>
      </w:r>
      <w:r w:rsidRPr="0036508E">
        <w:rPr>
          <w:rFonts w:ascii="Tahoma" w:hAnsi="Tahoma" w:cs="Tahoma"/>
          <w:color w:val="000000"/>
          <w:sz w:val="18"/>
          <w:szCs w:val="18"/>
        </w:rPr>
        <w:t>试验结果为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。细菌通过合成代谢不断合成菌体成分，此外，还合成许多在医学上具有重要意义的代谢产物，如热原质、毒素（包括内毒素和外毒素）、侵袭性酶、色素、细菌素、抗生素和维生素等，前</w:t>
      </w:r>
      <w:r w:rsidRPr="0036508E">
        <w:rPr>
          <w:rFonts w:ascii="Tahoma" w:hAnsi="Tahoma" w:cs="Tahoma"/>
          <w:color w:val="000000"/>
          <w:sz w:val="18"/>
          <w:szCs w:val="18"/>
        </w:rPr>
        <w:t>3</w:t>
      </w:r>
      <w:r w:rsidRPr="0036508E">
        <w:rPr>
          <w:rFonts w:ascii="Tahoma" w:hAnsi="Tahoma" w:cs="Tahoma"/>
          <w:color w:val="000000"/>
          <w:sz w:val="18"/>
          <w:szCs w:val="18"/>
        </w:rPr>
        <w:t>种是细菌的致病物质，与细菌的致病性有关。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。细菌的生化反应，常用的生化反应的方法有吲哚（</w:t>
      </w:r>
      <w:r w:rsidRPr="0036508E">
        <w:rPr>
          <w:rFonts w:ascii="Tahoma" w:hAnsi="Tahoma" w:cs="Tahoma"/>
          <w:color w:val="000000"/>
          <w:sz w:val="18"/>
          <w:szCs w:val="18"/>
        </w:rPr>
        <w:t>I</w:t>
      </w:r>
      <w:r w:rsidRPr="0036508E">
        <w:rPr>
          <w:rFonts w:ascii="Tahoma" w:hAnsi="Tahoma" w:cs="Tahoma"/>
          <w:color w:val="000000"/>
          <w:sz w:val="18"/>
          <w:szCs w:val="18"/>
        </w:rPr>
        <w:t>）、甲基红（</w:t>
      </w:r>
      <w:r w:rsidRPr="0036508E">
        <w:rPr>
          <w:rFonts w:ascii="Tahoma" w:hAnsi="Tahoma" w:cs="Tahoma"/>
          <w:color w:val="000000"/>
          <w:sz w:val="18"/>
          <w:szCs w:val="18"/>
        </w:rPr>
        <w:t>M</w:t>
      </w:r>
      <w:r w:rsidRPr="0036508E">
        <w:rPr>
          <w:rFonts w:ascii="Tahoma" w:hAnsi="Tahoma" w:cs="Tahoma"/>
          <w:color w:val="000000"/>
          <w:sz w:val="18"/>
          <w:szCs w:val="18"/>
        </w:rPr>
        <w:t>）、</w:t>
      </w:r>
      <w:r w:rsidRPr="0036508E">
        <w:rPr>
          <w:rFonts w:ascii="Tahoma" w:hAnsi="Tahoma" w:cs="Tahoma"/>
          <w:color w:val="000000"/>
          <w:sz w:val="18"/>
          <w:szCs w:val="18"/>
        </w:rPr>
        <w:t>VP</w:t>
      </w:r>
      <w:r w:rsidRPr="0036508E">
        <w:rPr>
          <w:rFonts w:ascii="Tahoma" w:hAnsi="Tahoma" w:cs="Tahoma"/>
          <w:color w:val="000000"/>
          <w:sz w:val="18"/>
          <w:szCs w:val="18"/>
        </w:rPr>
        <w:t>（</w:t>
      </w:r>
      <w:r w:rsidRPr="0036508E">
        <w:rPr>
          <w:rFonts w:ascii="Tahoma" w:hAnsi="Tahoma" w:cs="Tahoma"/>
          <w:color w:val="000000"/>
          <w:sz w:val="18"/>
          <w:szCs w:val="18"/>
        </w:rPr>
        <w:t>Vi</w:t>
      </w:r>
      <w:r w:rsidRPr="0036508E">
        <w:rPr>
          <w:rFonts w:ascii="Tahoma" w:hAnsi="Tahoma" w:cs="Tahoma"/>
          <w:color w:val="000000"/>
          <w:sz w:val="18"/>
          <w:szCs w:val="18"/>
        </w:rPr>
        <w:t>）、枸橼酸盐利用（</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种试验即</w:t>
      </w:r>
      <w:r w:rsidRPr="0036508E">
        <w:rPr>
          <w:rFonts w:ascii="Tahoma" w:hAnsi="Tahoma" w:cs="Tahoma"/>
          <w:color w:val="000000"/>
          <w:sz w:val="18"/>
          <w:szCs w:val="18"/>
        </w:rPr>
        <w:t>IMViC</w:t>
      </w:r>
      <w:r w:rsidRPr="0036508E">
        <w:rPr>
          <w:rFonts w:ascii="Tahoma" w:hAnsi="Tahoma" w:cs="Tahoma"/>
          <w:color w:val="000000"/>
          <w:sz w:val="18"/>
          <w:szCs w:val="18"/>
        </w:rPr>
        <w:t>试验，糖发酵试验、硫化氢试验及尿素酶分解试验等。大肠埃希菌</w:t>
      </w:r>
      <w:r w:rsidRPr="0036508E">
        <w:rPr>
          <w:rFonts w:ascii="Tahoma" w:hAnsi="Tahoma" w:cs="Tahoma"/>
          <w:color w:val="000000"/>
          <w:sz w:val="18"/>
          <w:szCs w:val="18"/>
        </w:rPr>
        <w:t>IMViC</w:t>
      </w:r>
      <w:r w:rsidRPr="0036508E">
        <w:rPr>
          <w:rFonts w:ascii="Tahoma" w:hAnsi="Tahoma" w:cs="Tahoma"/>
          <w:color w:val="000000"/>
          <w:sz w:val="18"/>
          <w:szCs w:val="18"/>
        </w:rPr>
        <w:t>试验结果为</w:t>
      </w:r>
      <w:r w:rsidRPr="0036508E">
        <w:rPr>
          <w:rFonts w:ascii="Tahoma" w:hAnsi="Tahoma" w:cs="Tahoma"/>
          <w:color w:val="000000"/>
          <w:sz w:val="18"/>
          <w:szCs w:val="18"/>
        </w:rPr>
        <w:t>“++--”</w:t>
      </w:r>
      <w:r w:rsidRPr="0036508E">
        <w:rPr>
          <w:rFonts w:ascii="Tahoma" w:hAnsi="Tahoma" w:cs="Tahoma"/>
          <w:color w:val="000000"/>
          <w:sz w:val="18"/>
          <w:szCs w:val="18"/>
        </w:rPr>
        <w:t>，产气肠杆菌为</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3"/>
        <w:rPr>
          <w:rFonts w:ascii="Tahoma" w:hAnsi="Tahoma" w:cs="Tahoma"/>
          <w:b w:val="0"/>
          <w:color w:val="000000"/>
        </w:rPr>
      </w:pPr>
      <w:bookmarkStart w:id="61" w:name="_Toc24037646"/>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细菌的人工培养</w:t>
      </w:r>
      <w:bookmarkEnd w:id="6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培养基的分类：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按营养成分和用途不同：分为基础培养基、增菌培养基、选择培养基、鉴别培养基和厌氧培养基。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按培养基物理形态分为固体、半固体和液体培养基三类。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液体培养基主要用于细菌的增菌。半固体培养基含有</w:t>
      </w:r>
      <w:r w:rsidRPr="0036508E">
        <w:rPr>
          <w:rFonts w:ascii="Tahoma" w:hAnsi="Tahoma" w:cs="Tahoma"/>
          <w:color w:val="000000"/>
          <w:sz w:val="18"/>
          <w:szCs w:val="18"/>
        </w:rPr>
        <w:t>0.3%</w:t>
      </w:r>
      <w:r w:rsidRPr="0036508E">
        <w:rPr>
          <w:rFonts w:ascii="Tahoma" w:hAnsi="Tahoma" w:cs="Tahoma"/>
          <w:color w:val="000000"/>
          <w:sz w:val="18"/>
          <w:szCs w:val="18"/>
        </w:rPr>
        <w:t>～</w:t>
      </w:r>
      <w:r w:rsidRPr="0036508E">
        <w:rPr>
          <w:rFonts w:ascii="Tahoma" w:hAnsi="Tahoma" w:cs="Tahoma"/>
          <w:color w:val="000000"/>
          <w:sz w:val="18"/>
          <w:szCs w:val="18"/>
        </w:rPr>
        <w:t>0.5%</w:t>
      </w:r>
      <w:r w:rsidRPr="0036508E">
        <w:rPr>
          <w:rFonts w:ascii="Tahoma" w:hAnsi="Tahoma" w:cs="Tahoma"/>
          <w:color w:val="000000"/>
          <w:sz w:val="18"/>
          <w:szCs w:val="18"/>
        </w:rPr>
        <w:t>琼脂，使用白金针接种细菌可观察细菌的动力。固体培养基含</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的琼脂，平板固体培养基用于细菌的分离，试管固体培养基用于菌种的保存。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细菌菌落是单个细菌在固体培养基表面或内部上生长繁殖后，形成肉眼可见的细菌集团。细菌的菌落分为三型：光滑型菌落（</w:t>
      </w:r>
      <w:r w:rsidRPr="0036508E">
        <w:rPr>
          <w:rFonts w:ascii="Tahoma" w:hAnsi="Tahoma" w:cs="Tahoma"/>
          <w:color w:val="000000"/>
          <w:sz w:val="18"/>
          <w:szCs w:val="18"/>
        </w:rPr>
        <w:t>S</w:t>
      </w:r>
      <w:r w:rsidRPr="0036508E">
        <w:rPr>
          <w:rFonts w:ascii="Tahoma" w:hAnsi="Tahoma" w:cs="Tahoma"/>
          <w:color w:val="000000"/>
          <w:sz w:val="18"/>
          <w:szCs w:val="18"/>
        </w:rPr>
        <w:t>型菌落）、粗糙型菌落（</w:t>
      </w:r>
      <w:r w:rsidRPr="0036508E">
        <w:rPr>
          <w:rFonts w:ascii="Tahoma" w:hAnsi="Tahoma" w:cs="Tahoma"/>
          <w:color w:val="000000"/>
          <w:sz w:val="18"/>
          <w:szCs w:val="18"/>
        </w:rPr>
        <w:t>R</w:t>
      </w:r>
      <w:r w:rsidRPr="0036508E">
        <w:rPr>
          <w:rFonts w:ascii="Tahoma" w:hAnsi="Tahoma" w:cs="Tahoma"/>
          <w:color w:val="000000"/>
          <w:sz w:val="18"/>
          <w:szCs w:val="18"/>
        </w:rPr>
        <w:t>型菌落）和黏液型菌落（</w:t>
      </w:r>
      <w:r w:rsidRPr="0036508E">
        <w:rPr>
          <w:rFonts w:ascii="Tahoma" w:hAnsi="Tahoma" w:cs="Tahoma"/>
          <w:color w:val="000000"/>
          <w:sz w:val="18"/>
          <w:szCs w:val="18"/>
        </w:rPr>
        <w:t>M</w:t>
      </w:r>
      <w:r w:rsidRPr="0036508E">
        <w:rPr>
          <w:rFonts w:ascii="Tahoma" w:hAnsi="Tahoma" w:cs="Tahoma"/>
          <w:color w:val="000000"/>
          <w:sz w:val="18"/>
          <w:szCs w:val="18"/>
        </w:rPr>
        <w:t>型菌落）。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细菌培养的应用：病原学诊断、药敏试验、生物制品制备、基因工程。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【进阶攻略】本考点主要掌握细菌在液体、半固体、固体培养基中的生长现象以及菌落的概念。培养基的分类及应用不是常考点，了解一下即可。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66" name="图片 16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细菌在固体培养基中，固体培养基琼脂浓度为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A.0.01%</w:t>
      </w:r>
      <w:r w:rsidRPr="0036508E">
        <w:rPr>
          <w:rFonts w:ascii="Tahoma" w:hAnsi="Tahoma" w:cs="Tahoma"/>
          <w:color w:val="000000"/>
          <w:sz w:val="18"/>
          <w:szCs w:val="18"/>
        </w:rPr>
        <w:t>～</w:t>
      </w:r>
      <w:r w:rsidRPr="0036508E">
        <w:rPr>
          <w:rFonts w:ascii="Tahoma" w:hAnsi="Tahoma" w:cs="Tahoma"/>
          <w:color w:val="000000"/>
          <w:sz w:val="18"/>
          <w:szCs w:val="18"/>
        </w:rPr>
        <w:t>0.1%</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B.0.3%</w:t>
      </w:r>
      <w:r w:rsidRPr="0036508E">
        <w:rPr>
          <w:rFonts w:ascii="Tahoma" w:hAnsi="Tahoma" w:cs="Tahoma"/>
          <w:color w:val="000000"/>
          <w:sz w:val="18"/>
          <w:szCs w:val="18"/>
        </w:rPr>
        <w:t>～</w:t>
      </w:r>
      <w:r w:rsidRPr="0036508E">
        <w:rPr>
          <w:rFonts w:ascii="Tahoma" w:hAnsi="Tahoma" w:cs="Tahoma"/>
          <w:color w:val="000000"/>
          <w:sz w:val="18"/>
          <w:szCs w:val="18"/>
        </w:rPr>
        <w:t>0.5%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w:t>
      </w:r>
      <w:r w:rsidRPr="0036508E">
        <w:rPr>
          <w:rFonts w:ascii="Tahoma" w:hAnsi="Tahoma" w:cs="Tahoma"/>
          <w:color w:val="000000"/>
          <w:sz w:val="18"/>
          <w:szCs w:val="18"/>
        </w:rPr>
        <w:t>～</w:t>
      </w:r>
      <w:r w:rsidRPr="0036508E">
        <w:rPr>
          <w:rFonts w:ascii="Tahoma" w:hAnsi="Tahoma" w:cs="Tahoma"/>
          <w:color w:val="000000"/>
          <w:sz w:val="18"/>
          <w:szCs w:val="18"/>
        </w:rPr>
        <w:t>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D.6%</w:t>
      </w:r>
      <w:r w:rsidRPr="0036508E">
        <w:rPr>
          <w:rFonts w:ascii="Tahoma" w:hAnsi="Tahoma" w:cs="Tahoma"/>
          <w:color w:val="000000"/>
          <w:sz w:val="18"/>
          <w:szCs w:val="18"/>
        </w:rPr>
        <w:t>～</w:t>
      </w:r>
      <w:r w:rsidRPr="0036508E">
        <w:rPr>
          <w:rFonts w:ascii="Tahoma" w:hAnsi="Tahoma" w:cs="Tahoma"/>
          <w:color w:val="000000"/>
          <w:sz w:val="18"/>
          <w:szCs w:val="18"/>
        </w:rPr>
        <w:t>10%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E.11%</w:t>
      </w:r>
      <w:r w:rsidRPr="0036508E">
        <w:rPr>
          <w:rFonts w:ascii="Tahoma" w:hAnsi="Tahoma" w:cs="Tahoma"/>
          <w:color w:val="000000"/>
          <w:sz w:val="18"/>
          <w:szCs w:val="18"/>
        </w:rPr>
        <w:t>～</w:t>
      </w:r>
      <w:r w:rsidRPr="0036508E">
        <w:rPr>
          <w:rFonts w:ascii="Tahoma" w:hAnsi="Tahoma" w:cs="Tahoma"/>
          <w:color w:val="000000"/>
          <w:sz w:val="18"/>
          <w:szCs w:val="18"/>
        </w:rPr>
        <w:t>20%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液体培养基的主要用途是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分离单个菌落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鉴别菌种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观察细菌运动能力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增菌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检测细菌毒素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单个细菌在固体培养基上的生长现象是形成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菌苔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菌团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菌落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菌膜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菌丝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。细菌在固体培养基中生长现象</w:t>
      </w:r>
      <w:r w:rsidRPr="0036508E">
        <w:rPr>
          <w:rFonts w:ascii="Tahoma" w:hAnsi="Tahoma" w:cs="Tahoma"/>
          <w:color w:val="000000"/>
          <w:sz w:val="18"/>
          <w:szCs w:val="18"/>
        </w:rPr>
        <w:t>:</w:t>
      </w:r>
      <w:r w:rsidRPr="0036508E">
        <w:rPr>
          <w:rFonts w:ascii="Tahoma" w:hAnsi="Tahoma" w:cs="Tahoma"/>
          <w:color w:val="000000"/>
          <w:sz w:val="18"/>
          <w:szCs w:val="18"/>
        </w:rPr>
        <w:t>固体培养基含</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的琼脂，平板固体培养基用于细菌的分离，试管固体培养基用于菌种的保存。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。液体培养基主要用于细菌的增菌。细菌在液体培养基中生长繁殖，表现为液体变混浊，表面形成菌膜，培养管的底部形成沉淀物。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。细菌菌落是单个细菌在固体培养基表面或内部上生长繁殖后，形成肉眼可见的细菌集团。</w:t>
      </w:r>
    </w:p>
    <w:p w:rsidR="00F82D2E" w:rsidRPr="0036508E" w:rsidRDefault="00F82D2E" w:rsidP="00F82D2E">
      <w:pPr>
        <w:pStyle w:val="1"/>
        <w:rPr>
          <w:rFonts w:ascii="Tahoma" w:hAnsi="Tahoma" w:cs="Tahoma"/>
          <w:b w:val="0"/>
          <w:color w:val="000000"/>
        </w:rPr>
      </w:pPr>
      <w:bookmarkStart w:id="62" w:name="_Toc24037647"/>
      <w:r w:rsidRPr="0036508E">
        <w:rPr>
          <w:rFonts w:ascii="Tahoma" w:hAnsi="Tahoma" w:cs="Tahoma"/>
          <w:b w:val="0"/>
          <w:color w:val="000000"/>
        </w:rPr>
        <w:t>第五篇　医学免疫学</w:t>
      </w:r>
      <w:bookmarkEnd w:id="62"/>
    </w:p>
    <w:p w:rsidR="00F82D2E" w:rsidRPr="0036508E" w:rsidRDefault="00F82D2E" w:rsidP="00F82D2E">
      <w:pPr>
        <w:pStyle w:val="2"/>
        <w:rPr>
          <w:rFonts w:ascii="Tahoma" w:hAnsi="Tahoma" w:cs="Tahoma"/>
          <w:b w:val="0"/>
          <w:color w:val="000000"/>
        </w:rPr>
      </w:pPr>
      <w:bookmarkStart w:id="63" w:name="_Toc24037648"/>
      <w:r w:rsidRPr="0036508E">
        <w:rPr>
          <w:rFonts w:ascii="Tahoma" w:hAnsi="Tahoma" w:cs="Tahoma"/>
          <w:b w:val="0"/>
          <w:color w:val="000000"/>
        </w:rPr>
        <w:t>第一章　绪论</w:t>
      </w:r>
      <w:bookmarkEnd w:id="63"/>
    </w:p>
    <w:p w:rsidR="00F82D2E" w:rsidRPr="0036508E" w:rsidRDefault="00F82D2E" w:rsidP="00F82D2E">
      <w:pPr>
        <w:pStyle w:val="3"/>
        <w:rPr>
          <w:rFonts w:ascii="Tahoma" w:hAnsi="Tahoma" w:cs="Tahoma"/>
          <w:b w:val="0"/>
          <w:color w:val="000000"/>
        </w:rPr>
      </w:pPr>
      <w:bookmarkStart w:id="64" w:name="_Toc24037649"/>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绪论</w:t>
      </w:r>
      <w:bookmarkEnd w:id="6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ind w:firstLineChars="200" w:firstLine="360"/>
        <w:rPr>
          <w:rFonts w:ascii="Tahoma" w:hAnsi="Tahoma" w:cs="Tahoma"/>
          <w:color w:val="000000"/>
          <w:sz w:val="18"/>
          <w:szCs w:val="18"/>
        </w:rPr>
      </w:pPr>
      <w:r w:rsidRPr="0036508E">
        <w:rPr>
          <w:rFonts w:ascii="Tahoma" w:hAnsi="Tahoma" w:cs="Tahoma"/>
          <w:color w:val="000000"/>
          <w:sz w:val="18"/>
          <w:szCs w:val="18"/>
        </w:rPr>
        <w:t>【考频指数】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基本概念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免疫是人体对外来微生物和疾病如肿瘤的抵抗力。免疫功能缺陷的个体不能有效控制微生物感染，也易发生肿瘤。免疫功能失调的个体可发生超敏反应性疾病和自身免疫性疾病。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免疫系统的组成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免疫由免疫系统来执行。免疫系统由免疫器官、免疫细胞和免疫分子组成。免疫器官分为中枢免疫器官和外周免疫器官。中枢免疫器官包括胸腺和骨髓。外周免疫器官包括淋巴结、脾脏、扁桃体和阑尾等。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固有免疫和适应性免疫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免疫应答是指免疫系统识别和清除抗原的整个过程。免疫应答有固有免疫应答和适应性免疫应答两个基本类型。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适应性免疫应答又称获得性免疫应答，是在识别抗原后发生的免疫应答。适应性免疫应答分为体液免疫应答和细胞免疫应答。体液免疫应答是由抗体介导的免疫应答，细胞免疫应答是由</w:t>
      </w:r>
      <w:r w:rsidRPr="0036508E">
        <w:rPr>
          <w:rFonts w:ascii="Tahoma" w:hAnsi="Tahoma" w:cs="Tahoma"/>
          <w:color w:val="000000"/>
          <w:sz w:val="18"/>
          <w:szCs w:val="18"/>
        </w:rPr>
        <w:t>T</w:t>
      </w:r>
      <w:r w:rsidRPr="0036508E">
        <w:rPr>
          <w:rFonts w:ascii="Tahoma" w:hAnsi="Tahoma" w:cs="Tahoma"/>
          <w:color w:val="000000"/>
          <w:sz w:val="18"/>
          <w:szCs w:val="18"/>
        </w:rPr>
        <w:t>细胞介导的免疫应答。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固有免疫应答是适应性免疫应答的基础，固有免疫应答和适应性免疫应答可相互促进、相互调节、相互协同。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【进阶攻略】基础知识，了解即可，考试不做过多要求。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【易错易混辨析】免疫系统的主要功能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免疫防御：免疫防御是免疫系统抵抗和清除病原微生物的功能。免疫防御功能低下的个体对病原微生物的抵抗力下降，易患感染性疾病。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免疫自稳：免疫自稳是免疫系统清除损伤或衰老细胞的功能。免疫自稳功能失调的个体易患自身免疫性疾病。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免疫监视：免疫监视是免疫系统遏制、清除突变细胞的功能。免疫监视功能缺陷的个体发生肿瘤的几率增加。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67" name="图片 17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免疫是指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机体识别排除抗原性异物的功能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机体清除和杀伤自身突变细胞的功能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机体抗感染的功能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机体清除自身衰老、死亡细胞的功能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机体对病原微生物的防御能力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适应性免疫应答的认识不正确的是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特异性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记忆性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识别自己非己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非特异性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耐受性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。免疫是人体对外来微生物和疾病如肿瘤的抵抗力。其阐明免疫系统识别抗原后发生免疫应答及其清除抗原的规律。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。适应性免疫应答具有特异性、耐受性、记忆性，免疫耐受机制是免疫系统区别</w:t>
      </w:r>
      <w:r w:rsidRPr="0036508E">
        <w:rPr>
          <w:rFonts w:ascii="Tahoma" w:hAnsi="Tahoma" w:cs="Tahoma"/>
          <w:color w:val="000000"/>
          <w:sz w:val="18"/>
          <w:szCs w:val="18"/>
        </w:rPr>
        <w:t>“</w:t>
      </w:r>
      <w:r w:rsidRPr="0036508E">
        <w:rPr>
          <w:rFonts w:ascii="Tahoma" w:hAnsi="Tahoma" w:cs="Tahoma"/>
          <w:color w:val="000000"/>
          <w:sz w:val="18"/>
          <w:szCs w:val="18"/>
        </w:rPr>
        <w:t>自身</w:t>
      </w:r>
      <w:r w:rsidRPr="0036508E">
        <w:rPr>
          <w:rFonts w:ascii="Tahoma" w:hAnsi="Tahoma" w:cs="Tahoma"/>
          <w:color w:val="000000"/>
          <w:sz w:val="18"/>
          <w:szCs w:val="18"/>
        </w:rPr>
        <w:t>”</w:t>
      </w:r>
      <w:r w:rsidRPr="0036508E">
        <w:rPr>
          <w:rFonts w:ascii="Tahoma" w:hAnsi="Tahoma" w:cs="Tahoma"/>
          <w:color w:val="000000"/>
          <w:sz w:val="18"/>
          <w:szCs w:val="18"/>
        </w:rPr>
        <w:t>和</w:t>
      </w:r>
      <w:r w:rsidRPr="0036508E">
        <w:rPr>
          <w:rFonts w:ascii="Tahoma" w:hAnsi="Tahoma" w:cs="Tahoma"/>
          <w:color w:val="000000"/>
          <w:sz w:val="18"/>
          <w:szCs w:val="18"/>
        </w:rPr>
        <w:t>“</w:t>
      </w:r>
      <w:r w:rsidRPr="0036508E">
        <w:rPr>
          <w:rFonts w:ascii="Tahoma" w:hAnsi="Tahoma" w:cs="Tahoma"/>
          <w:color w:val="000000"/>
          <w:sz w:val="18"/>
          <w:szCs w:val="18"/>
        </w:rPr>
        <w:t>非己</w:t>
      </w:r>
      <w:r w:rsidRPr="0036508E">
        <w:rPr>
          <w:rFonts w:ascii="Tahoma" w:hAnsi="Tahoma" w:cs="Tahoma"/>
          <w:color w:val="000000"/>
          <w:sz w:val="18"/>
          <w:szCs w:val="18"/>
        </w:rPr>
        <w:t>”</w:t>
      </w:r>
      <w:r w:rsidRPr="0036508E">
        <w:rPr>
          <w:rFonts w:ascii="Tahoma" w:hAnsi="Tahoma" w:cs="Tahoma"/>
          <w:color w:val="000000"/>
          <w:sz w:val="18"/>
          <w:szCs w:val="18"/>
        </w:rPr>
        <w:t>的关键。</w:t>
      </w:r>
    </w:p>
    <w:p w:rsidR="00F82D2E" w:rsidRPr="0036508E" w:rsidRDefault="00F82D2E" w:rsidP="00F82D2E">
      <w:pPr>
        <w:pStyle w:val="2"/>
        <w:rPr>
          <w:rFonts w:ascii="Tahoma" w:hAnsi="Tahoma" w:cs="Tahoma"/>
          <w:b w:val="0"/>
          <w:color w:val="000000"/>
        </w:rPr>
      </w:pPr>
      <w:bookmarkStart w:id="65" w:name="_Toc24037650"/>
      <w:r w:rsidRPr="0036508E">
        <w:rPr>
          <w:rFonts w:ascii="Tahoma" w:hAnsi="Tahoma" w:cs="Tahoma"/>
          <w:b w:val="0"/>
          <w:color w:val="000000"/>
        </w:rPr>
        <w:t>第二章　抗原</w:t>
      </w:r>
      <w:bookmarkEnd w:id="65"/>
    </w:p>
    <w:p w:rsidR="00F82D2E" w:rsidRPr="0036508E" w:rsidRDefault="00F82D2E" w:rsidP="00F82D2E">
      <w:pPr>
        <w:pStyle w:val="3"/>
        <w:rPr>
          <w:rFonts w:ascii="Tahoma" w:hAnsi="Tahoma" w:cs="Tahoma"/>
          <w:b w:val="0"/>
          <w:color w:val="000000"/>
        </w:rPr>
      </w:pPr>
      <w:bookmarkStart w:id="66" w:name="_Toc24037651"/>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抗原的基本概念</w:t>
      </w:r>
      <w:bookmarkEnd w:id="6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【考点精讲】抗原（</w:t>
      </w:r>
      <w:r w:rsidRPr="0036508E">
        <w:rPr>
          <w:rFonts w:ascii="Tahoma" w:hAnsi="Tahoma" w:cs="Tahoma"/>
          <w:color w:val="000000"/>
          <w:sz w:val="18"/>
          <w:szCs w:val="18"/>
        </w:rPr>
        <w:t>Ag</w:t>
      </w:r>
      <w:r w:rsidRPr="0036508E">
        <w:rPr>
          <w:rFonts w:ascii="Tahoma" w:hAnsi="Tahoma" w:cs="Tahoma"/>
          <w:color w:val="000000"/>
          <w:sz w:val="18"/>
          <w:szCs w:val="18"/>
        </w:rPr>
        <w:t>）是刺激抗体产生的物质，也指能和</w:t>
      </w:r>
      <w:r w:rsidRPr="0036508E">
        <w:rPr>
          <w:rFonts w:ascii="Tahoma" w:hAnsi="Tahoma" w:cs="Tahoma"/>
          <w:color w:val="000000"/>
          <w:sz w:val="18"/>
          <w:szCs w:val="18"/>
        </w:rPr>
        <w:t>MHC</w:t>
      </w:r>
      <w:r w:rsidRPr="0036508E">
        <w:rPr>
          <w:rFonts w:ascii="Tahoma" w:hAnsi="Tahoma" w:cs="Tahoma"/>
          <w:color w:val="000000"/>
          <w:sz w:val="18"/>
          <w:szCs w:val="18"/>
        </w:rPr>
        <w:t>分子结合并向</w:t>
      </w:r>
      <w:r w:rsidRPr="0036508E">
        <w:rPr>
          <w:rFonts w:ascii="Tahoma" w:hAnsi="Tahoma" w:cs="Tahoma"/>
          <w:color w:val="000000"/>
          <w:sz w:val="18"/>
          <w:szCs w:val="18"/>
        </w:rPr>
        <w:t>TCR</w:t>
      </w:r>
      <w:r w:rsidRPr="0036508E">
        <w:rPr>
          <w:rFonts w:ascii="Tahoma" w:hAnsi="Tahoma" w:cs="Tahoma"/>
          <w:color w:val="000000"/>
          <w:sz w:val="18"/>
          <w:szCs w:val="18"/>
        </w:rPr>
        <w:t>提呈的分子或分子片段。蛋白和多糖是两类常见的抗原。这类抗原存在于细菌、病毒和其他微生物的包膜、荚膜、细胞壁、鞭毛、纤毛和毒素等物质。抗原可具有免疫原性和抗原性，前者指抗原刺激机体产生体液或细胞免疫应答的性质，后者指抗原被抗体（游离的或</w:t>
      </w:r>
      <w:r w:rsidRPr="0036508E">
        <w:rPr>
          <w:rFonts w:ascii="Tahoma" w:hAnsi="Tahoma" w:cs="Tahoma"/>
          <w:color w:val="000000"/>
          <w:sz w:val="18"/>
          <w:szCs w:val="18"/>
        </w:rPr>
        <w:t>B</w:t>
      </w:r>
      <w:r w:rsidRPr="0036508E">
        <w:rPr>
          <w:rFonts w:ascii="Tahoma" w:hAnsi="Tahoma" w:cs="Tahoma"/>
          <w:color w:val="000000"/>
          <w:sz w:val="18"/>
          <w:szCs w:val="18"/>
        </w:rPr>
        <w:t>细胞表面的）或</w:t>
      </w:r>
      <w:r w:rsidRPr="0036508E">
        <w:rPr>
          <w:rFonts w:ascii="Tahoma" w:hAnsi="Tahoma" w:cs="Tahoma"/>
          <w:color w:val="000000"/>
          <w:sz w:val="18"/>
          <w:szCs w:val="18"/>
        </w:rPr>
        <w:t>TCR</w:t>
      </w:r>
      <w:r w:rsidRPr="0036508E">
        <w:rPr>
          <w:rFonts w:ascii="Tahoma" w:hAnsi="Tahoma" w:cs="Tahoma"/>
          <w:color w:val="000000"/>
          <w:sz w:val="18"/>
          <w:szCs w:val="18"/>
        </w:rPr>
        <w:t>特异性结合的性质。具有免疫原性的分子都有抗原性，但具有抗原性的分子未必具有免疫原性。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抗原表位或称表位是抗原分子中决定抗原特异性的特殊化学基团，也是与</w:t>
      </w:r>
      <w:r w:rsidRPr="0036508E">
        <w:rPr>
          <w:rFonts w:ascii="Tahoma" w:hAnsi="Tahoma" w:cs="Tahoma"/>
          <w:color w:val="000000"/>
          <w:sz w:val="18"/>
          <w:szCs w:val="18"/>
        </w:rPr>
        <w:t>TCR</w:t>
      </w:r>
      <w:r w:rsidRPr="0036508E">
        <w:rPr>
          <w:rFonts w:ascii="Tahoma" w:hAnsi="Tahoma" w:cs="Tahoma"/>
          <w:color w:val="000000"/>
          <w:sz w:val="18"/>
          <w:szCs w:val="18"/>
        </w:rPr>
        <w:t>或抗体或</w:t>
      </w:r>
      <w:r w:rsidRPr="0036508E">
        <w:rPr>
          <w:rFonts w:ascii="Tahoma" w:hAnsi="Tahoma" w:cs="Tahoma"/>
          <w:color w:val="000000"/>
          <w:sz w:val="18"/>
          <w:szCs w:val="18"/>
        </w:rPr>
        <w:t>BCR</w:t>
      </w:r>
      <w:r w:rsidRPr="0036508E">
        <w:rPr>
          <w:rFonts w:ascii="Tahoma" w:hAnsi="Tahoma" w:cs="Tahoma"/>
          <w:color w:val="000000"/>
          <w:sz w:val="18"/>
          <w:szCs w:val="18"/>
        </w:rPr>
        <w:t>特异性结合的结构。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T</w:t>
      </w:r>
      <w:r w:rsidRPr="0036508E">
        <w:rPr>
          <w:rFonts w:ascii="Tahoma" w:hAnsi="Tahoma" w:cs="Tahoma"/>
          <w:color w:val="000000"/>
          <w:sz w:val="18"/>
          <w:szCs w:val="18"/>
        </w:rPr>
        <w:t>细胞抗原表位和</w:t>
      </w:r>
      <w:r w:rsidRPr="0036508E">
        <w:rPr>
          <w:rFonts w:ascii="Tahoma" w:hAnsi="Tahoma" w:cs="Tahoma"/>
          <w:color w:val="000000"/>
          <w:sz w:val="18"/>
          <w:szCs w:val="18"/>
        </w:rPr>
        <w:t>B</w:t>
      </w:r>
      <w:r w:rsidRPr="0036508E">
        <w:rPr>
          <w:rFonts w:ascii="Tahoma" w:hAnsi="Tahoma" w:cs="Tahoma"/>
          <w:color w:val="000000"/>
          <w:sz w:val="18"/>
          <w:szCs w:val="18"/>
        </w:rPr>
        <w:t>细胞抗原表位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根据结构特点，蛋白类抗原的表位可被分为线性表位和构象表位。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根据</w:t>
      </w:r>
      <w:r w:rsidRPr="0036508E">
        <w:rPr>
          <w:rFonts w:ascii="Tahoma" w:hAnsi="Tahoma" w:cs="Tahoma"/>
          <w:color w:val="000000"/>
          <w:sz w:val="18"/>
          <w:szCs w:val="18"/>
        </w:rPr>
        <w:t>T</w:t>
      </w:r>
      <w:r w:rsidRPr="0036508E">
        <w:rPr>
          <w:rFonts w:ascii="Tahoma" w:hAnsi="Tahoma" w:cs="Tahoma"/>
          <w:color w:val="000000"/>
          <w:sz w:val="18"/>
          <w:szCs w:val="18"/>
        </w:rPr>
        <w:t>细胞和</w:t>
      </w:r>
      <w:r w:rsidRPr="0036508E">
        <w:rPr>
          <w:rFonts w:ascii="Tahoma" w:hAnsi="Tahoma" w:cs="Tahoma"/>
          <w:color w:val="000000"/>
          <w:sz w:val="18"/>
          <w:szCs w:val="18"/>
        </w:rPr>
        <w:t>B</w:t>
      </w:r>
      <w:r w:rsidRPr="0036508E">
        <w:rPr>
          <w:rFonts w:ascii="Tahoma" w:hAnsi="Tahoma" w:cs="Tahoma"/>
          <w:color w:val="000000"/>
          <w:sz w:val="18"/>
          <w:szCs w:val="18"/>
        </w:rPr>
        <w:t>细胞的识别特点，可将表位分为</w:t>
      </w:r>
      <w:r w:rsidRPr="0036508E">
        <w:rPr>
          <w:rFonts w:ascii="Tahoma" w:hAnsi="Tahoma" w:cs="Tahoma"/>
          <w:color w:val="000000"/>
          <w:sz w:val="18"/>
          <w:szCs w:val="18"/>
        </w:rPr>
        <w:t>T</w:t>
      </w:r>
      <w:r w:rsidRPr="0036508E">
        <w:rPr>
          <w:rFonts w:ascii="Tahoma" w:hAnsi="Tahoma" w:cs="Tahoma"/>
          <w:color w:val="000000"/>
          <w:sz w:val="18"/>
          <w:szCs w:val="18"/>
        </w:rPr>
        <w:t>细胞表位和</w:t>
      </w:r>
      <w:r w:rsidRPr="0036508E">
        <w:rPr>
          <w:rFonts w:ascii="Tahoma" w:hAnsi="Tahoma" w:cs="Tahoma"/>
          <w:color w:val="000000"/>
          <w:sz w:val="18"/>
          <w:szCs w:val="18"/>
        </w:rPr>
        <w:t>B</w:t>
      </w:r>
      <w:r w:rsidRPr="0036508E">
        <w:rPr>
          <w:rFonts w:ascii="Tahoma" w:hAnsi="Tahoma" w:cs="Tahoma"/>
          <w:color w:val="000000"/>
          <w:sz w:val="18"/>
          <w:szCs w:val="18"/>
        </w:rPr>
        <w:t>细胞表位。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共同抗原是指含有相同或相似表位的两个不同来源的抗原。共同抗原也称为交叉反应性抗原。由交叉反应性抗原激发的免疫反应称为交叉反应。由微生物抗原引起的交叉反应可引发自身免疫性疾病。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耐受原与变应原：耐受原是可诱导机体产生免疫耐受的抗原。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【进阶攻略】基本概念要基本掌握，</w:t>
      </w:r>
      <w:r w:rsidRPr="0036508E">
        <w:rPr>
          <w:rFonts w:ascii="Tahoma" w:hAnsi="Tahoma" w:cs="Tahoma"/>
          <w:color w:val="000000"/>
          <w:sz w:val="18"/>
          <w:szCs w:val="18"/>
        </w:rPr>
        <w:t>T</w:t>
      </w:r>
      <w:r w:rsidRPr="0036508E">
        <w:rPr>
          <w:rFonts w:ascii="Tahoma" w:hAnsi="Tahoma" w:cs="Tahoma"/>
          <w:color w:val="000000"/>
          <w:sz w:val="18"/>
          <w:szCs w:val="18"/>
        </w:rPr>
        <w:t>细胞抗原表位和</w:t>
      </w:r>
      <w:r w:rsidRPr="0036508E">
        <w:rPr>
          <w:rFonts w:ascii="Tahoma" w:hAnsi="Tahoma" w:cs="Tahoma"/>
          <w:color w:val="000000"/>
          <w:sz w:val="18"/>
          <w:szCs w:val="18"/>
        </w:rPr>
        <w:t>B</w:t>
      </w:r>
      <w:r w:rsidRPr="0036508E">
        <w:rPr>
          <w:rFonts w:ascii="Tahoma" w:hAnsi="Tahoma" w:cs="Tahoma"/>
          <w:color w:val="000000"/>
          <w:sz w:val="18"/>
          <w:szCs w:val="18"/>
        </w:rPr>
        <w:t>细胞抗原表位为重点复习。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68" name="图片 17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下列哪种不是抗原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类毒素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抗毒素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变性的眼晶体蛋白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青霉素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。抗毒素：对毒素有中和作用的特异性抗体，不是抗原，其他均可以为抗原物质。</w:t>
      </w:r>
    </w:p>
    <w:p w:rsidR="00F82D2E" w:rsidRPr="0036508E" w:rsidRDefault="00F82D2E" w:rsidP="00F82D2E">
      <w:pPr>
        <w:pStyle w:val="3"/>
        <w:rPr>
          <w:rFonts w:ascii="Tahoma" w:hAnsi="Tahoma" w:cs="Tahoma"/>
          <w:b w:val="0"/>
          <w:color w:val="000000"/>
        </w:rPr>
      </w:pPr>
      <w:bookmarkStart w:id="67" w:name="_Toc24037652"/>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胸腺依赖性抗原和胸腺非依赖性抗原</w:t>
      </w:r>
      <w:bookmarkEnd w:id="6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【考点精讲】胸腺依赖性抗原（</w:t>
      </w:r>
      <w:r w:rsidRPr="0036508E">
        <w:rPr>
          <w:rFonts w:ascii="Tahoma" w:hAnsi="Tahoma" w:cs="Tahoma"/>
          <w:color w:val="000000"/>
          <w:sz w:val="18"/>
          <w:szCs w:val="18"/>
        </w:rPr>
        <w:t>TD-Ag</w:t>
      </w:r>
      <w:r w:rsidRPr="0036508E">
        <w:rPr>
          <w:rFonts w:ascii="Tahoma" w:hAnsi="Tahoma" w:cs="Tahoma"/>
          <w:color w:val="000000"/>
          <w:sz w:val="18"/>
          <w:szCs w:val="18"/>
        </w:rPr>
        <w:t>），又称</w:t>
      </w:r>
      <w:r w:rsidRPr="0036508E">
        <w:rPr>
          <w:rFonts w:ascii="Tahoma" w:hAnsi="Tahoma" w:cs="Tahoma"/>
          <w:color w:val="000000"/>
          <w:sz w:val="18"/>
          <w:szCs w:val="18"/>
        </w:rPr>
        <w:t>T</w:t>
      </w:r>
      <w:r w:rsidRPr="0036508E">
        <w:rPr>
          <w:rFonts w:ascii="Tahoma" w:hAnsi="Tahoma" w:cs="Tahoma"/>
          <w:color w:val="000000"/>
          <w:sz w:val="18"/>
          <w:szCs w:val="18"/>
        </w:rPr>
        <w:t>细胞依赖抗原，是刺激</w:t>
      </w:r>
      <w:r w:rsidRPr="0036508E">
        <w:rPr>
          <w:rFonts w:ascii="Tahoma" w:hAnsi="Tahoma" w:cs="Tahoma"/>
          <w:color w:val="000000"/>
          <w:sz w:val="18"/>
          <w:szCs w:val="18"/>
        </w:rPr>
        <w:t>B</w:t>
      </w:r>
      <w:r w:rsidRPr="0036508E">
        <w:rPr>
          <w:rFonts w:ascii="Tahoma" w:hAnsi="Tahoma" w:cs="Tahoma"/>
          <w:color w:val="000000"/>
          <w:sz w:val="18"/>
          <w:szCs w:val="18"/>
        </w:rPr>
        <w:t>细胞产生高水平抗体产生时依赖</w:t>
      </w:r>
      <w:r w:rsidRPr="0036508E">
        <w:rPr>
          <w:rFonts w:ascii="Tahoma" w:hAnsi="Tahoma" w:cs="Tahoma"/>
          <w:color w:val="000000"/>
          <w:sz w:val="18"/>
          <w:szCs w:val="18"/>
        </w:rPr>
        <w:t>T</w:t>
      </w:r>
      <w:r w:rsidRPr="0036508E">
        <w:rPr>
          <w:rFonts w:ascii="Tahoma" w:hAnsi="Tahoma" w:cs="Tahoma"/>
          <w:color w:val="000000"/>
          <w:sz w:val="18"/>
          <w:szCs w:val="18"/>
        </w:rPr>
        <w:t>细胞辅助的抗原。绝大多数蛋白质抗原均属</w:t>
      </w:r>
      <w:r w:rsidRPr="0036508E">
        <w:rPr>
          <w:rFonts w:ascii="Tahoma" w:hAnsi="Tahoma" w:cs="Tahoma"/>
          <w:color w:val="000000"/>
          <w:sz w:val="18"/>
          <w:szCs w:val="18"/>
        </w:rPr>
        <w:t>TD-Ag</w:t>
      </w:r>
      <w:r w:rsidRPr="0036508E">
        <w:rPr>
          <w:rFonts w:ascii="Tahoma" w:hAnsi="Tahoma" w:cs="Tahoma"/>
          <w:color w:val="000000"/>
          <w:sz w:val="18"/>
          <w:szCs w:val="18"/>
        </w:rPr>
        <w:t>。胸腺非依赖性抗原（</w:t>
      </w:r>
      <w:r w:rsidRPr="0036508E">
        <w:rPr>
          <w:rFonts w:ascii="Tahoma" w:hAnsi="Tahoma" w:cs="Tahoma"/>
          <w:color w:val="000000"/>
          <w:sz w:val="18"/>
          <w:szCs w:val="18"/>
        </w:rPr>
        <w:t>TI-Ag</w:t>
      </w:r>
      <w:r w:rsidRPr="0036508E">
        <w:rPr>
          <w:rFonts w:ascii="Tahoma" w:hAnsi="Tahoma" w:cs="Tahoma"/>
          <w:color w:val="000000"/>
          <w:sz w:val="18"/>
          <w:szCs w:val="18"/>
        </w:rPr>
        <w:t>）是指无需</w:t>
      </w:r>
      <w:r w:rsidRPr="0036508E">
        <w:rPr>
          <w:rFonts w:ascii="Tahoma" w:hAnsi="Tahoma" w:cs="Tahoma"/>
          <w:color w:val="000000"/>
          <w:sz w:val="18"/>
          <w:szCs w:val="18"/>
        </w:rPr>
        <w:t>T</w:t>
      </w:r>
      <w:r w:rsidRPr="0036508E">
        <w:rPr>
          <w:rFonts w:ascii="Tahoma" w:hAnsi="Tahoma" w:cs="Tahoma"/>
          <w:color w:val="000000"/>
          <w:sz w:val="18"/>
          <w:szCs w:val="18"/>
        </w:rPr>
        <w:t>细胞辅助即可直接刺激</w:t>
      </w:r>
      <w:r w:rsidRPr="0036508E">
        <w:rPr>
          <w:rFonts w:ascii="Tahoma" w:hAnsi="Tahoma" w:cs="Tahoma"/>
          <w:color w:val="000000"/>
          <w:sz w:val="18"/>
          <w:szCs w:val="18"/>
        </w:rPr>
        <w:t>B</w:t>
      </w:r>
      <w:r w:rsidRPr="0036508E">
        <w:rPr>
          <w:rFonts w:ascii="Tahoma" w:hAnsi="Tahoma" w:cs="Tahoma"/>
          <w:color w:val="000000"/>
          <w:sz w:val="18"/>
          <w:szCs w:val="18"/>
        </w:rPr>
        <w:t>细胞产生抗体的抗原。细菌脂多糖、肺炎球菌荚膜多糖和聚合鞭毛素等是</w:t>
      </w:r>
      <w:r w:rsidRPr="0036508E">
        <w:rPr>
          <w:rFonts w:ascii="Tahoma" w:hAnsi="Tahoma" w:cs="Tahoma"/>
          <w:color w:val="000000"/>
          <w:sz w:val="18"/>
          <w:szCs w:val="18"/>
        </w:rPr>
        <w:t>TI-Ag</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【进阶攻略】概念性内容，不需要识背，理解性掌握较易得分。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69" name="图片 17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胸腺非依赖性抗原（</w:t>
      </w:r>
      <w:r w:rsidRPr="0036508E">
        <w:rPr>
          <w:rFonts w:ascii="Tahoma" w:hAnsi="Tahoma" w:cs="Tahoma"/>
          <w:color w:val="000000"/>
          <w:sz w:val="18"/>
          <w:szCs w:val="18"/>
        </w:rPr>
        <w:t>TI-Ag</w:t>
      </w:r>
      <w:r w:rsidRPr="0036508E">
        <w:rPr>
          <w:rFonts w:ascii="Tahoma" w:hAnsi="Tahoma" w:cs="Tahoma"/>
          <w:color w:val="000000"/>
          <w:sz w:val="18"/>
          <w:szCs w:val="18"/>
        </w:rPr>
        <w:t>）是指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无需</w:t>
      </w:r>
      <w:r w:rsidRPr="0036508E">
        <w:rPr>
          <w:rFonts w:ascii="Tahoma" w:hAnsi="Tahoma" w:cs="Tahoma"/>
          <w:color w:val="000000"/>
          <w:sz w:val="18"/>
          <w:szCs w:val="18"/>
        </w:rPr>
        <w:t>B</w:t>
      </w:r>
      <w:r w:rsidRPr="0036508E">
        <w:rPr>
          <w:rFonts w:ascii="Tahoma" w:hAnsi="Tahoma" w:cs="Tahoma"/>
          <w:color w:val="000000"/>
          <w:sz w:val="18"/>
          <w:szCs w:val="18"/>
        </w:rPr>
        <w:t>细胞辅助即可直接刺激</w:t>
      </w:r>
      <w:r w:rsidRPr="0036508E">
        <w:rPr>
          <w:rFonts w:ascii="Tahoma" w:hAnsi="Tahoma" w:cs="Tahoma"/>
          <w:color w:val="000000"/>
          <w:sz w:val="18"/>
          <w:szCs w:val="18"/>
        </w:rPr>
        <w:t>T</w:t>
      </w:r>
      <w:r w:rsidRPr="0036508E">
        <w:rPr>
          <w:rFonts w:ascii="Tahoma" w:hAnsi="Tahoma" w:cs="Tahoma"/>
          <w:color w:val="000000"/>
          <w:sz w:val="18"/>
          <w:szCs w:val="18"/>
        </w:rPr>
        <w:t>细胞产生抗体的抗原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无需</w:t>
      </w:r>
      <w:r w:rsidRPr="0036508E">
        <w:rPr>
          <w:rFonts w:ascii="Tahoma" w:hAnsi="Tahoma" w:cs="Tahoma"/>
          <w:color w:val="000000"/>
          <w:sz w:val="18"/>
          <w:szCs w:val="18"/>
        </w:rPr>
        <w:t>T</w:t>
      </w:r>
      <w:r w:rsidRPr="0036508E">
        <w:rPr>
          <w:rFonts w:ascii="Tahoma" w:hAnsi="Tahoma" w:cs="Tahoma"/>
          <w:color w:val="000000"/>
          <w:sz w:val="18"/>
          <w:szCs w:val="18"/>
        </w:rPr>
        <w:t>细胞辅助即可直接刺激</w:t>
      </w:r>
      <w:r w:rsidRPr="0036508E">
        <w:rPr>
          <w:rFonts w:ascii="Tahoma" w:hAnsi="Tahoma" w:cs="Tahoma"/>
          <w:color w:val="000000"/>
          <w:sz w:val="18"/>
          <w:szCs w:val="18"/>
        </w:rPr>
        <w:t>B</w:t>
      </w:r>
      <w:r w:rsidRPr="0036508E">
        <w:rPr>
          <w:rFonts w:ascii="Tahoma" w:hAnsi="Tahoma" w:cs="Tahoma"/>
          <w:color w:val="000000"/>
          <w:sz w:val="18"/>
          <w:szCs w:val="18"/>
        </w:rPr>
        <w:t>细胞产生抗体的抗原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无需</w:t>
      </w:r>
      <w:r w:rsidRPr="0036508E">
        <w:rPr>
          <w:rFonts w:ascii="Tahoma" w:hAnsi="Tahoma" w:cs="Tahoma"/>
          <w:color w:val="000000"/>
          <w:sz w:val="18"/>
          <w:szCs w:val="18"/>
        </w:rPr>
        <w:t>T</w:t>
      </w:r>
      <w:r w:rsidRPr="0036508E">
        <w:rPr>
          <w:rFonts w:ascii="Tahoma" w:hAnsi="Tahoma" w:cs="Tahoma"/>
          <w:color w:val="000000"/>
          <w:sz w:val="18"/>
          <w:szCs w:val="18"/>
        </w:rPr>
        <w:t>细胞辅助即可直接刺激</w:t>
      </w:r>
      <w:r w:rsidRPr="0036508E">
        <w:rPr>
          <w:rFonts w:ascii="Tahoma" w:hAnsi="Tahoma" w:cs="Tahoma"/>
          <w:color w:val="000000"/>
          <w:sz w:val="18"/>
          <w:szCs w:val="18"/>
        </w:rPr>
        <w:t>T</w:t>
      </w:r>
      <w:r w:rsidRPr="0036508E">
        <w:rPr>
          <w:rFonts w:ascii="Tahoma" w:hAnsi="Tahoma" w:cs="Tahoma"/>
          <w:color w:val="000000"/>
          <w:sz w:val="18"/>
          <w:szCs w:val="18"/>
        </w:rPr>
        <w:t>细胞产生抗体的抗原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刺激</w:t>
      </w:r>
      <w:r w:rsidRPr="0036508E">
        <w:rPr>
          <w:rFonts w:ascii="Tahoma" w:hAnsi="Tahoma" w:cs="Tahoma"/>
          <w:color w:val="000000"/>
          <w:sz w:val="18"/>
          <w:szCs w:val="18"/>
        </w:rPr>
        <w:t>B</w:t>
      </w:r>
      <w:r w:rsidRPr="0036508E">
        <w:rPr>
          <w:rFonts w:ascii="Tahoma" w:hAnsi="Tahoma" w:cs="Tahoma"/>
          <w:color w:val="000000"/>
          <w:sz w:val="18"/>
          <w:szCs w:val="18"/>
        </w:rPr>
        <w:t>细胞产生高水平抗体产生时依赖</w:t>
      </w:r>
      <w:r w:rsidRPr="0036508E">
        <w:rPr>
          <w:rFonts w:ascii="Tahoma" w:hAnsi="Tahoma" w:cs="Tahoma"/>
          <w:color w:val="000000"/>
          <w:sz w:val="18"/>
          <w:szCs w:val="18"/>
        </w:rPr>
        <w:t>T</w:t>
      </w:r>
      <w:r w:rsidRPr="0036508E">
        <w:rPr>
          <w:rFonts w:ascii="Tahoma" w:hAnsi="Tahoma" w:cs="Tahoma"/>
          <w:color w:val="000000"/>
          <w:sz w:val="18"/>
          <w:szCs w:val="18"/>
        </w:rPr>
        <w:t>细胞辅助的抗原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刺激外源细胞产生高水平抗体产生时依赖</w:t>
      </w:r>
      <w:r w:rsidRPr="0036508E">
        <w:rPr>
          <w:rFonts w:ascii="Tahoma" w:hAnsi="Tahoma" w:cs="Tahoma"/>
          <w:color w:val="000000"/>
          <w:sz w:val="18"/>
          <w:szCs w:val="18"/>
        </w:rPr>
        <w:t>T</w:t>
      </w:r>
      <w:r w:rsidRPr="0036508E">
        <w:rPr>
          <w:rFonts w:ascii="Tahoma" w:hAnsi="Tahoma" w:cs="Tahoma"/>
          <w:color w:val="000000"/>
          <w:sz w:val="18"/>
          <w:szCs w:val="18"/>
        </w:rPr>
        <w:t>细胞辅助的抗原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胸腺非依赖性抗原是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A.TI-Ag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B.TD-Ag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C.T</w:t>
      </w:r>
      <w:r w:rsidRPr="0036508E">
        <w:rPr>
          <w:rFonts w:ascii="Tahoma" w:hAnsi="Tahoma" w:cs="Tahoma"/>
          <w:color w:val="000000"/>
          <w:sz w:val="18"/>
          <w:szCs w:val="18"/>
        </w:rPr>
        <w:t>细胞依赖抗原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D.B</w:t>
      </w:r>
      <w:r w:rsidRPr="0036508E">
        <w:rPr>
          <w:rFonts w:ascii="Tahoma" w:hAnsi="Tahoma" w:cs="Tahoma"/>
          <w:color w:val="000000"/>
          <w:sz w:val="18"/>
          <w:szCs w:val="18"/>
        </w:rPr>
        <w:t>细胞依赖抗原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E.T</w:t>
      </w:r>
      <w:r w:rsidRPr="0036508E">
        <w:rPr>
          <w:rFonts w:ascii="Tahoma" w:hAnsi="Tahoma" w:cs="Tahoma"/>
          <w:color w:val="000000"/>
          <w:sz w:val="18"/>
          <w:szCs w:val="18"/>
        </w:rPr>
        <w:t>细胞辅助的抗原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。胸腺非依赖性抗原（</w:t>
      </w:r>
      <w:r w:rsidRPr="0036508E">
        <w:rPr>
          <w:rFonts w:ascii="Tahoma" w:hAnsi="Tahoma" w:cs="Tahoma"/>
          <w:color w:val="000000"/>
          <w:sz w:val="18"/>
          <w:szCs w:val="18"/>
        </w:rPr>
        <w:t>TI-Ag</w:t>
      </w:r>
      <w:r w:rsidRPr="0036508E">
        <w:rPr>
          <w:rFonts w:ascii="Tahoma" w:hAnsi="Tahoma" w:cs="Tahoma"/>
          <w:color w:val="000000"/>
          <w:sz w:val="18"/>
          <w:szCs w:val="18"/>
        </w:rPr>
        <w:t>）是指无需</w:t>
      </w:r>
      <w:r w:rsidRPr="0036508E">
        <w:rPr>
          <w:rFonts w:ascii="Tahoma" w:hAnsi="Tahoma" w:cs="Tahoma"/>
          <w:color w:val="000000"/>
          <w:sz w:val="18"/>
          <w:szCs w:val="18"/>
        </w:rPr>
        <w:t>T</w:t>
      </w:r>
      <w:r w:rsidRPr="0036508E">
        <w:rPr>
          <w:rFonts w:ascii="Tahoma" w:hAnsi="Tahoma" w:cs="Tahoma"/>
          <w:color w:val="000000"/>
          <w:sz w:val="18"/>
          <w:szCs w:val="18"/>
        </w:rPr>
        <w:t>细胞辅助即可直接刺激</w:t>
      </w:r>
      <w:r w:rsidRPr="0036508E">
        <w:rPr>
          <w:rFonts w:ascii="Tahoma" w:hAnsi="Tahoma" w:cs="Tahoma"/>
          <w:color w:val="000000"/>
          <w:sz w:val="18"/>
          <w:szCs w:val="18"/>
        </w:rPr>
        <w:t>B</w:t>
      </w:r>
      <w:r w:rsidRPr="0036508E">
        <w:rPr>
          <w:rFonts w:ascii="Tahoma" w:hAnsi="Tahoma" w:cs="Tahoma"/>
          <w:color w:val="000000"/>
          <w:sz w:val="18"/>
          <w:szCs w:val="18"/>
        </w:rPr>
        <w:t>细胞产生抗体的抗原。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。胸腺非依赖性抗原（</w:t>
      </w:r>
      <w:r w:rsidRPr="0036508E">
        <w:rPr>
          <w:rFonts w:ascii="Tahoma" w:hAnsi="Tahoma" w:cs="Tahoma"/>
          <w:color w:val="000000"/>
          <w:sz w:val="18"/>
          <w:szCs w:val="18"/>
        </w:rPr>
        <w:t>TI-Ag</w:t>
      </w:r>
      <w:r w:rsidRPr="0036508E">
        <w:rPr>
          <w:rFonts w:ascii="Tahoma" w:hAnsi="Tahoma" w:cs="Tahoma"/>
          <w:color w:val="000000"/>
          <w:sz w:val="18"/>
          <w:szCs w:val="18"/>
        </w:rPr>
        <w:t>）是指无需</w:t>
      </w:r>
      <w:r w:rsidRPr="0036508E">
        <w:rPr>
          <w:rFonts w:ascii="Tahoma" w:hAnsi="Tahoma" w:cs="Tahoma"/>
          <w:color w:val="000000"/>
          <w:sz w:val="18"/>
          <w:szCs w:val="18"/>
        </w:rPr>
        <w:t>T</w:t>
      </w:r>
      <w:r w:rsidRPr="0036508E">
        <w:rPr>
          <w:rFonts w:ascii="Tahoma" w:hAnsi="Tahoma" w:cs="Tahoma"/>
          <w:color w:val="000000"/>
          <w:sz w:val="18"/>
          <w:szCs w:val="18"/>
        </w:rPr>
        <w:t>细胞辅助即可直接刺激</w:t>
      </w:r>
      <w:r w:rsidRPr="0036508E">
        <w:rPr>
          <w:rFonts w:ascii="Tahoma" w:hAnsi="Tahoma" w:cs="Tahoma"/>
          <w:color w:val="000000"/>
          <w:sz w:val="18"/>
          <w:szCs w:val="18"/>
        </w:rPr>
        <w:t>B</w:t>
      </w:r>
      <w:r w:rsidRPr="0036508E">
        <w:rPr>
          <w:rFonts w:ascii="Tahoma" w:hAnsi="Tahoma" w:cs="Tahoma"/>
          <w:color w:val="000000"/>
          <w:sz w:val="18"/>
          <w:szCs w:val="18"/>
        </w:rPr>
        <w:t>细胞产生抗体的抗原。</w:t>
      </w:r>
    </w:p>
    <w:p w:rsidR="00F82D2E" w:rsidRPr="0036508E" w:rsidRDefault="00F82D2E" w:rsidP="00F82D2E">
      <w:pPr>
        <w:pStyle w:val="3"/>
        <w:rPr>
          <w:rFonts w:ascii="Tahoma" w:hAnsi="Tahoma" w:cs="Tahoma"/>
          <w:b w:val="0"/>
          <w:color w:val="000000"/>
        </w:rPr>
      </w:pPr>
      <w:bookmarkStart w:id="68" w:name="_Toc24037653"/>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佐剂</w:t>
      </w:r>
      <w:bookmarkEnd w:id="6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【考点精讲】概念：预先或与抗原同时注入机体，可增强机体对该抗原的免疫应答能力或改变免疫应答类型的非特异性免疫增强物质。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作用机制：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）改变抗原物理性状，延长抗原在体内滞留时间；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）刺激单核</w:t>
      </w:r>
      <w:r w:rsidRPr="0036508E">
        <w:rPr>
          <w:rFonts w:ascii="Tahoma" w:hAnsi="Tahoma" w:cs="Tahoma"/>
          <w:color w:val="000000"/>
          <w:sz w:val="18"/>
          <w:szCs w:val="18"/>
        </w:rPr>
        <w:t>-</w:t>
      </w:r>
      <w:r w:rsidRPr="0036508E">
        <w:rPr>
          <w:rFonts w:ascii="Tahoma" w:hAnsi="Tahoma" w:cs="Tahoma"/>
          <w:color w:val="000000"/>
          <w:sz w:val="18"/>
          <w:szCs w:val="18"/>
        </w:rPr>
        <w:t>巨噬细胞系统，增强其对抗原的处理和递呈能力；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）刺激淋巴细胞增殖分化，从而增强和放大免疫应答。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【进阶攻略】佐剂的作用机制为考试重点，需要重点记忆。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70" name="图片 17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已被用于人乳头瘤病毒（</w:t>
      </w:r>
      <w:r w:rsidRPr="0036508E">
        <w:rPr>
          <w:rFonts w:ascii="Tahoma" w:hAnsi="Tahoma" w:cs="Tahoma"/>
          <w:color w:val="000000"/>
          <w:sz w:val="18"/>
          <w:szCs w:val="18"/>
        </w:rPr>
        <w:t>HPV</w:t>
      </w:r>
      <w:r w:rsidRPr="0036508E">
        <w:rPr>
          <w:rFonts w:ascii="Tahoma" w:hAnsi="Tahoma" w:cs="Tahoma"/>
          <w:color w:val="000000"/>
          <w:sz w:val="18"/>
          <w:szCs w:val="18"/>
        </w:rPr>
        <w:t>）疫苗和乙型肝炎预防性疫苗为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A.DCs</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B.AS04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C.MF58</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D.MF59</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E.IL-18</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下列哪项不是佐剂应有的生物学作用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可提高免疫原性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可特异性的增强免疫功能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提高抗体的滴度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改变循环抗体的类型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促进炎症的发生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w:t>
      </w:r>
      <w:r w:rsidRPr="0036508E">
        <w:rPr>
          <w:rFonts w:ascii="Tahoma" w:hAnsi="Tahoma" w:cs="Tahoma"/>
          <w:color w:val="000000"/>
          <w:sz w:val="18"/>
          <w:szCs w:val="18"/>
        </w:rPr>
        <w:t>AS04</w:t>
      </w:r>
      <w:r w:rsidRPr="0036508E">
        <w:rPr>
          <w:rFonts w:ascii="Tahoma" w:hAnsi="Tahoma" w:cs="Tahoma"/>
          <w:color w:val="000000"/>
          <w:sz w:val="18"/>
          <w:szCs w:val="18"/>
        </w:rPr>
        <w:t>已被用于人乳头瘤病毒（</w:t>
      </w:r>
      <w:r w:rsidRPr="0036508E">
        <w:rPr>
          <w:rFonts w:ascii="Tahoma" w:hAnsi="Tahoma" w:cs="Tahoma"/>
          <w:color w:val="000000"/>
          <w:sz w:val="18"/>
          <w:szCs w:val="18"/>
        </w:rPr>
        <w:t>HPV</w:t>
      </w:r>
      <w:r w:rsidRPr="0036508E">
        <w:rPr>
          <w:rFonts w:ascii="Tahoma" w:hAnsi="Tahoma" w:cs="Tahoma"/>
          <w:color w:val="000000"/>
          <w:sz w:val="18"/>
          <w:szCs w:val="18"/>
        </w:rPr>
        <w:t>）疫苗和乙型肝炎预防性疫苗。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。佐剂是非特异性免疫增强剂，所以可特异性的增强免疫功能是错误的。</w:t>
      </w:r>
    </w:p>
    <w:p w:rsidR="00F82D2E" w:rsidRPr="0036508E" w:rsidRDefault="00F82D2E" w:rsidP="00F82D2E">
      <w:pPr>
        <w:pStyle w:val="3"/>
        <w:rPr>
          <w:rFonts w:ascii="Tahoma" w:hAnsi="Tahoma" w:cs="Tahoma"/>
          <w:b w:val="0"/>
          <w:color w:val="000000"/>
        </w:rPr>
      </w:pPr>
      <w:bookmarkStart w:id="69" w:name="_Toc24037654"/>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超抗原</w:t>
      </w:r>
      <w:bookmarkEnd w:id="6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【考点精讲】超抗原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种类：金黄色葡萄球菌肠毒素、小鼠乳腺肿瘤病毒蛋白。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与普通抗原区别：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）极低浓度可激活大量</w:t>
      </w:r>
      <w:r w:rsidRPr="0036508E">
        <w:rPr>
          <w:rFonts w:ascii="Tahoma" w:hAnsi="Tahoma" w:cs="Tahoma"/>
          <w:color w:val="000000"/>
          <w:sz w:val="18"/>
          <w:szCs w:val="18"/>
        </w:rPr>
        <w:t>T</w:t>
      </w:r>
      <w:r w:rsidRPr="0036508E">
        <w:rPr>
          <w:rFonts w:ascii="Tahoma" w:hAnsi="Tahoma" w:cs="Tahoma"/>
          <w:color w:val="000000"/>
          <w:sz w:val="18"/>
          <w:szCs w:val="18"/>
        </w:rPr>
        <w:t>细胞克隆，产生极强免疫应答；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）无严格的抗原特异性；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）需</w:t>
      </w:r>
      <w:r w:rsidRPr="0036508E">
        <w:rPr>
          <w:rFonts w:ascii="Tahoma" w:hAnsi="Tahoma" w:cs="Tahoma"/>
          <w:color w:val="000000"/>
          <w:sz w:val="18"/>
          <w:szCs w:val="18"/>
        </w:rPr>
        <w:t>APC</w:t>
      </w:r>
      <w:r w:rsidRPr="0036508E">
        <w:rPr>
          <w:rFonts w:ascii="Tahoma" w:hAnsi="Tahoma" w:cs="Tahoma"/>
          <w:color w:val="000000"/>
          <w:sz w:val="18"/>
          <w:szCs w:val="18"/>
        </w:rPr>
        <w:t>参与，不需</w:t>
      </w:r>
      <w:r w:rsidRPr="0036508E">
        <w:rPr>
          <w:rFonts w:ascii="Tahoma" w:hAnsi="Tahoma" w:cs="Tahoma"/>
          <w:color w:val="000000"/>
          <w:sz w:val="18"/>
          <w:szCs w:val="18"/>
        </w:rPr>
        <w:t>APC</w:t>
      </w:r>
      <w:r w:rsidRPr="0036508E">
        <w:rPr>
          <w:rFonts w:ascii="Tahoma" w:hAnsi="Tahoma" w:cs="Tahoma"/>
          <w:color w:val="000000"/>
          <w:sz w:val="18"/>
          <w:szCs w:val="18"/>
        </w:rPr>
        <w:t>的加工和递呈；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）无</w:t>
      </w:r>
      <w:r w:rsidRPr="0036508E">
        <w:rPr>
          <w:rFonts w:ascii="Tahoma" w:hAnsi="Tahoma" w:cs="Tahoma"/>
          <w:color w:val="000000"/>
          <w:sz w:val="18"/>
          <w:szCs w:val="18"/>
        </w:rPr>
        <w:t>MHC</w:t>
      </w:r>
      <w:r w:rsidRPr="0036508E">
        <w:rPr>
          <w:rFonts w:ascii="Tahoma" w:hAnsi="Tahoma" w:cs="Tahoma"/>
          <w:color w:val="000000"/>
          <w:sz w:val="18"/>
          <w:szCs w:val="18"/>
        </w:rPr>
        <w:t>限制。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与临床疾病的关系：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细菌超抗原可引发金葡菌食物中毒和毒性休克综合征。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超抗原也参与川崎病、慢性鼻窦炎、鼻息肉、特应性皮炎、滴状银屑病、类风湿关节炎、糖尿病和猩红热的发生。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【进阶攻略】此内容并非考试重难点，简单了解即可，不需要识背，理解性掌握较易得分。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71" name="图片 17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细菌超抗原可引发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球菌食物中毒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梭杆菌食物中毒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链球菌食物中毒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毒性休克综合征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乳杆菌食物中毒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超抗原可被分为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一次超抗原和多次超抗原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适应性超抗原和抑制性超抗原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外源性超抗原和内源性超抗原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固定性超抗原和适应性超抗原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协同性超抗原和拮抗性超抗原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。细菌超抗原可引发金葡菌食物中毒和毒性休克综合征。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。超抗原可被分为外源性超抗原和内源性超抗原两类。</w:t>
      </w:r>
    </w:p>
    <w:p w:rsidR="00F82D2E" w:rsidRPr="0036508E" w:rsidRDefault="00F82D2E" w:rsidP="00F82D2E">
      <w:pPr>
        <w:pStyle w:val="2"/>
        <w:rPr>
          <w:rFonts w:ascii="Tahoma" w:hAnsi="Tahoma" w:cs="Tahoma"/>
          <w:b w:val="0"/>
          <w:color w:val="000000"/>
        </w:rPr>
      </w:pPr>
      <w:bookmarkStart w:id="70" w:name="_Toc24037655"/>
      <w:r w:rsidRPr="0036508E">
        <w:rPr>
          <w:rFonts w:ascii="Tahoma" w:hAnsi="Tahoma" w:cs="Tahoma"/>
          <w:b w:val="0"/>
          <w:color w:val="000000"/>
        </w:rPr>
        <w:t>第三章　免疫器官</w:t>
      </w:r>
      <w:bookmarkEnd w:id="70"/>
    </w:p>
    <w:p w:rsidR="00F82D2E" w:rsidRPr="0036508E" w:rsidRDefault="00F82D2E" w:rsidP="00F82D2E">
      <w:pPr>
        <w:pStyle w:val="3"/>
        <w:rPr>
          <w:rFonts w:ascii="Tahoma" w:hAnsi="Tahoma" w:cs="Tahoma"/>
          <w:b w:val="0"/>
          <w:color w:val="000000"/>
        </w:rPr>
      </w:pPr>
      <w:bookmarkStart w:id="71" w:name="_Toc24037656"/>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中枢免疫器官主要功能</w:t>
      </w:r>
      <w:bookmarkEnd w:id="7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【考点精讲】骨髓是各类免疫细胞发生的场所，也是</w:t>
      </w:r>
      <w:r w:rsidRPr="0036508E">
        <w:rPr>
          <w:rFonts w:ascii="Tahoma" w:hAnsi="Tahoma" w:cs="Tahoma"/>
          <w:color w:val="000000"/>
          <w:sz w:val="18"/>
          <w:szCs w:val="18"/>
        </w:rPr>
        <w:t>B</w:t>
      </w:r>
      <w:r w:rsidRPr="0036508E">
        <w:rPr>
          <w:rFonts w:ascii="Tahoma" w:hAnsi="Tahoma" w:cs="Tahoma"/>
          <w:color w:val="000000"/>
          <w:sz w:val="18"/>
          <w:szCs w:val="18"/>
        </w:rPr>
        <w:t>细胞分化、发育和成熟的场所。骨髓功能缺陷会导致体液免缺陷或联合免疫缺陷。胸腺是</w:t>
      </w:r>
      <w:r w:rsidRPr="0036508E">
        <w:rPr>
          <w:rFonts w:ascii="Tahoma" w:hAnsi="Tahoma" w:cs="Tahoma"/>
          <w:color w:val="000000"/>
          <w:sz w:val="18"/>
          <w:szCs w:val="18"/>
        </w:rPr>
        <w:t>T</w:t>
      </w:r>
      <w:r w:rsidRPr="0036508E">
        <w:rPr>
          <w:rFonts w:ascii="Tahoma" w:hAnsi="Tahoma" w:cs="Tahoma"/>
          <w:color w:val="000000"/>
          <w:sz w:val="18"/>
          <w:szCs w:val="18"/>
        </w:rPr>
        <w:t>细胞经历阳性选择和阴性选择的场所。在阳性选择的过程中，</w:t>
      </w:r>
      <w:r w:rsidRPr="0036508E">
        <w:rPr>
          <w:rFonts w:ascii="Tahoma" w:hAnsi="Tahoma" w:cs="Tahoma"/>
          <w:color w:val="000000"/>
          <w:sz w:val="18"/>
          <w:szCs w:val="18"/>
        </w:rPr>
        <w:t>T</w:t>
      </w:r>
      <w:r w:rsidRPr="0036508E">
        <w:rPr>
          <w:rFonts w:ascii="Tahoma" w:hAnsi="Tahoma" w:cs="Tahoma"/>
          <w:color w:val="000000"/>
          <w:sz w:val="18"/>
          <w:szCs w:val="18"/>
        </w:rPr>
        <w:t>细胞通过</w:t>
      </w:r>
      <w:r w:rsidRPr="0036508E">
        <w:rPr>
          <w:rFonts w:ascii="Tahoma" w:hAnsi="Tahoma" w:cs="Tahoma"/>
          <w:color w:val="000000"/>
          <w:sz w:val="18"/>
          <w:szCs w:val="18"/>
        </w:rPr>
        <w:t>TCR</w:t>
      </w:r>
      <w:r w:rsidRPr="0036508E">
        <w:rPr>
          <w:rFonts w:ascii="Tahoma" w:hAnsi="Tahoma" w:cs="Tahoma"/>
          <w:color w:val="000000"/>
          <w:sz w:val="18"/>
          <w:szCs w:val="18"/>
        </w:rPr>
        <w:t>和周围细胞表面的</w:t>
      </w:r>
      <w:r w:rsidRPr="0036508E">
        <w:rPr>
          <w:rFonts w:ascii="Tahoma" w:hAnsi="Tahoma" w:cs="Tahoma"/>
          <w:color w:val="000000"/>
          <w:sz w:val="18"/>
          <w:szCs w:val="18"/>
        </w:rPr>
        <w:t>HLA</w:t>
      </w:r>
      <w:r w:rsidRPr="0036508E">
        <w:rPr>
          <w:rFonts w:ascii="Tahoma" w:hAnsi="Tahoma" w:cs="Tahoma"/>
          <w:color w:val="000000"/>
          <w:sz w:val="18"/>
          <w:szCs w:val="18"/>
        </w:rPr>
        <w:t>分子识别结合，结合力低的</w:t>
      </w:r>
      <w:r w:rsidRPr="0036508E">
        <w:rPr>
          <w:rFonts w:ascii="Tahoma" w:hAnsi="Tahoma" w:cs="Tahoma"/>
          <w:color w:val="000000"/>
          <w:sz w:val="18"/>
          <w:szCs w:val="18"/>
        </w:rPr>
        <w:t>T</w:t>
      </w:r>
      <w:r w:rsidRPr="0036508E">
        <w:rPr>
          <w:rFonts w:ascii="Tahoma" w:hAnsi="Tahoma" w:cs="Tahoma"/>
          <w:color w:val="000000"/>
          <w:sz w:val="18"/>
          <w:szCs w:val="18"/>
        </w:rPr>
        <w:t>细胞发生凋亡而被清除，结合力高的</w:t>
      </w:r>
      <w:r w:rsidRPr="0036508E">
        <w:rPr>
          <w:rFonts w:ascii="Tahoma" w:hAnsi="Tahoma" w:cs="Tahoma"/>
          <w:color w:val="000000"/>
          <w:sz w:val="18"/>
          <w:szCs w:val="18"/>
        </w:rPr>
        <w:t>T</w:t>
      </w:r>
      <w:r w:rsidRPr="0036508E">
        <w:rPr>
          <w:rFonts w:ascii="Tahoma" w:hAnsi="Tahoma" w:cs="Tahoma"/>
          <w:color w:val="000000"/>
          <w:sz w:val="18"/>
          <w:szCs w:val="18"/>
        </w:rPr>
        <w:t>细胞获得继续分化成熟的机会。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【进阶攻略】骨髓是各类免疫细胞发生的场所，也是</w:t>
      </w:r>
      <w:r w:rsidRPr="0036508E">
        <w:rPr>
          <w:rFonts w:ascii="Tahoma" w:hAnsi="Tahoma" w:cs="Tahoma"/>
          <w:color w:val="000000"/>
          <w:sz w:val="18"/>
          <w:szCs w:val="18"/>
        </w:rPr>
        <w:t>B</w:t>
      </w:r>
      <w:r w:rsidRPr="0036508E">
        <w:rPr>
          <w:rFonts w:ascii="Tahoma" w:hAnsi="Tahoma" w:cs="Tahoma"/>
          <w:color w:val="000000"/>
          <w:sz w:val="18"/>
          <w:szCs w:val="18"/>
        </w:rPr>
        <w:t>细胞分化、发育和成熟的场所为重点。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72" name="图片 18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骨髓功能缺陷会导致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分散免缺陷或联合免疫缺陷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体液免缺陷或脑液免疫缺陷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体液免缺陷或联合免疫缺陷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脑液免缺陷或联合免疫缺陷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联合免疫缺陷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胸腺是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A.B</w:t>
      </w:r>
      <w:r w:rsidRPr="0036508E">
        <w:rPr>
          <w:rFonts w:ascii="Tahoma" w:hAnsi="Tahoma" w:cs="Tahoma"/>
          <w:color w:val="000000"/>
          <w:sz w:val="18"/>
          <w:szCs w:val="18"/>
        </w:rPr>
        <w:t>细胞经历阳性选择和阴性选择的场所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B.T</w:t>
      </w:r>
      <w:r w:rsidRPr="0036508E">
        <w:rPr>
          <w:rFonts w:ascii="Tahoma" w:hAnsi="Tahoma" w:cs="Tahoma"/>
          <w:color w:val="000000"/>
          <w:sz w:val="18"/>
          <w:szCs w:val="18"/>
        </w:rPr>
        <w:t>细胞经历阳性选择和阴性选择的场所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树突细胞经历阳性选择和阴性选择的场所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巨噬细胞经历阳性选择和阴性选择的场所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浆细胞经历阳性选择和阴性选择的场所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。骨髓功能缺陷会导致体液免缺陷或联合免疫缺陷。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。胸腺是</w:t>
      </w:r>
      <w:r w:rsidRPr="0036508E">
        <w:rPr>
          <w:rFonts w:ascii="Tahoma" w:hAnsi="Tahoma" w:cs="Tahoma"/>
          <w:color w:val="000000"/>
          <w:sz w:val="18"/>
          <w:szCs w:val="18"/>
        </w:rPr>
        <w:t>T</w:t>
      </w:r>
      <w:r w:rsidRPr="0036508E">
        <w:rPr>
          <w:rFonts w:ascii="Tahoma" w:hAnsi="Tahoma" w:cs="Tahoma"/>
          <w:color w:val="000000"/>
          <w:sz w:val="18"/>
          <w:szCs w:val="18"/>
        </w:rPr>
        <w:t>细胞经历阳性选择和阴性选择的场所。</w:t>
      </w:r>
    </w:p>
    <w:p w:rsidR="00F82D2E" w:rsidRPr="0036508E" w:rsidRDefault="00F82D2E" w:rsidP="00F82D2E">
      <w:pPr>
        <w:pStyle w:val="3"/>
        <w:rPr>
          <w:rFonts w:ascii="Tahoma" w:hAnsi="Tahoma" w:cs="Tahoma"/>
          <w:b w:val="0"/>
          <w:color w:val="000000"/>
        </w:rPr>
      </w:pPr>
      <w:bookmarkStart w:id="72" w:name="_Toc24037657"/>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外周免疫器官</w:t>
      </w:r>
      <w:bookmarkEnd w:id="7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【考点精讲】外周免疫器官是成熟</w:t>
      </w:r>
      <w:r w:rsidRPr="0036508E">
        <w:rPr>
          <w:rFonts w:ascii="Tahoma" w:hAnsi="Tahoma" w:cs="Tahoma"/>
          <w:color w:val="000000"/>
          <w:sz w:val="18"/>
          <w:szCs w:val="18"/>
        </w:rPr>
        <w:t>T</w:t>
      </w:r>
      <w:r w:rsidRPr="0036508E">
        <w:rPr>
          <w:rFonts w:ascii="Tahoma" w:hAnsi="Tahoma" w:cs="Tahoma"/>
          <w:color w:val="000000"/>
          <w:sz w:val="18"/>
          <w:szCs w:val="18"/>
        </w:rPr>
        <w:t>细胞和</w:t>
      </w:r>
      <w:r w:rsidRPr="0036508E">
        <w:rPr>
          <w:rFonts w:ascii="Tahoma" w:hAnsi="Tahoma" w:cs="Tahoma"/>
          <w:color w:val="000000"/>
          <w:sz w:val="18"/>
          <w:szCs w:val="18"/>
        </w:rPr>
        <w:t>B</w:t>
      </w:r>
      <w:r w:rsidRPr="0036508E">
        <w:rPr>
          <w:rFonts w:ascii="Tahoma" w:hAnsi="Tahoma" w:cs="Tahoma"/>
          <w:color w:val="000000"/>
          <w:sz w:val="18"/>
          <w:szCs w:val="18"/>
        </w:rPr>
        <w:t>细胞定居的场所，也是这些淋巴细胞针对外来抗原刺激后启动初次免疫应答的主要部位。外周免疫器官包括淋巴结、脾脏和黏膜相关淋巴组织。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淋巴结和脾脏是</w:t>
      </w:r>
      <w:r w:rsidRPr="0036508E">
        <w:rPr>
          <w:rFonts w:ascii="Tahoma" w:hAnsi="Tahoma" w:cs="Tahoma"/>
          <w:color w:val="000000"/>
          <w:sz w:val="18"/>
          <w:szCs w:val="18"/>
        </w:rPr>
        <w:t>T</w:t>
      </w:r>
      <w:r w:rsidRPr="0036508E">
        <w:rPr>
          <w:rFonts w:ascii="Tahoma" w:hAnsi="Tahoma" w:cs="Tahoma"/>
          <w:color w:val="000000"/>
          <w:sz w:val="18"/>
          <w:szCs w:val="18"/>
        </w:rPr>
        <w:t>、</w:t>
      </w:r>
      <w:r w:rsidRPr="0036508E">
        <w:rPr>
          <w:rFonts w:ascii="Tahoma" w:hAnsi="Tahoma" w:cs="Tahoma"/>
          <w:color w:val="000000"/>
          <w:sz w:val="18"/>
          <w:szCs w:val="18"/>
        </w:rPr>
        <w:t>B</w:t>
      </w:r>
      <w:r w:rsidRPr="0036508E">
        <w:rPr>
          <w:rFonts w:ascii="Tahoma" w:hAnsi="Tahoma" w:cs="Tahoma"/>
          <w:color w:val="000000"/>
          <w:sz w:val="18"/>
          <w:szCs w:val="18"/>
        </w:rPr>
        <w:t>细胞定居，对抗原发生免疫应答的主要场所。在淋巴结，</w:t>
      </w:r>
      <w:r w:rsidRPr="0036508E">
        <w:rPr>
          <w:rFonts w:ascii="Tahoma" w:hAnsi="Tahoma" w:cs="Tahoma"/>
          <w:color w:val="000000"/>
          <w:sz w:val="18"/>
          <w:szCs w:val="18"/>
        </w:rPr>
        <w:t>T</w:t>
      </w:r>
      <w:r w:rsidRPr="0036508E">
        <w:rPr>
          <w:rFonts w:ascii="Tahoma" w:hAnsi="Tahoma" w:cs="Tahoma"/>
          <w:color w:val="000000"/>
          <w:sz w:val="18"/>
          <w:szCs w:val="18"/>
        </w:rPr>
        <w:t>细胞约占其淋巴细胞总数的</w:t>
      </w:r>
      <w:r w:rsidRPr="0036508E">
        <w:rPr>
          <w:rFonts w:ascii="Tahoma" w:hAnsi="Tahoma" w:cs="Tahoma"/>
          <w:color w:val="000000"/>
          <w:sz w:val="18"/>
          <w:szCs w:val="18"/>
        </w:rPr>
        <w:t>75%</w:t>
      </w:r>
      <w:r w:rsidRPr="0036508E">
        <w:rPr>
          <w:rFonts w:ascii="Tahoma" w:hAnsi="Tahoma" w:cs="Tahoma"/>
          <w:color w:val="000000"/>
          <w:sz w:val="18"/>
          <w:szCs w:val="18"/>
        </w:rPr>
        <w:t>，</w:t>
      </w:r>
      <w:r w:rsidRPr="0036508E">
        <w:rPr>
          <w:rFonts w:ascii="Tahoma" w:hAnsi="Tahoma" w:cs="Tahoma"/>
          <w:color w:val="000000"/>
          <w:sz w:val="18"/>
          <w:szCs w:val="18"/>
        </w:rPr>
        <w:t>B</w:t>
      </w:r>
      <w:r w:rsidRPr="0036508E">
        <w:rPr>
          <w:rFonts w:ascii="Tahoma" w:hAnsi="Tahoma" w:cs="Tahoma"/>
          <w:color w:val="000000"/>
          <w:sz w:val="18"/>
          <w:szCs w:val="18"/>
        </w:rPr>
        <w:t>细胞约占</w:t>
      </w:r>
      <w:r w:rsidRPr="0036508E">
        <w:rPr>
          <w:rFonts w:ascii="Tahoma" w:hAnsi="Tahoma" w:cs="Tahoma"/>
          <w:color w:val="000000"/>
          <w:sz w:val="18"/>
          <w:szCs w:val="18"/>
        </w:rPr>
        <w:t>25%</w:t>
      </w:r>
      <w:r w:rsidRPr="0036508E">
        <w:rPr>
          <w:rFonts w:ascii="Tahoma" w:hAnsi="Tahoma" w:cs="Tahoma"/>
          <w:color w:val="000000"/>
          <w:sz w:val="18"/>
          <w:szCs w:val="18"/>
        </w:rPr>
        <w:t>。在脾脏，</w:t>
      </w:r>
      <w:r w:rsidRPr="0036508E">
        <w:rPr>
          <w:rFonts w:ascii="Tahoma" w:hAnsi="Tahoma" w:cs="Tahoma"/>
          <w:color w:val="000000"/>
          <w:sz w:val="18"/>
          <w:szCs w:val="18"/>
        </w:rPr>
        <w:t>B</w:t>
      </w:r>
      <w:r w:rsidRPr="0036508E">
        <w:rPr>
          <w:rFonts w:ascii="Tahoma" w:hAnsi="Tahoma" w:cs="Tahoma"/>
          <w:color w:val="000000"/>
          <w:sz w:val="18"/>
          <w:szCs w:val="18"/>
        </w:rPr>
        <w:t>细胞约占</w:t>
      </w:r>
      <w:r w:rsidRPr="0036508E">
        <w:rPr>
          <w:rFonts w:ascii="Tahoma" w:hAnsi="Tahoma" w:cs="Tahoma"/>
          <w:color w:val="000000"/>
          <w:sz w:val="18"/>
          <w:szCs w:val="18"/>
        </w:rPr>
        <w:t>60%</w:t>
      </w:r>
      <w:r w:rsidRPr="0036508E">
        <w:rPr>
          <w:rFonts w:ascii="Tahoma" w:hAnsi="Tahoma" w:cs="Tahoma"/>
          <w:color w:val="000000"/>
          <w:sz w:val="18"/>
          <w:szCs w:val="18"/>
        </w:rPr>
        <w:t>，</w:t>
      </w:r>
      <w:r w:rsidRPr="0036508E">
        <w:rPr>
          <w:rFonts w:ascii="Tahoma" w:hAnsi="Tahoma" w:cs="Tahoma"/>
          <w:color w:val="000000"/>
          <w:sz w:val="18"/>
          <w:szCs w:val="18"/>
        </w:rPr>
        <w:t>T</w:t>
      </w:r>
      <w:r w:rsidRPr="0036508E">
        <w:rPr>
          <w:rFonts w:ascii="Tahoma" w:hAnsi="Tahoma" w:cs="Tahoma"/>
          <w:color w:val="000000"/>
          <w:sz w:val="18"/>
          <w:szCs w:val="18"/>
        </w:rPr>
        <w:t>细胞约占</w:t>
      </w:r>
      <w:r w:rsidRPr="0036508E">
        <w:rPr>
          <w:rFonts w:ascii="Tahoma" w:hAnsi="Tahoma" w:cs="Tahoma"/>
          <w:color w:val="000000"/>
          <w:sz w:val="18"/>
          <w:szCs w:val="18"/>
        </w:rPr>
        <w:t>40%</w:t>
      </w:r>
      <w:r w:rsidRPr="0036508E">
        <w:rPr>
          <w:rFonts w:ascii="Tahoma" w:hAnsi="Tahoma" w:cs="Tahoma"/>
          <w:color w:val="000000"/>
          <w:sz w:val="18"/>
          <w:szCs w:val="18"/>
        </w:rPr>
        <w:t>。淋巴结和脾脏是成熟</w:t>
      </w:r>
      <w:r w:rsidRPr="0036508E">
        <w:rPr>
          <w:rFonts w:ascii="Tahoma" w:hAnsi="Tahoma" w:cs="Tahoma"/>
          <w:color w:val="000000"/>
          <w:sz w:val="18"/>
          <w:szCs w:val="18"/>
        </w:rPr>
        <w:t>T</w:t>
      </w:r>
      <w:r w:rsidRPr="0036508E">
        <w:rPr>
          <w:rFonts w:ascii="Tahoma" w:hAnsi="Tahoma" w:cs="Tahoma"/>
          <w:color w:val="000000"/>
          <w:sz w:val="18"/>
          <w:szCs w:val="18"/>
        </w:rPr>
        <w:t>细胞、</w:t>
      </w:r>
      <w:r w:rsidRPr="0036508E">
        <w:rPr>
          <w:rFonts w:ascii="Tahoma" w:hAnsi="Tahoma" w:cs="Tahoma"/>
          <w:color w:val="000000"/>
          <w:sz w:val="18"/>
          <w:szCs w:val="18"/>
        </w:rPr>
        <w:t>B</w:t>
      </w:r>
      <w:r w:rsidRPr="0036508E">
        <w:rPr>
          <w:rFonts w:ascii="Tahoma" w:hAnsi="Tahoma" w:cs="Tahoma"/>
          <w:color w:val="000000"/>
          <w:sz w:val="18"/>
          <w:szCs w:val="18"/>
        </w:rPr>
        <w:t>细胞接受抗原刺激后发生免疫应答的场所。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淋巴结滤过和捕获进入淋巴循环的外来抗原。在发生感染或肿瘤时，引流区的淋巴结可发生肿大。淋巴结中是否存在肿瘤细胞可决定肿瘤分级，影响治疗效果和患者的预后。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脾脏滤过和捕获进入血液循环的外来抗原，是清除衰老的红细胞和包被抗体细菌的重要器官。摘除脾脏的个体对某些微生物的易感性增加。脾脏的红髓可贮藏机体</w:t>
      </w:r>
      <w:r w:rsidRPr="0036508E">
        <w:rPr>
          <w:rFonts w:ascii="Tahoma" w:hAnsi="Tahoma" w:cs="Tahoma"/>
          <w:color w:val="000000"/>
          <w:sz w:val="18"/>
          <w:szCs w:val="18"/>
        </w:rPr>
        <w:t>50%</w:t>
      </w:r>
      <w:r w:rsidRPr="0036508E">
        <w:rPr>
          <w:rFonts w:ascii="Tahoma" w:hAnsi="Tahoma" w:cs="Tahoma"/>
          <w:color w:val="000000"/>
          <w:sz w:val="18"/>
          <w:szCs w:val="18"/>
        </w:rPr>
        <w:t>的单核细胞，这些单核细胞在移行到损伤组织后可分化为树突细胞和巨噬细胞，这些细胞促进组织修复。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MALT</w:t>
      </w:r>
      <w:r w:rsidRPr="0036508E">
        <w:rPr>
          <w:rFonts w:ascii="Tahoma" w:hAnsi="Tahoma" w:cs="Tahoma"/>
          <w:color w:val="000000"/>
          <w:sz w:val="18"/>
          <w:szCs w:val="18"/>
        </w:rPr>
        <w:t>是人体的黏膜防御屏障，其中的</w:t>
      </w:r>
      <w:r w:rsidRPr="0036508E">
        <w:rPr>
          <w:rFonts w:ascii="Tahoma" w:hAnsi="Tahoma" w:cs="Tahoma"/>
          <w:color w:val="000000"/>
          <w:sz w:val="18"/>
          <w:szCs w:val="18"/>
        </w:rPr>
        <w:t>B</w:t>
      </w:r>
      <w:r w:rsidRPr="0036508E">
        <w:rPr>
          <w:rFonts w:ascii="Tahoma" w:hAnsi="Tahoma" w:cs="Tahoma"/>
          <w:color w:val="000000"/>
          <w:sz w:val="18"/>
          <w:szCs w:val="18"/>
        </w:rPr>
        <w:t>细胞受抗原刺激后产生大量</w:t>
      </w:r>
      <w:r w:rsidRPr="0036508E">
        <w:rPr>
          <w:rFonts w:ascii="Tahoma" w:hAnsi="Tahoma" w:cs="Tahoma"/>
          <w:color w:val="000000"/>
          <w:sz w:val="18"/>
          <w:szCs w:val="18"/>
        </w:rPr>
        <w:t>SIgA</w:t>
      </w:r>
      <w:r w:rsidRPr="0036508E">
        <w:rPr>
          <w:rFonts w:ascii="Tahoma" w:hAnsi="Tahoma" w:cs="Tahoma"/>
          <w:color w:val="000000"/>
          <w:sz w:val="18"/>
          <w:szCs w:val="18"/>
        </w:rPr>
        <w:t>，经黏膜上皮细胞分泌至黏膜表面，构成黏膜局部抵御病原微生物感染的重要屏障。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【进阶攻略】此知识点文字内容较多，但不需要识背，理解性掌握较易得分。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73" name="图片 18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人体最大的外周免疫器官是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淋巴结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脾脏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胃肠道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呼吸道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泌尿生殖道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脾索内不含有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大量</w:t>
      </w:r>
      <w:r w:rsidRPr="0036508E">
        <w:rPr>
          <w:rFonts w:ascii="Tahoma" w:hAnsi="Tahoma" w:cs="Tahoma"/>
          <w:color w:val="000000"/>
          <w:sz w:val="18"/>
          <w:szCs w:val="18"/>
        </w:rPr>
        <w:t>B</w:t>
      </w:r>
      <w:r w:rsidRPr="0036508E">
        <w:rPr>
          <w:rFonts w:ascii="Tahoma" w:hAnsi="Tahoma" w:cs="Tahoma"/>
          <w:color w:val="000000"/>
          <w:sz w:val="18"/>
          <w:szCs w:val="18"/>
        </w:rPr>
        <w:t>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浆细胞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血液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巨噬细胞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树突细胞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。脾脏是人体最大的外周免疫器官，分为被膜和实质。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。脾脏为外周免疫器官，其实质部分可以分为白髓（淋巴组织）与红髓两部分。在红髓有脾索和脾血窦组成。脾索为索条状组织，主要含</w:t>
      </w:r>
      <w:r w:rsidRPr="0036508E">
        <w:rPr>
          <w:rFonts w:ascii="Tahoma" w:hAnsi="Tahoma" w:cs="Tahoma"/>
          <w:color w:val="000000"/>
          <w:sz w:val="18"/>
          <w:szCs w:val="18"/>
        </w:rPr>
        <w:t>B</w:t>
      </w:r>
      <w:r w:rsidRPr="0036508E">
        <w:rPr>
          <w:rFonts w:ascii="Tahoma" w:hAnsi="Tahoma" w:cs="Tahoma"/>
          <w:color w:val="000000"/>
          <w:sz w:val="18"/>
          <w:szCs w:val="18"/>
        </w:rPr>
        <w:t>细胞、浆细胞、巨噬细胞和树突细胞。脾血窦内充满血液。</w:t>
      </w:r>
    </w:p>
    <w:p w:rsidR="00F82D2E" w:rsidRPr="0036508E" w:rsidRDefault="00F82D2E" w:rsidP="00F82D2E">
      <w:pPr>
        <w:pStyle w:val="1"/>
        <w:rPr>
          <w:rFonts w:ascii="Tahoma" w:hAnsi="Tahoma" w:cs="Tahoma"/>
          <w:b w:val="0"/>
          <w:color w:val="000000"/>
        </w:rPr>
      </w:pPr>
      <w:bookmarkStart w:id="73" w:name="_Toc24037658"/>
      <w:r w:rsidRPr="0036508E">
        <w:rPr>
          <w:rFonts w:ascii="Tahoma" w:hAnsi="Tahoma" w:cs="Tahoma"/>
          <w:b w:val="0"/>
          <w:color w:val="000000"/>
        </w:rPr>
        <w:t>第六篇　药理学</w:t>
      </w:r>
      <w:bookmarkEnd w:id="73"/>
    </w:p>
    <w:p w:rsidR="00F82D2E" w:rsidRPr="0036508E" w:rsidRDefault="00F82D2E" w:rsidP="00F82D2E">
      <w:pPr>
        <w:pStyle w:val="2"/>
        <w:rPr>
          <w:rFonts w:ascii="Tahoma" w:hAnsi="Tahoma" w:cs="Tahoma"/>
          <w:b w:val="0"/>
          <w:color w:val="000000"/>
        </w:rPr>
      </w:pPr>
      <w:bookmarkStart w:id="74" w:name="_Toc24037659"/>
      <w:r w:rsidRPr="0036508E">
        <w:rPr>
          <w:rFonts w:ascii="Tahoma" w:hAnsi="Tahoma" w:cs="Tahoma"/>
          <w:b w:val="0"/>
          <w:color w:val="000000"/>
        </w:rPr>
        <w:t>第一章　药物效应动力学</w:t>
      </w:r>
      <w:bookmarkEnd w:id="74"/>
    </w:p>
    <w:p w:rsidR="00F82D2E" w:rsidRPr="0036508E" w:rsidRDefault="00F82D2E" w:rsidP="00F82D2E">
      <w:pPr>
        <w:pStyle w:val="3"/>
        <w:rPr>
          <w:rFonts w:ascii="Tahoma" w:hAnsi="Tahoma" w:cs="Tahoma"/>
          <w:b w:val="0"/>
          <w:color w:val="000000"/>
        </w:rPr>
      </w:pPr>
      <w:bookmarkStart w:id="75" w:name="_Toc2403766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药物不良反应</w:t>
      </w:r>
      <w:bookmarkEnd w:id="7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不良反应是指按正常用法、用量应用药物预防、诊断或治疗疾病过程中，发生与治疗目的无关的有害反应。多数不良反应是药物固有的效应，在一般情况下是可以预知的，但不一定能够避免。较严重的不良反应较难恢复，称为药源性疾病。药物的不良反应包括副作用、毒性反应、后遗效应、停药反应、超敏反应、特异质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【进阶攻略】此知识点文字内容较多，但不需要死记硬背，理解性掌握较易得分。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w:t>
      </w:r>
      <w:r w:rsidRPr="0036508E">
        <w:rPr>
          <w:rFonts w:ascii="Tahoma" w:hAnsi="Tahoma" w:cs="Tahoma"/>
          <w:color w:val="000000"/>
          <w:sz w:val="18"/>
          <w:szCs w:val="18"/>
        </w:rPr>
        <w:t>1.</w:t>
      </w:r>
      <w:r w:rsidRPr="0036508E">
        <w:rPr>
          <w:rFonts w:ascii="Tahoma" w:hAnsi="Tahoma" w:cs="Tahoma"/>
          <w:color w:val="000000"/>
          <w:sz w:val="18"/>
          <w:szCs w:val="18"/>
        </w:rPr>
        <w:t>继发反应不是药物本身的效应，而是药物作用所诱发的反应。如广谱抗生素可引起菌群失调而致某些维生素缺乏和二重感染；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停药反应，也称回跃反应。由于药物长期应用，致使机体对药物的作用已经适应，而一旦停用该药，就会使机体处于不适应状态，主要的表现是反跳症状。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74" name="图片 18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由于药物的选择性低，药理效应涉及多个器官，当某一效应用做治疗目的时，其他效应就成为了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药源性疾病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副反应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药物不良反应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毒性反应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特异质反应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较严重的不良反应较难恢复，称为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药源性疾病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毒性反应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后遗效应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特异质反应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药物不良反应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凡与用药目的无关，并为病人带来不适或痛苦的反应统称为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副作用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毒性反应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停药反应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变态反应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药物不良反应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特异质反应是指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少数病人对某些药物特别敏感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反应性质与常人相同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药物固有的药理作用不一致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药理性拮抗药救治无效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与先天遗传异常无关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。副反应通常也称副作用，由于药物的选择性低，药理效应涉及多个器官，当某一效应用做治疗目的时，其他效应就成为副作用。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。较严重的不良反应较难恢复，称为药源性疾病。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。凡与用药目的无关，并为病人带来不适或痛苦的反应统称为药物不良反应。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。特异质反应：少数特异体质病人对某些药物反应特别敏感，反应性质也可能与常人不同，但与药物固有的药理作用基本一致，反应严重程度与剂量成比例，药理性拮抗药救治可能有效。</w:t>
      </w:r>
    </w:p>
    <w:p w:rsidR="00F82D2E" w:rsidRPr="0036508E" w:rsidRDefault="00F82D2E" w:rsidP="00F82D2E">
      <w:pPr>
        <w:pStyle w:val="3"/>
        <w:rPr>
          <w:rFonts w:ascii="Tahoma" w:hAnsi="Tahoma" w:cs="Tahoma"/>
          <w:b w:val="0"/>
          <w:color w:val="000000"/>
        </w:rPr>
      </w:pPr>
      <w:bookmarkStart w:id="76" w:name="_Toc2403766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药物与受体、剂量与效应关系</w:t>
      </w:r>
      <w:bookmarkEnd w:id="7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【考点精讲】激动药是既有亲和力又有内在活性的药物，它们能与受体结合并激动受体而产生效应。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拮抗药能与受体结合，具有较强亲和力而无内在活性（</w:t>
      </w:r>
      <w:r w:rsidRPr="0036508E">
        <w:rPr>
          <w:rFonts w:ascii="Tahoma" w:hAnsi="Tahoma" w:cs="Tahoma"/>
          <w:color w:val="000000"/>
          <w:sz w:val="18"/>
          <w:szCs w:val="18"/>
        </w:rPr>
        <w:t>α=0</w:t>
      </w:r>
      <w:r w:rsidRPr="0036508E">
        <w:rPr>
          <w:rFonts w:ascii="Tahoma" w:hAnsi="Tahoma" w:cs="Tahoma"/>
          <w:color w:val="000000"/>
          <w:sz w:val="18"/>
          <w:szCs w:val="18"/>
        </w:rPr>
        <w:t>）的药物。纳洛酮和普萘洛尔均属于拮抗药。少数拮抗药以拮抗作用为主，同时尚有较弱的内在活性（</w:t>
      </w:r>
      <w:r w:rsidRPr="0036508E">
        <w:rPr>
          <w:rFonts w:ascii="Tahoma" w:hAnsi="Tahoma" w:cs="Tahoma"/>
          <w:color w:val="000000"/>
          <w:sz w:val="18"/>
          <w:szCs w:val="18"/>
        </w:rPr>
        <w:t>α</w:t>
      </w:r>
      <w:r w:rsidRPr="0036508E">
        <w:rPr>
          <w:rFonts w:ascii="Tahoma" w:hAnsi="Tahoma" w:cs="Tahoma"/>
          <w:color w:val="000000"/>
          <w:sz w:val="18"/>
          <w:szCs w:val="18"/>
        </w:rPr>
        <w:t>＜</w:t>
      </w:r>
      <w:r w:rsidRPr="0036508E">
        <w:rPr>
          <w:rFonts w:ascii="Tahoma" w:hAnsi="Tahoma" w:cs="Tahoma"/>
          <w:color w:val="000000"/>
          <w:sz w:val="18"/>
          <w:szCs w:val="18"/>
        </w:rPr>
        <w:t>1</w:t>
      </w:r>
      <w:r w:rsidRPr="0036508E">
        <w:rPr>
          <w:rFonts w:ascii="Tahoma" w:hAnsi="Tahoma" w:cs="Tahoma"/>
          <w:color w:val="000000"/>
          <w:sz w:val="18"/>
          <w:szCs w:val="18"/>
        </w:rPr>
        <w:t>），故有较弱的激动受体作用，如</w:t>
      </w:r>
      <w:r w:rsidRPr="0036508E">
        <w:rPr>
          <w:rFonts w:ascii="Tahoma" w:hAnsi="Tahoma" w:cs="Tahoma"/>
          <w:color w:val="000000"/>
          <w:sz w:val="18"/>
          <w:szCs w:val="18"/>
        </w:rPr>
        <w:t>β</w:t>
      </w:r>
      <w:r w:rsidRPr="0036508E">
        <w:rPr>
          <w:rFonts w:ascii="Tahoma" w:hAnsi="Tahoma" w:cs="Tahoma"/>
          <w:color w:val="000000"/>
          <w:sz w:val="18"/>
          <w:szCs w:val="18"/>
        </w:rPr>
        <w:t>受体拮抗药氧烯洛尔。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药理效应与剂量在一定范围内成比例关系，称量</w:t>
      </w:r>
      <w:r w:rsidRPr="0036508E">
        <w:rPr>
          <w:rFonts w:ascii="Tahoma" w:hAnsi="Tahoma" w:cs="Tahoma"/>
          <w:color w:val="000000"/>
          <w:sz w:val="18"/>
          <w:szCs w:val="18"/>
        </w:rPr>
        <w:t>-</w:t>
      </w:r>
      <w:r w:rsidRPr="0036508E">
        <w:rPr>
          <w:rFonts w:ascii="Tahoma" w:hAnsi="Tahoma" w:cs="Tahoma"/>
          <w:color w:val="000000"/>
          <w:sz w:val="18"/>
          <w:szCs w:val="18"/>
        </w:rPr>
        <w:t>效关系。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【进阶攻略】这部分多以</w:t>
      </w:r>
      <w:r w:rsidRPr="0036508E">
        <w:rPr>
          <w:rFonts w:ascii="Tahoma" w:hAnsi="Tahoma" w:cs="Tahoma"/>
          <w:color w:val="000000"/>
          <w:sz w:val="18"/>
          <w:szCs w:val="18"/>
        </w:rPr>
        <w:t>A1</w:t>
      </w:r>
      <w:r w:rsidRPr="0036508E">
        <w:rPr>
          <w:rFonts w:ascii="Tahoma" w:hAnsi="Tahoma" w:cs="Tahoma"/>
          <w:color w:val="000000"/>
          <w:sz w:val="18"/>
          <w:szCs w:val="18"/>
        </w:rPr>
        <w:t>型题出现，激动药与拮抗药对比理解。重点理解剂量效应关系。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w:t>
      </w:r>
      <w:r w:rsidRPr="0036508E">
        <w:rPr>
          <w:rFonts w:ascii="Tahoma" w:hAnsi="Tahoma" w:cs="Tahoma"/>
          <w:color w:val="000000"/>
          <w:sz w:val="18"/>
          <w:szCs w:val="18"/>
        </w:rPr>
        <w:t>1.</w:t>
      </w:r>
      <w:r w:rsidRPr="0036508E">
        <w:rPr>
          <w:rFonts w:ascii="Tahoma" w:hAnsi="Tahoma" w:cs="Tahoma"/>
          <w:color w:val="000000"/>
          <w:sz w:val="18"/>
          <w:szCs w:val="18"/>
        </w:rPr>
        <w:t>激动药：能激活受体的配体，与受体有较强的亲和力和较强的内在活性（效应力）。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部分激动药：与受体有较强的亲和力和较弱的内在活性。部分激动药具有激动药与拮抗药两重特性。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拮抗药：能阻断其活性的配体，与受体有较强的亲和力，但无内在活性。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75" name="图片 18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拮抗药的内在活性</w:t>
      </w:r>
      <w:r w:rsidRPr="0036508E">
        <w:rPr>
          <w:rFonts w:ascii="Tahoma" w:hAnsi="Tahoma" w:cs="Tahoma"/>
          <w:color w:val="000000"/>
          <w:sz w:val="18"/>
          <w:szCs w:val="18"/>
        </w:rPr>
        <w:t>α</w:t>
      </w:r>
      <w:r w:rsidRPr="0036508E">
        <w:rPr>
          <w:rFonts w:ascii="Tahoma" w:hAnsi="Tahoma" w:cs="Tahoma"/>
          <w:color w:val="000000"/>
          <w:sz w:val="18"/>
          <w:szCs w:val="18"/>
        </w:rPr>
        <w:t>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能与受体结合，具有较强亲和力而无内在活性的药物称为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激动药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抗真菌药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拮抗药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抗结核药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抗病毒药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下列哪种药物中既有亲和力又有内在活性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抗结核药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激动药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抗生素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拮抗药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抗真菌药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。拮抗药无内在活性（</w:t>
      </w:r>
      <w:r w:rsidRPr="0036508E">
        <w:rPr>
          <w:rFonts w:ascii="Tahoma" w:hAnsi="Tahoma" w:cs="Tahoma"/>
          <w:color w:val="000000"/>
          <w:sz w:val="18"/>
          <w:szCs w:val="18"/>
        </w:rPr>
        <w:t>α=0</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。能与受体结合，具有较强亲和力而无内在活性（</w:t>
      </w:r>
      <w:r w:rsidRPr="0036508E">
        <w:rPr>
          <w:rFonts w:ascii="Tahoma" w:hAnsi="Tahoma" w:cs="Tahoma"/>
          <w:color w:val="000000"/>
          <w:sz w:val="18"/>
          <w:szCs w:val="18"/>
        </w:rPr>
        <w:t>α=0</w:t>
      </w:r>
      <w:r w:rsidRPr="0036508E">
        <w:rPr>
          <w:rFonts w:ascii="Tahoma" w:hAnsi="Tahoma" w:cs="Tahoma"/>
          <w:color w:val="000000"/>
          <w:sz w:val="18"/>
          <w:szCs w:val="18"/>
        </w:rPr>
        <w:t>）的药物称为拮抗药。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。激动药是既有亲和力又有内在活性的药物，它们能与受体结合并激动受体而产生效应。</w:t>
      </w:r>
    </w:p>
    <w:p w:rsidR="00F82D2E" w:rsidRPr="0036508E" w:rsidRDefault="00F82D2E" w:rsidP="00F82D2E">
      <w:pPr>
        <w:pStyle w:val="2"/>
        <w:rPr>
          <w:rFonts w:ascii="Tahoma" w:hAnsi="Tahoma" w:cs="Tahoma"/>
          <w:b w:val="0"/>
          <w:color w:val="000000"/>
        </w:rPr>
      </w:pPr>
      <w:bookmarkStart w:id="77" w:name="_Toc24037662"/>
      <w:r w:rsidRPr="0036508E">
        <w:rPr>
          <w:rFonts w:ascii="Tahoma" w:hAnsi="Tahoma" w:cs="Tahoma"/>
          <w:b w:val="0"/>
          <w:color w:val="000000"/>
        </w:rPr>
        <w:t>第二章　药物代谢动力学</w:t>
      </w:r>
      <w:bookmarkEnd w:id="77"/>
    </w:p>
    <w:p w:rsidR="00F82D2E" w:rsidRPr="0036508E" w:rsidRDefault="00F82D2E" w:rsidP="00F82D2E">
      <w:pPr>
        <w:pStyle w:val="3"/>
        <w:rPr>
          <w:rFonts w:ascii="Tahoma" w:hAnsi="Tahoma" w:cs="Tahoma"/>
          <w:b w:val="0"/>
          <w:color w:val="000000"/>
        </w:rPr>
      </w:pPr>
      <w:bookmarkStart w:id="78" w:name="_Toc24037663"/>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药物吸收和分布</w:t>
      </w:r>
      <w:bookmarkEnd w:id="7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【考点精讲】药物的吸收是指药物从用药部位通过生物膜进入血液循环系统的过程。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药物吸收后从血液循环到达机体各个部位和组织的过程称为分布。药物的分布受药物的脂溶性、毛细血管通透性、器官和组织的血流量、与血浆蛋白和组织蛋白结合能力、药物的</w:t>
      </w:r>
      <w:r w:rsidRPr="0036508E">
        <w:rPr>
          <w:rFonts w:ascii="Tahoma" w:hAnsi="Tahoma" w:cs="Tahoma"/>
          <w:color w:val="000000"/>
          <w:sz w:val="18"/>
          <w:szCs w:val="18"/>
        </w:rPr>
        <w:t>pKa</w:t>
      </w:r>
      <w:r w:rsidRPr="0036508E">
        <w:rPr>
          <w:rFonts w:ascii="Tahoma" w:hAnsi="Tahoma" w:cs="Tahoma"/>
          <w:color w:val="000000"/>
          <w:sz w:val="18"/>
          <w:szCs w:val="18"/>
        </w:rPr>
        <w:t>和局部组织的</w:t>
      </w:r>
      <w:r w:rsidRPr="0036508E">
        <w:rPr>
          <w:rFonts w:ascii="Tahoma" w:hAnsi="Tahoma" w:cs="Tahoma"/>
          <w:color w:val="000000"/>
          <w:sz w:val="18"/>
          <w:szCs w:val="18"/>
        </w:rPr>
        <w:t>pH</w:t>
      </w:r>
      <w:r w:rsidRPr="0036508E">
        <w:rPr>
          <w:rFonts w:ascii="Tahoma" w:hAnsi="Tahoma" w:cs="Tahoma"/>
          <w:color w:val="000000"/>
          <w:sz w:val="18"/>
          <w:szCs w:val="18"/>
        </w:rPr>
        <w:t>、药物转运载体的数量和功能状态、特殊组织膜的屏障作用的影响。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【进阶攻略】该知识点要注意血脑屏障和胎盘屏障，各类药物能否穿过两类屏障是经常考到的知识点。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【易错易混辨析】血脑屏障：脂溶性高的药物才能以简单扩散的方式通过血脑屏障。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胎盘屏障：几乎所有的药物都能穿透胎盘进入胎儿体内。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76" name="图片 18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关于孕妇禁用致畸药物的依据，下列说法正确的是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胎盘屏障可以阻止药物进入胎儿体内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胎盘屏障与血脑屏障的结构相同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胎盘屏障对药物的通透性与一般毛细血管相同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胎盘屏障只能允许脂溶性药物通过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胎盘屏障只能允许水溶性药物通过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下列关于胎盘屏障的说法正确的是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胎盘屏障与一般的毛细血管有明显差别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孕妇体内注射大剂量药物只有很少一部分能够透过胎盘屏障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胎盘屏障能够阻止很多药物进入胎儿体内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胎盘屏障对药物的通透性与血脑屏障无区别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胎盘屏障为胎盘绒毛与子宫血窦之间的屏障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青霉素在大剂量注射的时候也不会进入到脑脊液中，这是因为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血液屏障阻止青霉素进入脑脊液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胎盘屏障阻止青霉素进入脑脊液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血脑屏障阻止青霉素进入脑脊液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青霉素是脂溶性物质，不能进入脑脊液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青霉素不能在人体产生作用，不能进入脑脊液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。胎盘屏障对药物的通透性与一般毛细血管无明显差异。几乎所有的药物都能穿透胎盘进入胎儿体内。药物进入胎盘后，即在胎儿体内进行循环。因此孕妇禁用可以引起胎儿畸形或对胎儿有毒的药物。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胎盘绒毛与子宫血窦之间的屏障称为胎盘屏障。胎盘屏障对药物的通透性与一般的毛细血管无明显差别，几乎所有的药物都能穿透胎盘进入胎儿体内。药物进入胎盘后，即在胎儿体内循环，并很快在胎盘和胎儿之间达到平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。脑组织内的毛细血管内皮细胞之间无间隙，此种特殊的结构构成了血浆与脑脊液之间的屏障。此屏障为血脑屏障，能够阻止许多大分子物质、水溶性或解离性药物通过，青霉素也不例外。</w:t>
      </w:r>
    </w:p>
    <w:p w:rsidR="00F82D2E" w:rsidRPr="0036508E" w:rsidRDefault="00F82D2E" w:rsidP="00F82D2E">
      <w:pPr>
        <w:pStyle w:val="3"/>
        <w:rPr>
          <w:rFonts w:ascii="Tahoma" w:hAnsi="Tahoma" w:cs="Tahoma"/>
          <w:b w:val="0"/>
          <w:color w:val="000000"/>
        </w:rPr>
      </w:pPr>
      <w:bookmarkStart w:id="79" w:name="_Toc24037664"/>
      <w:r w:rsidRPr="0036508E">
        <w:rPr>
          <w:rFonts w:ascii="Tahoma" w:hAnsi="Tahoma" w:cs="Tahoma"/>
          <w:b w:val="0"/>
          <w:color w:val="000000"/>
        </w:rPr>
        <w:lastRenderedPageBreak/>
        <w:t>第</w:t>
      </w:r>
      <w:r w:rsidRPr="0036508E">
        <w:rPr>
          <w:rFonts w:ascii="Tahoma" w:hAnsi="Tahoma" w:cs="Tahoma"/>
          <w:b w:val="0"/>
          <w:color w:val="000000"/>
        </w:rPr>
        <w:t>2</w:t>
      </w:r>
      <w:r w:rsidRPr="0036508E">
        <w:rPr>
          <w:rFonts w:ascii="Tahoma" w:hAnsi="Tahoma" w:cs="Tahoma"/>
          <w:b w:val="0"/>
          <w:color w:val="000000"/>
        </w:rPr>
        <w:t>讲　体内药量变化过程与消除动力学</w:t>
      </w:r>
      <w:bookmarkEnd w:id="7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【考点精讲】一级消除动力学特点：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体内药物按瞬时血药浓度（或体内药量）以恒定的百分比消除，但单位时间内实际消除的药量随时间递减。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药物消除半衰期恒定，与剂量或药物浓度无关。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绝大多数药物都按一级动力学消除，这些药物在体内经过</w:t>
      </w:r>
      <w:r w:rsidRPr="0036508E">
        <w:rPr>
          <w:rFonts w:ascii="Tahoma" w:hAnsi="Tahoma" w:cs="Tahoma"/>
          <w:color w:val="000000"/>
          <w:sz w:val="18"/>
          <w:szCs w:val="18"/>
        </w:rPr>
        <w:t>5</w:t>
      </w:r>
      <w:r w:rsidRPr="0036508E">
        <w:rPr>
          <w:rFonts w:ascii="Tahoma" w:hAnsi="Tahoma" w:cs="Tahoma"/>
          <w:color w:val="000000"/>
          <w:sz w:val="18"/>
          <w:szCs w:val="18"/>
        </w:rPr>
        <w:t>个</w:t>
      </w:r>
      <w:r w:rsidRPr="0036508E">
        <w:rPr>
          <w:rFonts w:ascii="Tahoma" w:hAnsi="Tahoma" w:cs="Tahoma"/>
          <w:color w:val="000000"/>
          <w:sz w:val="18"/>
          <w:szCs w:val="18"/>
        </w:rPr>
        <w:t>t</w:t>
      </w:r>
      <w:r w:rsidRPr="0036508E">
        <w:rPr>
          <w:rFonts w:ascii="Tahoma" w:hAnsi="Tahoma" w:cs="Tahoma"/>
          <w:color w:val="000000"/>
          <w:sz w:val="18"/>
          <w:szCs w:val="18"/>
          <w:vertAlign w:val="subscript"/>
        </w:rPr>
        <w:t>1/2</w:t>
      </w:r>
      <w:r w:rsidRPr="0036508E">
        <w:rPr>
          <w:rFonts w:ascii="Tahoma" w:hAnsi="Tahoma" w:cs="Tahoma"/>
          <w:color w:val="000000"/>
          <w:sz w:val="18"/>
          <w:szCs w:val="18"/>
        </w:rPr>
        <w:t>后，体内药物可基本消除干净。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每隔一个</w:t>
      </w:r>
      <w:r w:rsidRPr="0036508E">
        <w:rPr>
          <w:rFonts w:ascii="Tahoma" w:hAnsi="Tahoma" w:cs="Tahoma"/>
          <w:color w:val="000000"/>
          <w:sz w:val="18"/>
          <w:szCs w:val="18"/>
        </w:rPr>
        <w:t>t</w:t>
      </w:r>
      <w:r w:rsidRPr="0036508E">
        <w:rPr>
          <w:rFonts w:ascii="Tahoma" w:hAnsi="Tahoma" w:cs="Tahoma"/>
          <w:color w:val="000000"/>
          <w:sz w:val="18"/>
          <w:szCs w:val="18"/>
          <w:vertAlign w:val="subscript"/>
        </w:rPr>
        <w:t>1/2</w:t>
      </w:r>
      <w:r w:rsidRPr="0036508E">
        <w:rPr>
          <w:rFonts w:ascii="Tahoma" w:hAnsi="Tahoma" w:cs="Tahoma"/>
          <w:color w:val="000000"/>
          <w:sz w:val="18"/>
          <w:szCs w:val="18"/>
        </w:rPr>
        <w:t>给药一次，则体内药量（或血药浓度）可逐渐累积，经过</w:t>
      </w:r>
      <w:r w:rsidRPr="0036508E">
        <w:rPr>
          <w:rFonts w:ascii="Tahoma" w:hAnsi="Tahoma" w:cs="Tahoma"/>
          <w:color w:val="000000"/>
          <w:sz w:val="18"/>
          <w:szCs w:val="18"/>
        </w:rPr>
        <w:t>5</w:t>
      </w:r>
      <w:r w:rsidRPr="0036508E">
        <w:rPr>
          <w:rFonts w:ascii="Tahoma" w:hAnsi="Tahoma" w:cs="Tahoma"/>
          <w:color w:val="000000"/>
          <w:sz w:val="18"/>
          <w:szCs w:val="18"/>
        </w:rPr>
        <w:t>个</w:t>
      </w:r>
      <w:r w:rsidRPr="0036508E">
        <w:rPr>
          <w:rFonts w:ascii="Tahoma" w:hAnsi="Tahoma" w:cs="Tahoma"/>
          <w:color w:val="000000"/>
          <w:sz w:val="18"/>
          <w:szCs w:val="18"/>
        </w:rPr>
        <w:t>t</w:t>
      </w:r>
      <w:r w:rsidRPr="0036508E">
        <w:rPr>
          <w:rFonts w:ascii="Tahoma" w:hAnsi="Tahoma" w:cs="Tahoma"/>
          <w:color w:val="000000"/>
          <w:sz w:val="18"/>
          <w:szCs w:val="18"/>
          <w:vertAlign w:val="subscript"/>
        </w:rPr>
        <w:t>1/2</w:t>
      </w:r>
      <w:r w:rsidRPr="0036508E">
        <w:rPr>
          <w:rFonts w:ascii="Tahoma" w:hAnsi="Tahoma" w:cs="Tahoma"/>
          <w:color w:val="000000"/>
          <w:sz w:val="18"/>
          <w:szCs w:val="18"/>
        </w:rPr>
        <w:t>后，消除速度和给药速度相等，达到稳态。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零级消除动力学：药物在体内以恒定的速率消除，即不论血浆药物浓度高低，单位时间内消除的药物量不变。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【进阶攻略】一级消除动力学和零级消除动力学是重点内容，关键是掌握特点。对比记忆效果更佳。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【易错易混辨析】一级消除动力学：体内药物在单位时间内消除的药物百分率不变，单位时间内消除的药物量与血浆药物浓度成正比。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零级消除动力学：药物在体内以恒定的速率消除，不论血浆药物浓度高低，单位时间内消除的药物量不变。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77" name="图片 19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一级动力学消除的药</w:t>
      </w:r>
      <w:r w:rsidRPr="0036508E">
        <w:rPr>
          <w:rFonts w:ascii="Tahoma" w:hAnsi="Tahoma" w:cs="Tahoma"/>
          <w:color w:val="000000"/>
          <w:sz w:val="18"/>
          <w:szCs w:val="18"/>
        </w:rPr>
        <w:t>—</w:t>
      </w:r>
      <w:r w:rsidRPr="0036508E">
        <w:rPr>
          <w:rFonts w:ascii="Tahoma" w:hAnsi="Tahoma" w:cs="Tahoma"/>
          <w:color w:val="000000"/>
          <w:sz w:val="18"/>
          <w:szCs w:val="18"/>
        </w:rPr>
        <w:t>时曲线在半对数坐标图上则为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直线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抛物线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圆环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点状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以血管外给药（如口服）的</w:t>
      </w:r>
      <w:r w:rsidRPr="0036508E">
        <w:rPr>
          <w:rFonts w:ascii="Tahoma" w:hAnsi="Tahoma" w:cs="Tahoma"/>
          <w:color w:val="000000"/>
          <w:sz w:val="18"/>
          <w:szCs w:val="18"/>
        </w:rPr>
        <w:t>AUC</w:t>
      </w:r>
      <w:r w:rsidRPr="0036508E">
        <w:rPr>
          <w:rFonts w:ascii="Tahoma" w:hAnsi="Tahoma" w:cs="Tahoma"/>
          <w:color w:val="000000"/>
          <w:sz w:val="18"/>
          <w:szCs w:val="18"/>
        </w:rPr>
        <w:t>和静脉注射的</w:t>
      </w:r>
      <w:r w:rsidRPr="0036508E">
        <w:rPr>
          <w:rFonts w:ascii="Tahoma" w:hAnsi="Tahoma" w:cs="Tahoma"/>
          <w:color w:val="000000"/>
          <w:sz w:val="18"/>
          <w:szCs w:val="18"/>
        </w:rPr>
        <w:t>AUC</w:t>
      </w:r>
      <w:r w:rsidRPr="0036508E">
        <w:rPr>
          <w:rFonts w:ascii="Tahoma" w:hAnsi="Tahoma" w:cs="Tahoma"/>
          <w:color w:val="000000"/>
          <w:sz w:val="18"/>
          <w:szCs w:val="18"/>
        </w:rPr>
        <w:t>进行比较，则可得该药的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半数有效剂量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绝对生物利用度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半数致死量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相对生物利用度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治疗指数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生物利用度除了可以表示进入全身循环药物量的多少外，还可以表示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用药剂量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体内药物总量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半数有效剂量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生物利用度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药物进入全身循环的速度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药物的生物利用度是指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药物经胃肠道进入门脉的分量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药物能吸收进入体循环的分量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药物吸收后达到作用点的分量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药物吸收后进入体内的相对速度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药物吸收进入全身血液循环内药物的百分率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。一级动力学消除的药</w:t>
      </w:r>
      <w:r w:rsidRPr="0036508E">
        <w:rPr>
          <w:rFonts w:ascii="Tahoma" w:hAnsi="Tahoma" w:cs="Tahoma"/>
          <w:color w:val="000000"/>
          <w:sz w:val="18"/>
          <w:szCs w:val="18"/>
        </w:rPr>
        <w:t>—</w:t>
      </w:r>
      <w:r w:rsidRPr="0036508E">
        <w:rPr>
          <w:rFonts w:ascii="Tahoma" w:hAnsi="Tahoma" w:cs="Tahoma"/>
          <w:color w:val="000000"/>
          <w:sz w:val="18"/>
          <w:szCs w:val="18"/>
        </w:rPr>
        <w:t>时曲线在半对数坐标图上则为直线，呈指数衰减，故一级动力学过程也称线性动力学过程。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。以血管外给药（如口服）的</w:t>
      </w:r>
      <w:r w:rsidRPr="0036508E">
        <w:rPr>
          <w:rFonts w:ascii="Tahoma" w:hAnsi="Tahoma" w:cs="Tahoma"/>
          <w:color w:val="000000"/>
          <w:sz w:val="18"/>
          <w:szCs w:val="18"/>
        </w:rPr>
        <w:t>AUC</w:t>
      </w:r>
      <w:r w:rsidRPr="0036508E">
        <w:rPr>
          <w:rFonts w:ascii="Tahoma" w:hAnsi="Tahoma" w:cs="Tahoma"/>
          <w:color w:val="000000"/>
          <w:sz w:val="18"/>
          <w:szCs w:val="18"/>
        </w:rPr>
        <w:t>和静脉注射的</w:t>
      </w:r>
      <w:r w:rsidRPr="0036508E">
        <w:rPr>
          <w:rFonts w:ascii="Tahoma" w:hAnsi="Tahoma" w:cs="Tahoma"/>
          <w:color w:val="000000"/>
          <w:sz w:val="18"/>
          <w:szCs w:val="18"/>
        </w:rPr>
        <w:t>AUC</w:t>
      </w:r>
      <w:r w:rsidRPr="0036508E">
        <w:rPr>
          <w:rFonts w:ascii="Tahoma" w:hAnsi="Tahoma" w:cs="Tahoma"/>
          <w:color w:val="000000"/>
          <w:sz w:val="18"/>
          <w:szCs w:val="18"/>
        </w:rPr>
        <w:t>进行比较，则可得该药的绝对生物利用度。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。除了以进入全身循环药物量的多少来表示生物利用度外，生物利用度还有另外一个含义，即药物进入全身循环的速度。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。经任何给药途径给予一定剂量的药物后到达全身血液循环内药物的百分率称生物利用度。</w:t>
      </w:r>
    </w:p>
    <w:p w:rsidR="00F82D2E" w:rsidRPr="0036508E" w:rsidRDefault="00F82D2E" w:rsidP="00F82D2E">
      <w:pPr>
        <w:pStyle w:val="2"/>
        <w:rPr>
          <w:rFonts w:ascii="Tahoma" w:hAnsi="Tahoma" w:cs="Tahoma"/>
          <w:b w:val="0"/>
          <w:color w:val="000000"/>
        </w:rPr>
      </w:pPr>
      <w:bookmarkStart w:id="80" w:name="_Toc24037665"/>
      <w:r w:rsidRPr="0036508E">
        <w:rPr>
          <w:rFonts w:ascii="Tahoma" w:hAnsi="Tahoma" w:cs="Tahoma"/>
          <w:b w:val="0"/>
          <w:color w:val="000000"/>
        </w:rPr>
        <w:t>第三章　胆碱受体激动药</w:t>
      </w:r>
      <w:bookmarkEnd w:id="80"/>
    </w:p>
    <w:p w:rsidR="00F82D2E" w:rsidRPr="0036508E" w:rsidRDefault="00F82D2E" w:rsidP="00F82D2E">
      <w:pPr>
        <w:pStyle w:val="3"/>
        <w:rPr>
          <w:rFonts w:ascii="Tahoma" w:hAnsi="Tahoma" w:cs="Tahoma"/>
          <w:b w:val="0"/>
          <w:color w:val="000000"/>
        </w:rPr>
      </w:pPr>
      <w:bookmarkStart w:id="81" w:name="_Toc24037666"/>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毛果芸香碱</w:t>
      </w:r>
      <w:bookmarkEnd w:id="8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【考点精讲】毛果芸香碱选择性直接作用于</w:t>
      </w:r>
      <w:r w:rsidRPr="0036508E">
        <w:rPr>
          <w:rFonts w:ascii="Tahoma" w:hAnsi="Tahoma" w:cs="Tahoma"/>
          <w:color w:val="000000"/>
          <w:sz w:val="18"/>
          <w:szCs w:val="18"/>
        </w:rPr>
        <w:t>M</w:t>
      </w:r>
      <w:r w:rsidRPr="0036508E">
        <w:rPr>
          <w:rFonts w:ascii="Tahoma" w:hAnsi="Tahoma" w:cs="Tahoma"/>
          <w:color w:val="000000"/>
          <w:sz w:val="18"/>
          <w:szCs w:val="18"/>
        </w:rPr>
        <w:t>胆碱受体。对眼和腺体的作用最为明显。通过激动瞳孔括约肌的</w:t>
      </w:r>
      <w:r w:rsidRPr="0036508E">
        <w:rPr>
          <w:rFonts w:ascii="Tahoma" w:hAnsi="Tahoma" w:cs="Tahoma"/>
          <w:color w:val="000000"/>
          <w:sz w:val="18"/>
          <w:szCs w:val="18"/>
        </w:rPr>
        <w:t>M</w:t>
      </w:r>
      <w:r w:rsidRPr="0036508E">
        <w:rPr>
          <w:rFonts w:ascii="Tahoma" w:hAnsi="Tahoma" w:cs="Tahoma"/>
          <w:color w:val="000000"/>
          <w:sz w:val="18"/>
          <w:szCs w:val="18"/>
        </w:rPr>
        <w:t>胆碱受体，引起缩瞳，眼压下降，调节痉挛；增加外分泌腺分泌；引起肠道平滑肌兴奋、肌张力增加，支气管平滑肌、尿道、膀胱及胆道肌张力也增加。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可治疗原发性青光眼，包括开角型与闭角型青光眼。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【进阶攻略】重点掌握药理作用，尤其是对眼的作用是考试的重点。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【易错易混辨析】与毒扁豆碱比较</w:t>
      </w:r>
      <w:r w:rsidRPr="0036508E">
        <w:rPr>
          <w:rFonts w:ascii="Tahoma" w:hAnsi="Tahoma" w:cs="Tahoma"/>
          <w:color w:val="000000"/>
          <w:sz w:val="18"/>
          <w:szCs w:val="18"/>
        </w:rPr>
        <w:t>,</w:t>
      </w:r>
      <w:r w:rsidRPr="0036508E">
        <w:rPr>
          <w:rFonts w:ascii="Tahoma" w:hAnsi="Tahoma" w:cs="Tahoma"/>
          <w:color w:val="000000"/>
          <w:sz w:val="18"/>
          <w:szCs w:val="18"/>
        </w:rPr>
        <w:t>毛果芸香碱作用温和而短暂，水溶液较稳定。也可用于唾液腺功能减退。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78" name="图片 19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毛果芸香碱对青光眼的治疗除外的是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低浓度的毛果芸香碱用于闭角型青光眼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毛果芸香碱可使瞳孔缩小、前房角间隙扩大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高浓度的毛果芸香碱不宜用于青光眼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毛果芸香碱对开角型青光眼早期无效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可使眼内压下降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毛果芸香碱可激动瞳孔括约肌的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A.M</w:t>
      </w:r>
      <w:r w:rsidRPr="0036508E">
        <w:rPr>
          <w:rFonts w:ascii="Tahoma" w:hAnsi="Tahoma" w:cs="Tahoma"/>
          <w:color w:val="000000"/>
          <w:sz w:val="18"/>
          <w:szCs w:val="18"/>
        </w:rPr>
        <w:t>胆碱受体，使瞳孔缩小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B.N</w:t>
      </w:r>
      <w:r w:rsidRPr="0036508E">
        <w:rPr>
          <w:rFonts w:ascii="Tahoma" w:hAnsi="Tahoma" w:cs="Tahoma"/>
          <w:color w:val="000000"/>
          <w:sz w:val="18"/>
          <w:szCs w:val="18"/>
        </w:rPr>
        <w:t>胆碱受体，使瞳孔缩小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C.M</w:t>
      </w:r>
      <w:r w:rsidRPr="0036508E">
        <w:rPr>
          <w:rFonts w:ascii="Tahoma" w:hAnsi="Tahoma" w:cs="Tahoma"/>
          <w:color w:val="000000"/>
          <w:sz w:val="18"/>
          <w:szCs w:val="18"/>
        </w:rPr>
        <w:t>胆碱受体，使瞳孔扩大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D.N</w:t>
      </w:r>
      <w:r w:rsidRPr="0036508E">
        <w:rPr>
          <w:rFonts w:ascii="Tahoma" w:hAnsi="Tahoma" w:cs="Tahoma"/>
          <w:color w:val="000000"/>
          <w:sz w:val="18"/>
          <w:szCs w:val="18"/>
        </w:rPr>
        <w:t>胆碱受体，使瞳孔扩大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以上均不对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毛果芸香碱对以下哪种腺体无作用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泪腺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胃腺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胰腺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小肠腺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胸腺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低浓度的毛果芸香碱可滴眼用于治疗闭角型青光眼，用药后使患者瞳孔缩小、前房角间隙扩大，眼内压下降。但高浓度时可造成患者症状加重，故不宜使用。本品对开角型青光眼早期也有一定疗效，但机制未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。毛果芸香碱可激动瞳孔括约肌的</w:t>
      </w:r>
      <w:r w:rsidRPr="0036508E">
        <w:rPr>
          <w:rFonts w:ascii="Tahoma" w:hAnsi="Tahoma" w:cs="Tahoma"/>
          <w:color w:val="000000"/>
          <w:sz w:val="18"/>
          <w:szCs w:val="18"/>
        </w:rPr>
        <w:t>M</w:t>
      </w:r>
      <w:r w:rsidRPr="0036508E">
        <w:rPr>
          <w:rFonts w:ascii="Tahoma" w:hAnsi="Tahoma" w:cs="Tahoma"/>
          <w:color w:val="000000"/>
          <w:sz w:val="18"/>
          <w:szCs w:val="18"/>
        </w:rPr>
        <w:t>胆碱受体，表现为瞳孔缩小，局部用药后作用可持续数小时至</w:t>
      </w:r>
      <w:r w:rsidRPr="0036508E">
        <w:rPr>
          <w:rFonts w:ascii="Tahoma" w:hAnsi="Tahoma" w:cs="Tahoma"/>
          <w:color w:val="000000"/>
          <w:sz w:val="18"/>
          <w:szCs w:val="18"/>
        </w:rPr>
        <w:t>1</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。毛果芸香碱对腺体的作用：较大剂量毛果芸香碱除可使汗腺和唾液的分泌明显增加外，也可使泪腺、胃腺、胰腺、小肠腺体和呼吸道黏膜分泌增加。</w:t>
      </w:r>
    </w:p>
    <w:p w:rsidR="00F82D2E" w:rsidRPr="0036508E" w:rsidRDefault="00F82D2E" w:rsidP="00F82D2E">
      <w:pPr>
        <w:pStyle w:val="1"/>
        <w:rPr>
          <w:rFonts w:ascii="Tahoma" w:hAnsi="Tahoma" w:cs="Tahoma"/>
          <w:b w:val="0"/>
          <w:color w:val="000000"/>
        </w:rPr>
      </w:pPr>
      <w:bookmarkStart w:id="82" w:name="_Toc24037667"/>
      <w:r w:rsidRPr="0036508E">
        <w:rPr>
          <w:rFonts w:ascii="Tahoma" w:hAnsi="Tahoma" w:cs="Tahoma"/>
          <w:b w:val="0"/>
          <w:color w:val="000000"/>
        </w:rPr>
        <w:t>第七篇　预防医学</w:t>
      </w:r>
      <w:bookmarkEnd w:id="82"/>
    </w:p>
    <w:p w:rsidR="00F82D2E" w:rsidRPr="0036508E" w:rsidRDefault="00F82D2E" w:rsidP="00F82D2E">
      <w:pPr>
        <w:pStyle w:val="2"/>
        <w:rPr>
          <w:rFonts w:ascii="Tahoma" w:hAnsi="Tahoma" w:cs="Tahoma"/>
          <w:b w:val="0"/>
          <w:color w:val="000000"/>
        </w:rPr>
      </w:pPr>
      <w:bookmarkStart w:id="83" w:name="_Toc24037668"/>
      <w:r w:rsidRPr="0036508E">
        <w:rPr>
          <w:rFonts w:ascii="Tahoma" w:hAnsi="Tahoma" w:cs="Tahoma"/>
          <w:b w:val="0"/>
          <w:color w:val="000000"/>
        </w:rPr>
        <w:t>第一章　绪论</w:t>
      </w:r>
      <w:bookmarkEnd w:id="83"/>
    </w:p>
    <w:p w:rsidR="00F82D2E" w:rsidRPr="0036508E" w:rsidRDefault="00F82D2E" w:rsidP="00F82D2E">
      <w:pPr>
        <w:pStyle w:val="3"/>
        <w:rPr>
          <w:rFonts w:ascii="Tahoma" w:hAnsi="Tahoma" w:cs="Tahoma"/>
          <w:b w:val="0"/>
          <w:color w:val="000000"/>
        </w:rPr>
      </w:pPr>
      <w:bookmarkStart w:id="84" w:name="_Toc24037669"/>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预防医学概念及影响健康的因素</w:t>
      </w:r>
      <w:bookmarkEnd w:id="8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【考点精讲】预防医学是医学的一门应用学科，它以个体和确定的群体为对象，目的是保护、促进和维护健康，预防疾病、失能和早逝。其工作模式是</w:t>
      </w:r>
      <w:r w:rsidRPr="0036508E">
        <w:rPr>
          <w:rFonts w:ascii="Tahoma" w:hAnsi="Tahoma" w:cs="Tahoma"/>
          <w:color w:val="000000"/>
          <w:sz w:val="18"/>
          <w:szCs w:val="18"/>
        </w:rPr>
        <w:t>“</w:t>
      </w:r>
      <w:r w:rsidRPr="0036508E">
        <w:rPr>
          <w:rFonts w:ascii="Tahoma" w:hAnsi="Tahoma" w:cs="Tahoma"/>
          <w:color w:val="000000"/>
          <w:sz w:val="18"/>
          <w:szCs w:val="18"/>
        </w:rPr>
        <w:t>健康生态学模型</w:t>
      </w:r>
      <w:r w:rsidRPr="0036508E">
        <w:rPr>
          <w:rFonts w:ascii="Tahoma" w:hAnsi="Tahoma" w:cs="Tahoma"/>
          <w:color w:val="000000"/>
          <w:sz w:val="18"/>
          <w:szCs w:val="18"/>
        </w:rPr>
        <w:t>”</w:t>
      </w:r>
      <w:r w:rsidRPr="0036508E">
        <w:rPr>
          <w:rFonts w:ascii="Tahoma" w:hAnsi="Tahoma" w:cs="Tahoma"/>
          <w:color w:val="000000"/>
          <w:sz w:val="18"/>
          <w:szCs w:val="18"/>
        </w:rPr>
        <w:t>，它以人群健康为目的，强调环境与人群的相互依赖、相互作用和协调发展。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包括医学统计学、流行病学、环境医学、社会医学、行为科学与健康促进、卫生管理学（包括卫生系统功能、卫生决策和资源配置、筹集资金和健康措施评价等）。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影响健康的因素归纳为</w:t>
      </w:r>
      <w:r w:rsidRPr="0036508E">
        <w:rPr>
          <w:rFonts w:ascii="Tahoma" w:hAnsi="Tahoma" w:cs="Tahoma"/>
          <w:color w:val="000000"/>
          <w:sz w:val="18"/>
          <w:szCs w:val="18"/>
        </w:rPr>
        <w:t>4</w:t>
      </w:r>
      <w:r w:rsidRPr="0036508E">
        <w:rPr>
          <w:rFonts w:ascii="Tahoma" w:hAnsi="Tahoma" w:cs="Tahoma"/>
          <w:color w:val="000000"/>
          <w:sz w:val="18"/>
          <w:szCs w:val="18"/>
        </w:rPr>
        <w:t>大类：社会经济环境、物质环境、个体因素，以及卫生服务的可得性。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【进阶攻略】重点内容是概念性的记忆类知识，以了解为主。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79" name="图片 19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以下学科中的工作模式为</w:t>
      </w:r>
      <w:r w:rsidRPr="0036508E">
        <w:rPr>
          <w:rFonts w:ascii="Tahoma" w:hAnsi="Tahoma" w:cs="Tahoma"/>
          <w:color w:val="000000"/>
          <w:sz w:val="18"/>
          <w:szCs w:val="18"/>
        </w:rPr>
        <w:t>“</w:t>
      </w:r>
      <w:r w:rsidRPr="0036508E">
        <w:rPr>
          <w:rFonts w:ascii="Tahoma" w:hAnsi="Tahoma" w:cs="Tahoma"/>
          <w:color w:val="000000"/>
          <w:sz w:val="18"/>
          <w:szCs w:val="18"/>
        </w:rPr>
        <w:t>健康生态模型</w:t>
      </w:r>
      <w:r w:rsidRPr="0036508E">
        <w:rPr>
          <w:rFonts w:ascii="Tahoma" w:hAnsi="Tahoma" w:cs="Tahoma"/>
          <w:color w:val="000000"/>
          <w:sz w:val="18"/>
          <w:szCs w:val="18"/>
        </w:rPr>
        <w:t>”</w:t>
      </w:r>
      <w:r w:rsidRPr="0036508E">
        <w:rPr>
          <w:rFonts w:ascii="Tahoma" w:hAnsi="Tahoma" w:cs="Tahoma"/>
          <w:color w:val="000000"/>
          <w:sz w:val="18"/>
          <w:szCs w:val="18"/>
        </w:rPr>
        <w:t>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口腔流行病学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临床综合内科学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传染病学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预防医学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医学心理学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以下哪项的内容符合以人群健康为目的，强调环境与人群的相互依赖、相互作用和协调发展。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预防医学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医学心理学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医学伦理学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临床外科学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传染病学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影响健康的主要因素是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社会经济环境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物质环境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个体因素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卫生服务的可及性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影响健康的社会经济环境不包括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个人健康状况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社会地位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文化背景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社会支持网络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受教育程度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。预防医学是医学的一门应用学科，它以个体和确定的群体为对象，目的是保护、促进和维护健康，预防疾病、失能和早逝。其工作模式是</w:t>
      </w:r>
      <w:r w:rsidRPr="0036508E">
        <w:rPr>
          <w:rFonts w:ascii="Tahoma" w:hAnsi="Tahoma" w:cs="Tahoma"/>
          <w:color w:val="000000"/>
          <w:sz w:val="18"/>
          <w:szCs w:val="18"/>
        </w:rPr>
        <w:t>“</w:t>
      </w:r>
      <w:r w:rsidRPr="0036508E">
        <w:rPr>
          <w:rFonts w:ascii="Tahoma" w:hAnsi="Tahoma" w:cs="Tahoma"/>
          <w:color w:val="000000"/>
          <w:sz w:val="18"/>
          <w:szCs w:val="18"/>
        </w:rPr>
        <w:t>健康生态学模型</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。预防医学是医学的一门应用学科，它以人群健康为目的，强调环境与人群的相互依赖、相互作用和协调发展。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。影响健康的因素归纳为</w:t>
      </w:r>
      <w:r w:rsidRPr="0036508E">
        <w:rPr>
          <w:rFonts w:ascii="Tahoma" w:hAnsi="Tahoma" w:cs="Tahoma"/>
          <w:color w:val="000000"/>
          <w:sz w:val="18"/>
          <w:szCs w:val="18"/>
        </w:rPr>
        <w:t>4</w:t>
      </w:r>
      <w:r w:rsidRPr="0036508E">
        <w:rPr>
          <w:rFonts w:ascii="Tahoma" w:hAnsi="Tahoma" w:cs="Tahoma"/>
          <w:color w:val="000000"/>
          <w:sz w:val="18"/>
          <w:szCs w:val="18"/>
        </w:rPr>
        <w:t>大类：社会经济环境、物质环境、个体因素，以及卫生服务的可及性。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。影响健康的社会经济环境：包括个人收入和社会地位、文化背景和社会支持网络、受教育程度、就业等。</w:t>
      </w:r>
    </w:p>
    <w:p w:rsidR="00F82D2E" w:rsidRPr="0036508E" w:rsidRDefault="00F82D2E" w:rsidP="00F82D2E">
      <w:pPr>
        <w:pStyle w:val="3"/>
        <w:rPr>
          <w:rFonts w:ascii="Tahoma" w:hAnsi="Tahoma" w:cs="Tahoma"/>
          <w:b w:val="0"/>
          <w:color w:val="000000"/>
        </w:rPr>
      </w:pPr>
      <w:bookmarkStart w:id="85" w:name="_Toc24037670"/>
      <w:r w:rsidRPr="0036508E">
        <w:rPr>
          <w:rFonts w:ascii="Tahoma" w:hAnsi="Tahoma" w:cs="Tahoma"/>
          <w:b w:val="0"/>
          <w:color w:val="000000"/>
        </w:rPr>
        <w:lastRenderedPageBreak/>
        <w:t>第</w:t>
      </w:r>
      <w:r w:rsidRPr="0036508E">
        <w:rPr>
          <w:rFonts w:ascii="Tahoma" w:hAnsi="Tahoma" w:cs="Tahoma"/>
          <w:b w:val="0"/>
          <w:color w:val="000000"/>
        </w:rPr>
        <w:t>2</w:t>
      </w:r>
      <w:r w:rsidRPr="0036508E">
        <w:rPr>
          <w:rFonts w:ascii="Tahoma" w:hAnsi="Tahoma" w:cs="Tahoma"/>
          <w:b w:val="0"/>
          <w:color w:val="000000"/>
        </w:rPr>
        <w:t>讲　三级预防策略</w:t>
      </w:r>
      <w:bookmarkEnd w:id="8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【考点精讲】根据疾病发生发展过程以及健康决定因素的特点，把预防策略按等级分类，称为三级预防策略。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第一级预防是针对病因所采取的预防措施，又称为根本性预防。第二级预防在疾病的临床前期做好早期发现、早期诊断、早期治疗，还需做到疫情早报告及患者早隔离，即</w:t>
      </w:r>
      <w:r w:rsidRPr="0036508E">
        <w:rPr>
          <w:rFonts w:ascii="Tahoma" w:hAnsi="Tahoma" w:cs="Tahoma"/>
          <w:color w:val="000000"/>
          <w:sz w:val="18"/>
          <w:szCs w:val="18"/>
        </w:rPr>
        <w:t>“</w:t>
      </w:r>
      <w:r w:rsidRPr="0036508E">
        <w:rPr>
          <w:rFonts w:ascii="Tahoma" w:hAnsi="Tahoma" w:cs="Tahoma"/>
          <w:color w:val="000000"/>
          <w:sz w:val="18"/>
          <w:szCs w:val="18"/>
        </w:rPr>
        <w:t>五早</w:t>
      </w:r>
      <w:r w:rsidRPr="0036508E">
        <w:rPr>
          <w:rFonts w:ascii="Tahoma" w:hAnsi="Tahoma" w:cs="Tahoma"/>
          <w:color w:val="000000"/>
          <w:sz w:val="18"/>
          <w:szCs w:val="18"/>
        </w:rPr>
        <w:t>”</w:t>
      </w:r>
      <w:r w:rsidRPr="0036508E">
        <w:rPr>
          <w:rFonts w:ascii="Tahoma" w:hAnsi="Tahoma" w:cs="Tahoma"/>
          <w:color w:val="000000"/>
          <w:sz w:val="18"/>
          <w:szCs w:val="18"/>
        </w:rPr>
        <w:t>。第三级预防是对已患某些病者，采取及时的、有效的治疗和康复措施，使患者尽量恢复生活和劳动能力，能参加社会活动并延长寿命。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【进阶攻略】重点了解三级预防的内容。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80" name="图片 19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在疾病的三级预防中，若疾病因子还没有进入环境之前就采取预防性措施，称为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第一级预防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第二级预防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第三级预防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根本性预防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以上均不属于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对于传染病，除了</w:t>
      </w:r>
      <w:r w:rsidRPr="0036508E">
        <w:rPr>
          <w:rFonts w:ascii="Tahoma" w:hAnsi="Tahoma" w:cs="Tahoma"/>
          <w:color w:val="000000"/>
          <w:sz w:val="18"/>
          <w:szCs w:val="18"/>
        </w:rPr>
        <w:t>“</w:t>
      </w:r>
      <w:r w:rsidRPr="0036508E">
        <w:rPr>
          <w:rFonts w:ascii="Tahoma" w:hAnsi="Tahoma" w:cs="Tahoma"/>
          <w:color w:val="000000"/>
          <w:sz w:val="18"/>
          <w:szCs w:val="18"/>
        </w:rPr>
        <w:t>三早</w:t>
      </w:r>
      <w:r w:rsidRPr="0036508E">
        <w:rPr>
          <w:rFonts w:ascii="Tahoma" w:hAnsi="Tahoma" w:cs="Tahoma"/>
          <w:color w:val="000000"/>
          <w:sz w:val="18"/>
          <w:szCs w:val="18"/>
        </w:rPr>
        <w:t>”</w:t>
      </w:r>
      <w:r w:rsidRPr="0036508E">
        <w:rPr>
          <w:rFonts w:ascii="Tahoma" w:hAnsi="Tahoma" w:cs="Tahoma"/>
          <w:color w:val="000000"/>
          <w:sz w:val="18"/>
          <w:szCs w:val="18"/>
        </w:rPr>
        <w:t>（早期发现、早期诊断、早期治疗），尚需做到疫情早报告及患者早隔离，即</w:t>
      </w:r>
      <w:r w:rsidRPr="0036508E">
        <w:rPr>
          <w:rFonts w:ascii="Tahoma" w:hAnsi="Tahoma" w:cs="Tahoma"/>
          <w:color w:val="000000"/>
          <w:sz w:val="18"/>
          <w:szCs w:val="18"/>
        </w:rPr>
        <w:t>“</w:t>
      </w:r>
      <w:r w:rsidRPr="0036508E">
        <w:rPr>
          <w:rFonts w:ascii="Tahoma" w:hAnsi="Tahoma" w:cs="Tahoma"/>
          <w:color w:val="000000"/>
          <w:sz w:val="18"/>
          <w:szCs w:val="18"/>
        </w:rPr>
        <w:t>五早</w:t>
      </w:r>
      <w:r w:rsidRPr="0036508E">
        <w:rPr>
          <w:rFonts w:ascii="Tahoma" w:hAnsi="Tahoma" w:cs="Tahoma"/>
          <w:color w:val="000000"/>
          <w:sz w:val="18"/>
          <w:szCs w:val="18"/>
        </w:rPr>
        <w:t>”</w:t>
      </w:r>
      <w:r w:rsidRPr="0036508E">
        <w:rPr>
          <w:rFonts w:ascii="Tahoma" w:hAnsi="Tahoma" w:cs="Tahoma"/>
          <w:color w:val="000000"/>
          <w:sz w:val="18"/>
          <w:szCs w:val="18"/>
        </w:rPr>
        <w:t>，属于三级预防中的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第一级预防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第二级预防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第三级预防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以上均属于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以上均不属于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。在第一级预防中，如果在疾病的因子还没有进入环境之前就采取预防性措施，则称为根本性预防。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。第二级预防：在疾病的临床前期做好早期发现、早期诊断、早期治疗的</w:t>
      </w:r>
      <w:r w:rsidRPr="0036508E">
        <w:rPr>
          <w:rFonts w:ascii="Tahoma" w:hAnsi="Tahoma" w:cs="Tahoma"/>
          <w:color w:val="000000"/>
          <w:sz w:val="18"/>
          <w:szCs w:val="18"/>
        </w:rPr>
        <w:t>“</w:t>
      </w:r>
      <w:r w:rsidRPr="0036508E">
        <w:rPr>
          <w:rFonts w:ascii="Tahoma" w:hAnsi="Tahoma" w:cs="Tahoma"/>
          <w:color w:val="000000"/>
          <w:sz w:val="18"/>
          <w:szCs w:val="18"/>
        </w:rPr>
        <w:t>三早</w:t>
      </w:r>
      <w:r w:rsidRPr="0036508E">
        <w:rPr>
          <w:rFonts w:ascii="Tahoma" w:hAnsi="Tahoma" w:cs="Tahoma"/>
          <w:color w:val="000000"/>
          <w:sz w:val="18"/>
          <w:szCs w:val="18"/>
        </w:rPr>
        <w:t>”</w:t>
      </w:r>
      <w:r w:rsidRPr="0036508E">
        <w:rPr>
          <w:rFonts w:ascii="Tahoma" w:hAnsi="Tahoma" w:cs="Tahoma"/>
          <w:color w:val="000000"/>
          <w:sz w:val="18"/>
          <w:szCs w:val="18"/>
        </w:rPr>
        <w:t>预防工作，以控制疾病的发展和恶化。对于传染病，除了</w:t>
      </w:r>
      <w:r w:rsidRPr="0036508E">
        <w:rPr>
          <w:rFonts w:ascii="Tahoma" w:hAnsi="Tahoma" w:cs="Tahoma"/>
          <w:color w:val="000000"/>
          <w:sz w:val="18"/>
          <w:szCs w:val="18"/>
        </w:rPr>
        <w:t>“</w:t>
      </w:r>
      <w:r w:rsidRPr="0036508E">
        <w:rPr>
          <w:rFonts w:ascii="Tahoma" w:hAnsi="Tahoma" w:cs="Tahoma"/>
          <w:color w:val="000000"/>
          <w:sz w:val="18"/>
          <w:szCs w:val="18"/>
        </w:rPr>
        <w:t>三早</w:t>
      </w:r>
      <w:r w:rsidRPr="0036508E">
        <w:rPr>
          <w:rFonts w:ascii="Tahoma" w:hAnsi="Tahoma" w:cs="Tahoma"/>
          <w:color w:val="000000"/>
          <w:sz w:val="18"/>
          <w:szCs w:val="18"/>
        </w:rPr>
        <w:t>”</w:t>
      </w:r>
      <w:r w:rsidRPr="0036508E">
        <w:rPr>
          <w:rFonts w:ascii="Tahoma" w:hAnsi="Tahoma" w:cs="Tahoma"/>
          <w:color w:val="000000"/>
          <w:sz w:val="18"/>
          <w:szCs w:val="18"/>
        </w:rPr>
        <w:t>，尚需做到疫情早报告及患者早隔离，即</w:t>
      </w:r>
      <w:r w:rsidRPr="0036508E">
        <w:rPr>
          <w:rFonts w:ascii="Tahoma" w:hAnsi="Tahoma" w:cs="Tahoma"/>
          <w:color w:val="000000"/>
          <w:sz w:val="18"/>
          <w:szCs w:val="18"/>
        </w:rPr>
        <w:t>“</w:t>
      </w:r>
      <w:r w:rsidRPr="0036508E">
        <w:rPr>
          <w:rFonts w:ascii="Tahoma" w:hAnsi="Tahoma" w:cs="Tahoma"/>
          <w:color w:val="000000"/>
          <w:sz w:val="18"/>
          <w:szCs w:val="18"/>
        </w:rPr>
        <w:t>五早</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2"/>
        <w:rPr>
          <w:rFonts w:ascii="Tahoma" w:hAnsi="Tahoma" w:cs="Tahoma"/>
          <w:b w:val="0"/>
          <w:color w:val="000000"/>
        </w:rPr>
      </w:pPr>
      <w:bookmarkStart w:id="86" w:name="_Toc24037671"/>
      <w:r w:rsidRPr="0036508E">
        <w:rPr>
          <w:rFonts w:ascii="Tahoma" w:hAnsi="Tahoma" w:cs="Tahoma"/>
          <w:b w:val="0"/>
          <w:color w:val="000000"/>
        </w:rPr>
        <w:t>第二章　医学统计学方法</w:t>
      </w:r>
      <w:bookmarkEnd w:id="86"/>
    </w:p>
    <w:p w:rsidR="00F82D2E" w:rsidRPr="0036508E" w:rsidRDefault="00F82D2E" w:rsidP="00F82D2E">
      <w:pPr>
        <w:pStyle w:val="3"/>
        <w:rPr>
          <w:rFonts w:ascii="Tahoma" w:hAnsi="Tahoma" w:cs="Tahoma"/>
          <w:b w:val="0"/>
          <w:color w:val="000000"/>
        </w:rPr>
      </w:pPr>
      <w:bookmarkStart w:id="87" w:name="_Toc24037672"/>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统计学基本概念及步骤</w:t>
      </w:r>
      <w:bookmarkEnd w:id="8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【考点精讲】总体是根据研究目的确定的同质观察单位某种变量值的集合，用希腊字母表示。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样本是根据随机化的原则从总体中抽出的有代表性的观察单位组成的子集，用拉丁字母表示。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影响被研究指标的非实验因素相同被称为同质。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变异是在同质的基础上被观察个体之问的差异。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变量分为定量数据、定性数据和有序数据。定性数据：亦称分类变量、计数资料，其观察值是定性的，为互不相容的类别或属性。定量数据：包括离散型变量和连续型变量。离散型变量只取整数值，如一个月中的手术患者数；连续型变量可以取实数轴上的任何数值，如血压、身高的数值。有序数据：也成半定量数据或等级资料。变量的观测值是定性的，但各类别（属性）之间有程度或顺序上的差别。如药物治疗效果按照显效、有效、好转、无效分类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观察值与实际值的差别为误差。误差包括非抽样误差和抽样误差，概率描述随机事件（如发病）发生可能性大小的度量为概率，常用</w:t>
      </w:r>
      <w:r w:rsidRPr="0036508E">
        <w:rPr>
          <w:rFonts w:ascii="Tahoma" w:hAnsi="Tahoma" w:cs="Tahoma"/>
          <w:color w:val="000000"/>
          <w:sz w:val="18"/>
          <w:szCs w:val="18"/>
        </w:rPr>
        <w:t>P</w:t>
      </w:r>
      <w:r w:rsidRPr="0036508E">
        <w:rPr>
          <w:rFonts w:ascii="Tahoma" w:hAnsi="Tahoma" w:cs="Tahoma"/>
          <w:color w:val="000000"/>
          <w:sz w:val="18"/>
          <w:szCs w:val="18"/>
        </w:rPr>
        <w:t>表示。范围在</w:t>
      </w:r>
      <w:r w:rsidRPr="0036508E">
        <w:rPr>
          <w:rFonts w:ascii="Tahoma" w:hAnsi="Tahoma" w:cs="Tahoma"/>
          <w:color w:val="000000"/>
          <w:sz w:val="18"/>
          <w:szCs w:val="18"/>
        </w:rPr>
        <w:t>0</w:t>
      </w:r>
      <w:r w:rsidRPr="0036508E">
        <w:rPr>
          <w:rFonts w:ascii="Tahoma" w:hAnsi="Tahoma" w:cs="Tahoma"/>
          <w:color w:val="000000"/>
          <w:sz w:val="18"/>
          <w:szCs w:val="18"/>
        </w:rPr>
        <w:t>～</w:t>
      </w:r>
      <w:r w:rsidRPr="0036508E">
        <w:rPr>
          <w:rFonts w:ascii="Tahoma" w:hAnsi="Tahoma" w:cs="Tahoma"/>
          <w:color w:val="000000"/>
          <w:sz w:val="18"/>
          <w:szCs w:val="18"/>
        </w:rPr>
        <w:t>1</w:t>
      </w:r>
      <w:r w:rsidRPr="0036508E">
        <w:rPr>
          <w:rFonts w:ascii="Tahoma" w:hAnsi="Tahoma" w:cs="Tahoma"/>
          <w:color w:val="000000"/>
          <w:sz w:val="18"/>
          <w:szCs w:val="18"/>
        </w:rPr>
        <w:t>之间，必然发生的事件概率为</w:t>
      </w:r>
      <w:r w:rsidRPr="0036508E">
        <w:rPr>
          <w:rFonts w:ascii="Tahoma" w:hAnsi="Tahoma" w:cs="Tahoma"/>
          <w:color w:val="000000"/>
          <w:sz w:val="18"/>
          <w:szCs w:val="18"/>
        </w:rPr>
        <w:t>1</w:t>
      </w:r>
      <w:r w:rsidRPr="0036508E">
        <w:rPr>
          <w:rFonts w:ascii="Tahoma" w:hAnsi="Tahoma" w:cs="Tahoma"/>
          <w:color w:val="000000"/>
          <w:sz w:val="18"/>
          <w:szCs w:val="18"/>
        </w:rPr>
        <w:t>，习惯上把</w:t>
      </w:r>
      <w:r w:rsidRPr="0036508E">
        <w:rPr>
          <w:rFonts w:ascii="Tahoma" w:hAnsi="Tahoma" w:cs="Tahoma"/>
          <w:color w:val="000000"/>
          <w:sz w:val="18"/>
          <w:szCs w:val="18"/>
        </w:rPr>
        <w:t>P≤0.05</w:t>
      </w:r>
      <w:r w:rsidRPr="0036508E">
        <w:rPr>
          <w:rFonts w:ascii="Tahoma" w:hAnsi="Tahoma" w:cs="Tahoma"/>
          <w:color w:val="000000"/>
          <w:sz w:val="18"/>
          <w:szCs w:val="18"/>
        </w:rPr>
        <w:t>的随机事件称作小概率事件。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医学统计工作基本步骤包括统计设计、数据整理、统计描述和统计推断。这四个步骤是相互联系的。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【进阶攻略】了解统计学基本概念即可。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81" name="图片 19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根据随机化的原则从总体中抽出的有代表性的观察单位组成的子集，称为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总体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样本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变异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定量资料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定性资料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根据研究目的确定的同质观察单位某种变量值的集合，称为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总体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定性数据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变异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同质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样本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下列叙述哪</w:t>
      </w:r>
      <w:r w:rsidRPr="0036508E">
        <w:rPr>
          <w:rFonts w:ascii="Tahoma" w:hAnsi="Tahoma" w:cs="Tahoma"/>
          <w:color w:val="000000"/>
          <w:sz w:val="18"/>
          <w:szCs w:val="18"/>
        </w:rPr>
        <w:t>—</w:t>
      </w:r>
      <w:r w:rsidRPr="0036508E">
        <w:rPr>
          <w:rFonts w:ascii="Tahoma" w:hAnsi="Tahoma" w:cs="Tahoma"/>
          <w:color w:val="000000"/>
          <w:sz w:val="18"/>
          <w:szCs w:val="18"/>
        </w:rPr>
        <w:t>项是正确的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随机抽样就是随便抽样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数字资料就是计量资料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总体就是多个样本之和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样本就是总体中具有代表性的一部分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典型调查就等于抽样调查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。样本是根据随机化的原则从总体中抽出的有代表性的观察单位组成的子集。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。总体是根据研究目的确定的同质观察单位某种变量值的集合。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。样本是根据随机化的原则从总体中抽出的有代表性的观察单位组成的子集，样本的指标用拉丁字母表示。</w:t>
      </w:r>
    </w:p>
    <w:p w:rsidR="00F82D2E" w:rsidRPr="0036508E" w:rsidRDefault="00F82D2E" w:rsidP="00F82D2E">
      <w:pPr>
        <w:pStyle w:val="3"/>
        <w:rPr>
          <w:rFonts w:ascii="Tahoma" w:hAnsi="Tahoma" w:cs="Tahoma"/>
          <w:b w:val="0"/>
          <w:color w:val="000000"/>
        </w:rPr>
      </w:pPr>
      <w:bookmarkStart w:id="88" w:name="_Toc24037673"/>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集中、离散趋势指标</w:t>
      </w:r>
      <w:bookmarkEnd w:id="8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集中趋势指标是用于描述一组同质观察值的平均水平或集中位置的指标。平均数是描述数值变量资料集中趋势的一类应用最广泛的指标体系。常用的平均数包括：算术均数、几何均数与中位数和百分位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算术均数简称均数，是一组变量值之和除以变量值个数所得的商，适用于呈正态或近似正态分布的定量资料。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几何均数用</w:t>
      </w:r>
      <w:r w:rsidRPr="0036508E">
        <w:rPr>
          <w:rFonts w:ascii="Tahoma" w:hAnsi="Tahoma" w:cs="Tahoma"/>
          <w:color w:val="000000"/>
          <w:sz w:val="18"/>
          <w:szCs w:val="18"/>
        </w:rPr>
        <w:t>G</w:t>
      </w:r>
      <w:r w:rsidRPr="0036508E">
        <w:rPr>
          <w:rFonts w:ascii="Tahoma" w:hAnsi="Tahoma" w:cs="Tahoma"/>
          <w:color w:val="000000"/>
          <w:sz w:val="18"/>
          <w:szCs w:val="18"/>
        </w:rPr>
        <w:t>表示，适用于某些呈非正态分布，也可用于观察值之间呈倍数或近似倍数变化（等比关系）的资料。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中位数：是一组由小到大按顺序排列的观察值中位次居中的数值，用</w:t>
      </w:r>
      <w:r w:rsidRPr="0036508E">
        <w:rPr>
          <w:rFonts w:ascii="Tahoma" w:hAnsi="Tahoma" w:cs="Tahoma"/>
          <w:color w:val="000000"/>
          <w:sz w:val="18"/>
          <w:szCs w:val="18"/>
        </w:rPr>
        <w:t>M</w:t>
      </w:r>
      <w:r w:rsidRPr="0036508E">
        <w:rPr>
          <w:rFonts w:ascii="Tahoma" w:hAnsi="Tahoma" w:cs="Tahoma"/>
          <w:color w:val="000000"/>
          <w:sz w:val="18"/>
          <w:szCs w:val="18"/>
        </w:rPr>
        <w:t>表示，其也是一个特定的百分位数，即</w:t>
      </w:r>
      <w:r w:rsidRPr="0036508E">
        <w:rPr>
          <w:rFonts w:ascii="Tahoma" w:hAnsi="Tahoma" w:cs="Tahoma"/>
          <w:color w:val="000000"/>
          <w:sz w:val="18"/>
          <w:szCs w:val="18"/>
        </w:rPr>
        <w:t>P</w:t>
      </w:r>
      <w:r w:rsidRPr="0036508E">
        <w:rPr>
          <w:rFonts w:ascii="Tahoma" w:hAnsi="Tahoma" w:cs="Tahoma"/>
          <w:color w:val="000000"/>
          <w:sz w:val="18"/>
          <w:szCs w:val="18"/>
          <w:vertAlign w:val="subscript"/>
        </w:rPr>
        <w:t>50</w:t>
      </w:r>
      <w:r w:rsidRPr="0036508E">
        <w:rPr>
          <w:rFonts w:ascii="Tahoma" w:hAnsi="Tahoma" w:cs="Tahoma"/>
          <w:color w:val="000000"/>
          <w:sz w:val="18"/>
          <w:szCs w:val="18"/>
        </w:rPr>
        <w:t>。可用于描述任何分布，特别是偏态分布资料以及频数分布的一端或两端无确切数据资料的中心位置。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百分位数（</w:t>
      </w:r>
      <w:r w:rsidRPr="0036508E">
        <w:rPr>
          <w:rFonts w:ascii="Tahoma" w:hAnsi="Tahoma" w:cs="Tahoma"/>
          <w:color w:val="000000"/>
          <w:sz w:val="18"/>
          <w:szCs w:val="18"/>
        </w:rPr>
        <w:t>P</w:t>
      </w:r>
      <w:r w:rsidRPr="0036508E">
        <w:rPr>
          <w:rFonts w:ascii="Tahoma" w:hAnsi="Tahoma" w:cs="Tahoma"/>
          <w:color w:val="000000"/>
          <w:sz w:val="18"/>
          <w:szCs w:val="18"/>
          <w:vertAlign w:val="subscript"/>
        </w:rPr>
        <w:t>X</w:t>
      </w:r>
      <w:r w:rsidRPr="0036508E">
        <w:rPr>
          <w:rFonts w:ascii="Tahoma" w:hAnsi="Tahoma" w:cs="Tahoma"/>
          <w:color w:val="000000"/>
          <w:sz w:val="18"/>
          <w:szCs w:val="18"/>
        </w:rPr>
        <w:t>）可用于确定非正态分布资料的医学参考值范围；应用百分位数时，样本含量要足够大，否则，不宜取靠近两端的百分位数。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离散趋势指标是反映一组同质观察值的变异程度。常用的描述变异程度的统计指标包括极差、四分位数间距、方差、标准差和变异系数。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极差也叫全距，用</w:t>
      </w:r>
      <w:r w:rsidRPr="0036508E">
        <w:rPr>
          <w:rFonts w:ascii="Tahoma" w:hAnsi="Tahoma" w:cs="Tahoma"/>
          <w:color w:val="000000"/>
          <w:sz w:val="18"/>
          <w:szCs w:val="18"/>
        </w:rPr>
        <w:t>R</w:t>
      </w:r>
      <w:r w:rsidRPr="0036508E">
        <w:rPr>
          <w:rFonts w:ascii="Tahoma" w:hAnsi="Tahoma" w:cs="Tahoma"/>
          <w:color w:val="000000"/>
          <w:sz w:val="18"/>
          <w:szCs w:val="18"/>
        </w:rPr>
        <w:t>表示，是一组资料的最大与最小值之差。全距越大，说明资料的离散程度越大。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四分位数间距用</w:t>
      </w:r>
      <w:r w:rsidRPr="0036508E">
        <w:rPr>
          <w:rFonts w:ascii="Tahoma" w:hAnsi="Tahoma" w:cs="Tahoma"/>
          <w:color w:val="000000"/>
          <w:sz w:val="18"/>
          <w:szCs w:val="18"/>
        </w:rPr>
        <w:t>Q</w:t>
      </w:r>
      <w:r w:rsidRPr="0036508E">
        <w:rPr>
          <w:rFonts w:ascii="Tahoma" w:hAnsi="Tahoma" w:cs="Tahoma"/>
          <w:color w:val="000000"/>
          <w:sz w:val="18"/>
          <w:szCs w:val="18"/>
        </w:rPr>
        <w:t>表示，</w:t>
      </w:r>
      <w:r w:rsidRPr="0036508E">
        <w:rPr>
          <w:rFonts w:ascii="Tahoma" w:hAnsi="Tahoma" w:cs="Tahoma"/>
          <w:color w:val="000000"/>
          <w:sz w:val="18"/>
          <w:szCs w:val="18"/>
        </w:rPr>
        <w:t>Q</w:t>
      </w:r>
      <w:r w:rsidRPr="0036508E">
        <w:rPr>
          <w:rFonts w:ascii="Tahoma" w:hAnsi="Tahoma" w:cs="Tahoma"/>
          <w:color w:val="000000"/>
          <w:sz w:val="18"/>
          <w:szCs w:val="18"/>
        </w:rPr>
        <w:t>值越大，说明资料的离散程度越大。通常用于描述偏态分布资料的离散程度。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方差的度量单位是原度量单位的平方，故将方差开方，得到标准差。标准差大，表示观察值变异度大；反之，标准差小，表示观察值的变异度小。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【进阶攻略】概念性知识掌握。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82" name="图片 20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常用的表示一组同质观察值的平均水平的指标包括，除了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几何均数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百分位数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中位数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对偏态分布的计量资料，为较好地代表其平均水平应该用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几何均数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中位数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百分位数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众数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均数作为一种统计指标是用来分析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调查资料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定量资料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等级分组资料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分类资料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计数资料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平均数表示一群性质相同的变量值的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离散趋势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精密水平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分布情况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集中趋势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离散程度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集中趋势指标是用于描述一组同质观察值的平均水平或集中位置的指标。平均数是描述数值变量资料集中趋势的一类应用最广泛的指标体系。常用的平均数包括：算术均数、几何均数与中位数和百分位数。而标准差是反映一组观察值的离散程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。中位数：是一组由小到大按顺序排列的观察值中位次居中的数值，用</w:t>
      </w:r>
      <w:r w:rsidRPr="0036508E">
        <w:rPr>
          <w:rFonts w:ascii="Tahoma" w:hAnsi="Tahoma" w:cs="Tahoma"/>
          <w:color w:val="000000"/>
          <w:sz w:val="18"/>
          <w:szCs w:val="18"/>
        </w:rPr>
        <w:t>M</w:t>
      </w:r>
      <w:r w:rsidRPr="0036508E">
        <w:rPr>
          <w:rFonts w:ascii="Tahoma" w:hAnsi="Tahoma" w:cs="Tahoma"/>
          <w:color w:val="000000"/>
          <w:sz w:val="18"/>
          <w:szCs w:val="18"/>
        </w:rPr>
        <w:t>表示。在全部观察值中，小于和大于中位数的观察值个数相等。可用于描述任何分布，特别是偏态分布资料以及频数分布的一端或两端无确切数据资料的中心位置。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。算术均数：简称均数，它是一组变量值之和除以变量值个数所得的商。适用于呈正态或近似正态分布的定量资料。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。平均数是描述一组同质观察值的平均水平或集中位置的指标，所以平均数是描述数值变量资料集中趋势的一类应用最广泛的指标体系。</w:t>
      </w:r>
    </w:p>
    <w:p w:rsidR="00F82D2E" w:rsidRPr="0036508E" w:rsidRDefault="00F82D2E" w:rsidP="00F82D2E">
      <w:pPr>
        <w:pStyle w:val="3"/>
        <w:rPr>
          <w:rFonts w:ascii="Tahoma" w:hAnsi="Tahoma" w:cs="Tahoma"/>
          <w:b w:val="0"/>
          <w:color w:val="000000"/>
        </w:rPr>
      </w:pPr>
      <w:bookmarkStart w:id="89" w:name="_Toc24037674"/>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正态分布</w:t>
      </w:r>
      <w:bookmarkEnd w:id="8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正态分布是一种重要的连续型分布，以均数为中心，左右两侧基本对称，靠近均数两侧频数较多，离均数愈远，频数愈少，形成一个中间多、两侧逐渐减少、基本对称的分布。当样本含量扩大，将组段分细，图中直条变窄，就会表现出中间高、两侧逐渐降低，并完全对称的特点，将频数分布图各直条顶端的中点连线，就接近于一条光滑的曲线。这条曲线就称作正态分布曲线，其位置与均数有关，形状与标准差有关。标准差大，离散程度大，正态分布曲线则</w:t>
      </w:r>
      <w:r w:rsidRPr="0036508E">
        <w:rPr>
          <w:rFonts w:ascii="Tahoma" w:hAnsi="Tahoma" w:cs="Tahoma"/>
          <w:color w:val="000000"/>
          <w:sz w:val="18"/>
          <w:szCs w:val="18"/>
        </w:rPr>
        <w:t>“</w:t>
      </w:r>
      <w:r w:rsidRPr="0036508E">
        <w:rPr>
          <w:rFonts w:ascii="Tahoma" w:hAnsi="Tahoma" w:cs="Tahoma"/>
          <w:color w:val="000000"/>
          <w:sz w:val="18"/>
          <w:szCs w:val="18"/>
        </w:rPr>
        <w:t>胖</w:t>
      </w:r>
      <w:r w:rsidRPr="0036508E">
        <w:rPr>
          <w:rFonts w:ascii="Tahoma" w:hAnsi="Tahoma" w:cs="Tahoma"/>
          <w:color w:val="000000"/>
          <w:sz w:val="18"/>
          <w:szCs w:val="18"/>
        </w:rPr>
        <w:t>”</w:t>
      </w:r>
      <w:r w:rsidRPr="0036508E">
        <w:rPr>
          <w:rFonts w:ascii="Tahoma" w:hAnsi="Tahoma" w:cs="Tahoma"/>
          <w:color w:val="000000"/>
          <w:sz w:val="18"/>
          <w:szCs w:val="18"/>
        </w:rPr>
        <w:t>，反之，则</w:t>
      </w:r>
      <w:r w:rsidRPr="0036508E">
        <w:rPr>
          <w:rFonts w:ascii="Tahoma" w:hAnsi="Tahoma" w:cs="Tahoma"/>
          <w:color w:val="000000"/>
          <w:sz w:val="18"/>
          <w:szCs w:val="18"/>
        </w:rPr>
        <w:t>“</w:t>
      </w:r>
      <w:r w:rsidRPr="0036508E">
        <w:rPr>
          <w:rFonts w:ascii="Tahoma" w:hAnsi="Tahoma" w:cs="Tahoma"/>
          <w:color w:val="000000"/>
          <w:sz w:val="18"/>
          <w:szCs w:val="18"/>
        </w:rPr>
        <w:t>瘦</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【进阶攻略】概念性记忆型知识点。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83" name="图片 20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正态分布曲线形状与下列哪项有关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标准误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中位数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方差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正态分布曲线的位置与以下哪项有关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标准误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中位数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方差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正态分布图的说法错误的是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中间高、两侧逐渐降低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两侧完全对称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接近于一条光滑的曲线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图形为连接频数分布图各直条顶端的中点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若将组段分细，则图中直条变宽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若数据分布图形符合正态分布，则以下说法正确的是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左右两侧不对称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以标准差为中心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近均数两侧频数较少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离均数越远，则频数较多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均数所在处最高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。正态分布曲线形状与标准差有关，标准差越大曲线越低平，标准差越小，曲线越陡峭。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。正态分布曲线以均数为中心，随着均数的变动，曲线就会沿着</w:t>
      </w:r>
      <w:r w:rsidRPr="0036508E">
        <w:rPr>
          <w:rFonts w:ascii="Tahoma" w:hAnsi="Tahoma" w:cs="Tahoma"/>
          <w:color w:val="000000"/>
          <w:sz w:val="18"/>
          <w:szCs w:val="18"/>
        </w:rPr>
        <w:t>X</w:t>
      </w:r>
      <w:r w:rsidRPr="0036508E">
        <w:rPr>
          <w:rFonts w:ascii="Tahoma" w:hAnsi="Tahoma" w:cs="Tahoma"/>
          <w:color w:val="000000"/>
          <w:sz w:val="18"/>
          <w:szCs w:val="18"/>
        </w:rPr>
        <w:t>轴平行移动。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。正态分布样本含量扩大，将组段分细，图中直条变窄，就会表现出中间高、两侧逐渐降低，并完全对称的特点，将频数分布图各直条顶端的中点连线，就接近于一条光滑的曲线。这条曲线就称作正态分布曲线。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。正态分布是一种重要的连续型分布，以均数为中心，左右两侧基本对称，靠近均数两侧频数较多，离均数愈远，频数愈少。</w:t>
      </w:r>
    </w:p>
    <w:p w:rsidR="00F82D2E" w:rsidRPr="0036508E" w:rsidRDefault="00F82D2E" w:rsidP="00F82D2E">
      <w:pPr>
        <w:pStyle w:val="3"/>
        <w:rPr>
          <w:rFonts w:ascii="Tahoma" w:hAnsi="Tahoma" w:cs="Tahoma"/>
          <w:b w:val="0"/>
          <w:color w:val="000000"/>
        </w:rPr>
      </w:pPr>
      <w:bookmarkStart w:id="90" w:name="_Toc24037675"/>
      <w:r w:rsidRPr="0036508E">
        <w:rPr>
          <w:rFonts w:ascii="Tahoma" w:hAnsi="Tahoma" w:cs="Tahoma"/>
          <w:b w:val="0"/>
          <w:color w:val="000000"/>
        </w:rPr>
        <w:lastRenderedPageBreak/>
        <w:t>第</w:t>
      </w:r>
      <w:r w:rsidRPr="0036508E">
        <w:rPr>
          <w:rFonts w:ascii="Tahoma" w:hAnsi="Tahoma" w:cs="Tahoma"/>
          <w:b w:val="0"/>
          <w:color w:val="000000"/>
        </w:rPr>
        <w:t>4</w:t>
      </w:r>
      <w:r w:rsidRPr="0036508E">
        <w:rPr>
          <w:rFonts w:ascii="Tahoma" w:hAnsi="Tahoma" w:cs="Tahoma"/>
          <w:b w:val="0"/>
          <w:color w:val="000000"/>
        </w:rPr>
        <w:t>讲　定量资料的统计推断（</w:t>
      </w:r>
      <w:r w:rsidRPr="0036508E">
        <w:rPr>
          <w:rFonts w:ascii="Tahoma" w:hAnsi="Tahoma" w:cs="Tahoma"/>
          <w:b w:val="0"/>
          <w:color w:val="000000"/>
        </w:rPr>
        <w:t>z</w:t>
      </w:r>
      <w:r w:rsidRPr="0036508E">
        <w:rPr>
          <w:rFonts w:ascii="Tahoma" w:hAnsi="Tahoma" w:cs="Tahoma"/>
          <w:b w:val="0"/>
          <w:color w:val="000000"/>
        </w:rPr>
        <w:t>检验和</w:t>
      </w:r>
      <w:r w:rsidRPr="0036508E">
        <w:rPr>
          <w:rFonts w:ascii="Tahoma" w:hAnsi="Tahoma" w:cs="Tahoma"/>
          <w:b w:val="0"/>
          <w:color w:val="000000"/>
        </w:rPr>
        <w:t>t</w:t>
      </w:r>
      <w:r w:rsidRPr="0036508E">
        <w:rPr>
          <w:rFonts w:ascii="Tahoma" w:hAnsi="Tahoma" w:cs="Tahoma"/>
          <w:b w:val="0"/>
          <w:color w:val="000000"/>
        </w:rPr>
        <w:t>检验）</w:t>
      </w:r>
      <w:bookmarkEnd w:id="9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均数的抽样误差从同一总体中随机抽取若干个观察单位数相等的样本，由于抽样引起样本均数与总体均数及样本均数之间的差异称作均数的抽样误差，其大小可用均数的标准差描述。抽样误差不可避免。标准误越大，均数的抽样误差就越大，说明样本均数与总体均数的差异越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样本均数的标准差称为标准误。标准误一是用来衡量抽样误差大小，标准误越小，样本均数与总体均数越接近，即样本均数的可信度越高：二是结合标准正态分布与</w:t>
      </w:r>
      <w:r w:rsidRPr="0036508E">
        <w:rPr>
          <w:rFonts w:ascii="Tahoma" w:hAnsi="Tahoma" w:cs="Tahoma"/>
          <w:color w:val="000000"/>
          <w:sz w:val="18"/>
          <w:szCs w:val="18"/>
        </w:rPr>
        <w:t>t</w:t>
      </w:r>
      <w:r w:rsidRPr="0036508E">
        <w:rPr>
          <w:rFonts w:ascii="Tahoma" w:hAnsi="Tahoma" w:cs="Tahoma"/>
          <w:color w:val="000000"/>
          <w:sz w:val="18"/>
          <w:szCs w:val="18"/>
        </w:rPr>
        <w:t>分布曲线下的面积规律，估计总体均数的置信区间。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z</w:t>
      </w:r>
      <w:r w:rsidRPr="0036508E">
        <w:rPr>
          <w:rFonts w:ascii="Tahoma" w:hAnsi="Tahoma" w:cs="Tahoma"/>
          <w:color w:val="000000"/>
          <w:sz w:val="18"/>
          <w:szCs w:val="18"/>
        </w:rPr>
        <w:t>检验用于已知总体标准差情况下的样本均数与总体均数的比较，大样本资料的两均数比较，资料要求服从对称或正态分布；</w:t>
      </w:r>
      <w:r w:rsidRPr="0036508E">
        <w:rPr>
          <w:rFonts w:ascii="Tahoma" w:hAnsi="Tahoma" w:cs="Tahoma"/>
          <w:color w:val="000000"/>
          <w:sz w:val="18"/>
          <w:szCs w:val="18"/>
        </w:rPr>
        <w:t>t</w:t>
      </w:r>
      <w:r w:rsidRPr="0036508E">
        <w:rPr>
          <w:rFonts w:ascii="Tahoma" w:hAnsi="Tahoma" w:cs="Tahoma"/>
          <w:color w:val="000000"/>
          <w:sz w:val="18"/>
          <w:szCs w:val="18"/>
        </w:rPr>
        <w:t>检验常用于样本例数</w:t>
      </w:r>
      <w:r w:rsidRPr="0036508E">
        <w:rPr>
          <w:rFonts w:ascii="Tahoma" w:hAnsi="Tahoma" w:cs="Tahoma"/>
          <w:color w:val="000000"/>
          <w:sz w:val="18"/>
          <w:szCs w:val="18"/>
        </w:rPr>
        <w:t>n</w:t>
      </w:r>
      <w:r w:rsidRPr="0036508E">
        <w:rPr>
          <w:rFonts w:ascii="Tahoma" w:hAnsi="Tahoma" w:cs="Tahoma"/>
          <w:color w:val="000000"/>
          <w:sz w:val="18"/>
          <w:szCs w:val="18"/>
        </w:rPr>
        <w:t>较小、总体标准差未知时样本与总体均数的比较、配对设计资料的比较与两个小样本均数的比较。两样本均数比较时还要求所对应的总体方差齐同，资料服从正态分布。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【进阶攻略】标准误的意义和作用。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84" name="图片 20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抽样误差在抽样研究中不可避免。标准误越大，则以下推测正确的是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均数的抽样误差就越小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均数值越大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均数的标准差就越小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样本均数与总体均数的差异越小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均数的抽样误差就越大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均数的抽样误差，其大小可用以下哪项描述。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均数的标准误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方差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均数的平均数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均数的</w:t>
      </w:r>
      <w:r w:rsidRPr="0036508E">
        <w:rPr>
          <w:rFonts w:ascii="Tahoma" w:hAnsi="Tahoma" w:cs="Tahoma"/>
          <w:color w:val="000000"/>
          <w:sz w:val="18"/>
          <w:szCs w:val="18"/>
        </w:rPr>
        <w:t>t</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均数的标准差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从同一总体中随机抽取若干个观察单位数相等的样本，由于抽样引起样本均数与总体均数及样本均数之间的差异称作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均数的标准误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均数的平均值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均数的抽样误差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均数平均数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。抽样误差在抽样研究中不可避免。标准误越大，均数的抽样误差就越大，说明样本均数与总体均数的差异越大。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。均数的抽样误差，其大小可用均数的标准差描述。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。从同一总体中随机抽取若干个观察单位数相等的样本，由于抽样引起样本均数与总体均数及样本均数之间的差异称作均数的抽样误差。</w:t>
      </w:r>
    </w:p>
    <w:p w:rsidR="00F82D2E" w:rsidRPr="0036508E" w:rsidRDefault="00F82D2E" w:rsidP="00F82D2E">
      <w:pPr>
        <w:pStyle w:val="3"/>
        <w:rPr>
          <w:rFonts w:ascii="Tahoma" w:hAnsi="Tahoma" w:cs="Tahoma"/>
          <w:b w:val="0"/>
          <w:color w:val="000000"/>
        </w:rPr>
      </w:pPr>
      <w:bookmarkStart w:id="91" w:name="_Toc24037676"/>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分类资料的统计描述与统计推断（卡方检验）</w:t>
      </w:r>
      <w:bookmarkEnd w:id="9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【考点精讲】从同一个总体中随机抽出观察数相等的多个样本，样本率与总体率、各样本率之间往往会有差异，这种差异被称为率的抽样误差。率的抽样误差用率的标准误表示。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由于率的抽样误差不可避免，因此需要对总体率进行推测。根据一定的可信度、理论分布与样本信息推算出来的总体率可能所在的范围为总体率的可信区间。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当样本含量</w:t>
      </w:r>
      <w:r w:rsidRPr="0036508E">
        <w:rPr>
          <w:rFonts w:ascii="Tahoma" w:hAnsi="Tahoma" w:cs="Tahoma"/>
          <w:color w:val="000000"/>
          <w:sz w:val="18"/>
          <w:szCs w:val="18"/>
        </w:rPr>
        <w:t>n</w:t>
      </w:r>
      <w:r w:rsidRPr="0036508E">
        <w:rPr>
          <w:rFonts w:ascii="Tahoma" w:hAnsi="Tahoma" w:cs="Tahoma"/>
          <w:color w:val="000000"/>
          <w:sz w:val="18"/>
          <w:szCs w:val="18"/>
        </w:rPr>
        <w:t>足够大、样本率</w:t>
      </w:r>
      <w:r w:rsidRPr="0036508E">
        <w:rPr>
          <w:rFonts w:ascii="Tahoma" w:hAnsi="Tahoma" w:cs="Tahoma"/>
          <w:color w:val="000000"/>
          <w:sz w:val="18"/>
          <w:szCs w:val="18"/>
        </w:rPr>
        <w:t>p</w:t>
      </w:r>
      <w:r w:rsidRPr="0036508E">
        <w:rPr>
          <w:rFonts w:ascii="Tahoma" w:hAnsi="Tahoma" w:cs="Tahoma"/>
          <w:color w:val="000000"/>
          <w:sz w:val="18"/>
          <w:szCs w:val="18"/>
        </w:rPr>
        <w:t>和</w:t>
      </w:r>
      <w:r w:rsidRPr="0036508E">
        <w:rPr>
          <w:rFonts w:ascii="Tahoma" w:hAnsi="Tahoma" w:cs="Tahoma"/>
          <w:color w:val="000000"/>
          <w:sz w:val="18"/>
          <w:szCs w:val="18"/>
        </w:rPr>
        <w:t>1-p</w:t>
      </w:r>
      <w:r w:rsidRPr="0036508E">
        <w:rPr>
          <w:rFonts w:ascii="Tahoma" w:hAnsi="Tahoma" w:cs="Tahoma"/>
          <w:color w:val="000000"/>
          <w:sz w:val="18"/>
          <w:szCs w:val="18"/>
        </w:rPr>
        <w:t>均不接近于零的前提下，样本率的分布近似于正态分布，样本率和总体率之间、两个样本率之间差异来源的判断可用</w:t>
      </w:r>
      <w:r w:rsidRPr="0036508E">
        <w:rPr>
          <w:rFonts w:ascii="Tahoma" w:hAnsi="Tahoma" w:cs="Tahoma"/>
          <w:color w:val="000000"/>
          <w:sz w:val="18"/>
          <w:szCs w:val="18"/>
        </w:rPr>
        <w:t>Z</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卡方检验是用途非常广泛的一种假设检验方法，它可用于两个及两个以上率或构成比的比较；两分类变量间相关关系分析等。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【进阶攻略】此部分内容主要是概念性知识掌握。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85" name="图片 20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下列哪项为用途广泛的假设检验方法，可用于两个及两个以上率或构成比的比较；两分类变量间相关关系分析等。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卡方检验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B.t</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标准误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方差检验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标准差检验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当样本含量</w:t>
      </w:r>
      <w:r w:rsidRPr="0036508E">
        <w:rPr>
          <w:rFonts w:ascii="Tahoma" w:hAnsi="Tahoma" w:cs="Tahoma"/>
          <w:color w:val="000000"/>
          <w:sz w:val="18"/>
          <w:szCs w:val="18"/>
        </w:rPr>
        <w:t>n</w:t>
      </w:r>
      <w:r w:rsidRPr="0036508E">
        <w:rPr>
          <w:rFonts w:ascii="Tahoma" w:hAnsi="Tahoma" w:cs="Tahoma"/>
          <w:color w:val="000000"/>
          <w:sz w:val="18"/>
          <w:szCs w:val="18"/>
        </w:rPr>
        <w:t>足够大、样本率</w:t>
      </w:r>
      <w:r w:rsidRPr="0036508E">
        <w:rPr>
          <w:rFonts w:ascii="Tahoma" w:hAnsi="Tahoma" w:cs="Tahoma"/>
          <w:color w:val="000000"/>
          <w:sz w:val="18"/>
          <w:szCs w:val="18"/>
        </w:rPr>
        <w:t>p</w:t>
      </w:r>
      <w:r w:rsidRPr="0036508E">
        <w:rPr>
          <w:rFonts w:ascii="Tahoma" w:hAnsi="Tahoma" w:cs="Tahoma"/>
          <w:color w:val="000000"/>
          <w:sz w:val="18"/>
          <w:szCs w:val="18"/>
        </w:rPr>
        <w:t>和</w:t>
      </w:r>
      <w:r w:rsidRPr="0036508E">
        <w:rPr>
          <w:rFonts w:ascii="Tahoma" w:hAnsi="Tahoma" w:cs="Tahoma"/>
          <w:color w:val="000000"/>
          <w:sz w:val="18"/>
          <w:szCs w:val="18"/>
        </w:rPr>
        <w:t>1-p</w:t>
      </w:r>
      <w:r w:rsidRPr="0036508E">
        <w:rPr>
          <w:rFonts w:ascii="Tahoma" w:hAnsi="Tahoma" w:cs="Tahoma"/>
          <w:color w:val="000000"/>
          <w:sz w:val="18"/>
          <w:szCs w:val="18"/>
        </w:rPr>
        <w:t>均不接近于零的前提下，样本率和总体率之间、两个样本率之间差异来源的判断可用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标准误检验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方差检验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平均数检验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卡方检验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E.Z</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当样本含量</w:t>
      </w:r>
      <w:r w:rsidRPr="0036508E">
        <w:rPr>
          <w:rFonts w:ascii="Tahoma" w:hAnsi="Tahoma" w:cs="Tahoma"/>
          <w:color w:val="000000"/>
          <w:sz w:val="18"/>
          <w:szCs w:val="18"/>
        </w:rPr>
        <w:t>n</w:t>
      </w:r>
      <w:r w:rsidRPr="0036508E">
        <w:rPr>
          <w:rFonts w:ascii="Tahoma" w:hAnsi="Tahoma" w:cs="Tahoma"/>
          <w:color w:val="000000"/>
          <w:sz w:val="18"/>
          <w:szCs w:val="18"/>
        </w:rPr>
        <w:t>足够大、样本率</w:t>
      </w:r>
      <w:r w:rsidRPr="0036508E">
        <w:rPr>
          <w:rFonts w:ascii="Tahoma" w:hAnsi="Tahoma" w:cs="Tahoma"/>
          <w:color w:val="000000"/>
          <w:sz w:val="18"/>
          <w:szCs w:val="18"/>
        </w:rPr>
        <w:t>p</w:t>
      </w:r>
      <w:r w:rsidRPr="0036508E">
        <w:rPr>
          <w:rFonts w:ascii="Tahoma" w:hAnsi="Tahoma" w:cs="Tahoma"/>
          <w:color w:val="000000"/>
          <w:sz w:val="18"/>
          <w:szCs w:val="18"/>
        </w:rPr>
        <w:t>和</w:t>
      </w:r>
      <w:r w:rsidRPr="0036508E">
        <w:rPr>
          <w:rFonts w:ascii="Tahoma" w:hAnsi="Tahoma" w:cs="Tahoma"/>
          <w:color w:val="000000"/>
          <w:sz w:val="18"/>
          <w:szCs w:val="18"/>
        </w:rPr>
        <w:t>1-p</w:t>
      </w:r>
      <w:r w:rsidRPr="0036508E">
        <w:rPr>
          <w:rFonts w:ascii="Tahoma" w:hAnsi="Tahoma" w:cs="Tahoma"/>
          <w:color w:val="000000"/>
          <w:sz w:val="18"/>
          <w:szCs w:val="18"/>
        </w:rPr>
        <w:t>均不接近于零的前提下，样本率的分布近似于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偏态分布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正态分布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不规则分布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一侧分布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线性分布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由于率的抽样误差不可避免，因此根据一定的可信度、理论分布与样本信息推算出来的总体率可能所在的范围为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平均值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标准误的可信区间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标准差的可信区间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方差的可信度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总体率的可信区间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。卡方检验是用途非常广泛的一种假设检验方法，它可用于两个及两个以上率或构成比的比较；两分类变量间相关关系分析等。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。当样本含量</w:t>
      </w:r>
      <w:r w:rsidRPr="0036508E">
        <w:rPr>
          <w:rFonts w:ascii="Tahoma" w:hAnsi="Tahoma" w:cs="Tahoma"/>
          <w:color w:val="000000"/>
          <w:sz w:val="18"/>
          <w:szCs w:val="18"/>
        </w:rPr>
        <w:t>n</w:t>
      </w:r>
      <w:r w:rsidRPr="0036508E">
        <w:rPr>
          <w:rFonts w:ascii="Tahoma" w:hAnsi="Tahoma" w:cs="Tahoma"/>
          <w:color w:val="000000"/>
          <w:sz w:val="18"/>
          <w:szCs w:val="18"/>
        </w:rPr>
        <w:t>足够大、样本率</w:t>
      </w:r>
      <w:r w:rsidRPr="0036508E">
        <w:rPr>
          <w:rFonts w:ascii="Tahoma" w:hAnsi="Tahoma" w:cs="Tahoma"/>
          <w:color w:val="000000"/>
          <w:sz w:val="18"/>
          <w:szCs w:val="18"/>
        </w:rPr>
        <w:t>p</w:t>
      </w:r>
      <w:r w:rsidRPr="0036508E">
        <w:rPr>
          <w:rFonts w:ascii="Tahoma" w:hAnsi="Tahoma" w:cs="Tahoma"/>
          <w:color w:val="000000"/>
          <w:sz w:val="18"/>
          <w:szCs w:val="18"/>
        </w:rPr>
        <w:t>和</w:t>
      </w:r>
      <w:r w:rsidRPr="0036508E">
        <w:rPr>
          <w:rFonts w:ascii="Tahoma" w:hAnsi="Tahoma" w:cs="Tahoma"/>
          <w:color w:val="000000"/>
          <w:sz w:val="18"/>
          <w:szCs w:val="18"/>
        </w:rPr>
        <w:t>1-p</w:t>
      </w:r>
      <w:r w:rsidRPr="0036508E">
        <w:rPr>
          <w:rFonts w:ascii="Tahoma" w:hAnsi="Tahoma" w:cs="Tahoma"/>
          <w:color w:val="000000"/>
          <w:sz w:val="18"/>
          <w:szCs w:val="18"/>
        </w:rPr>
        <w:t>均不接近于零的前提下，样本率的分布近似于正态分布，样本率和总体率之间、两个样本率之间差异来源的判断可用</w:t>
      </w:r>
      <w:r w:rsidRPr="0036508E">
        <w:rPr>
          <w:rFonts w:ascii="Tahoma" w:hAnsi="Tahoma" w:cs="Tahoma"/>
          <w:color w:val="000000"/>
          <w:sz w:val="18"/>
          <w:szCs w:val="18"/>
        </w:rPr>
        <w:t>Z</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。当样本含量</w:t>
      </w:r>
      <w:r w:rsidRPr="0036508E">
        <w:rPr>
          <w:rFonts w:ascii="Tahoma" w:hAnsi="Tahoma" w:cs="Tahoma"/>
          <w:color w:val="000000"/>
          <w:sz w:val="18"/>
          <w:szCs w:val="18"/>
        </w:rPr>
        <w:t>n</w:t>
      </w:r>
      <w:r w:rsidRPr="0036508E">
        <w:rPr>
          <w:rFonts w:ascii="Tahoma" w:hAnsi="Tahoma" w:cs="Tahoma"/>
          <w:color w:val="000000"/>
          <w:sz w:val="18"/>
          <w:szCs w:val="18"/>
        </w:rPr>
        <w:t>足够大、样本率</w:t>
      </w:r>
      <w:r w:rsidRPr="0036508E">
        <w:rPr>
          <w:rFonts w:ascii="Tahoma" w:hAnsi="Tahoma" w:cs="Tahoma"/>
          <w:color w:val="000000"/>
          <w:sz w:val="18"/>
          <w:szCs w:val="18"/>
        </w:rPr>
        <w:t>p</w:t>
      </w:r>
      <w:r w:rsidRPr="0036508E">
        <w:rPr>
          <w:rFonts w:ascii="Tahoma" w:hAnsi="Tahoma" w:cs="Tahoma"/>
          <w:color w:val="000000"/>
          <w:sz w:val="18"/>
          <w:szCs w:val="18"/>
        </w:rPr>
        <w:t>和</w:t>
      </w:r>
      <w:r w:rsidRPr="0036508E">
        <w:rPr>
          <w:rFonts w:ascii="Tahoma" w:hAnsi="Tahoma" w:cs="Tahoma"/>
          <w:color w:val="000000"/>
          <w:sz w:val="18"/>
          <w:szCs w:val="18"/>
        </w:rPr>
        <w:t>1-p</w:t>
      </w:r>
      <w:r w:rsidRPr="0036508E">
        <w:rPr>
          <w:rFonts w:ascii="Tahoma" w:hAnsi="Tahoma" w:cs="Tahoma"/>
          <w:color w:val="000000"/>
          <w:sz w:val="18"/>
          <w:szCs w:val="18"/>
        </w:rPr>
        <w:t>均不接近于零的前提下，样本率的分布近似于正态分布。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。由于率的抽样误差不可避免，因此需要对总体率进行推测。根据一定的可信度、理论分布与样本信息推算出来的总体率可能所在的范围为总体率的可信区间。</w:t>
      </w:r>
    </w:p>
    <w:p w:rsidR="00F82D2E" w:rsidRPr="0036508E" w:rsidRDefault="00F82D2E" w:rsidP="00F82D2E">
      <w:pPr>
        <w:pStyle w:val="3"/>
        <w:rPr>
          <w:rFonts w:ascii="Tahoma" w:hAnsi="Tahoma" w:cs="Tahoma"/>
          <w:b w:val="0"/>
          <w:color w:val="000000"/>
        </w:rPr>
      </w:pPr>
      <w:bookmarkStart w:id="92" w:name="_Toc24037677"/>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秩和检验、直线回归和相关</w:t>
      </w:r>
      <w:bookmarkEnd w:id="9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实践中有些资料的总体分布类型属于非参数检验，或称任意分布检验，秩和检验属于非参数检验，通过对样本实际数据排队编秩后，基于秩次进行比较的非参数检验。此法丢失了原始数据的信息，只是利用秩次信息，当资料满足参数检验的条件时应首选参数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符号秩和检验可用于推断配对样本差值的总体中位数是否为</w:t>
      </w:r>
      <w:r w:rsidRPr="0036508E">
        <w:rPr>
          <w:rFonts w:ascii="Tahoma" w:hAnsi="Tahoma" w:cs="Tahoma"/>
          <w:color w:val="000000"/>
          <w:sz w:val="18"/>
          <w:szCs w:val="18"/>
        </w:rPr>
        <w:t>0</w:t>
      </w:r>
      <w:r w:rsidRPr="0036508E">
        <w:rPr>
          <w:rFonts w:ascii="Tahoma" w:hAnsi="Tahoma" w:cs="Tahoma"/>
          <w:color w:val="000000"/>
          <w:sz w:val="18"/>
          <w:szCs w:val="18"/>
        </w:rPr>
        <w:t>，其基本思想是：假设两种处理效应相同，则每对变量的差数的总体是以</w:t>
      </w:r>
      <w:r w:rsidRPr="0036508E">
        <w:rPr>
          <w:rFonts w:ascii="Tahoma" w:hAnsi="Tahoma" w:cs="Tahoma"/>
          <w:color w:val="000000"/>
          <w:sz w:val="18"/>
          <w:szCs w:val="18"/>
        </w:rPr>
        <w:t>0</w:t>
      </w:r>
      <w:r w:rsidRPr="0036508E">
        <w:rPr>
          <w:rFonts w:ascii="Tahoma" w:hAnsi="Tahoma" w:cs="Tahoma"/>
          <w:color w:val="000000"/>
          <w:sz w:val="18"/>
          <w:szCs w:val="18"/>
        </w:rPr>
        <w:t>为中心对称分布的，这时差数总体的中位数为</w:t>
      </w:r>
      <w:r w:rsidRPr="0036508E">
        <w:rPr>
          <w:rFonts w:ascii="Tahoma" w:hAnsi="Tahoma" w:cs="Tahoma"/>
          <w:color w:val="000000"/>
          <w:sz w:val="18"/>
          <w:szCs w:val="18"/>
        </w:rPr>
        <w:t>0</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对于计数资料，若两个独立样本分别来自方差相等的正态总体的假设成立，可用</w:t>
      </w:r>
      <w:r w:rsidRPr="0036508E">
        <w:rPr>
          <w:rFonts w:ascii="Tahoma" w:hAnsi="Tahoma" w:cs="Tahoma"/>
          <w:color w:val="000000"/>
          <w:sz w:val="18"/>
          <w:szCs w:val="18"/>
        </w:rPr>
        <w:t>t</w:t>
      </w:r>
      <w:r w:rsidRPr="0036508E">
        <w:rPr>
          <w:rFonts w:ascii="Tahoma" w:hAnsi="Tahoma" w:cs="Tahoma"/>
          <w:color w:val="000000"/>
          <w:sz w:val="18"/>
          <w:szCs w:val="18"/>
        </w:rPr>
        <w:t>检验比较；若假设不成立，则采用非参数检验</w:t>
      </w:r>
      <w:r w:rsidRPr="0036508E">
        <w:rPr>
          <w:rFonts w:ascii="Tahoma" w:hAnsi="Tahoma" w:cs="Tahoma"/>
          <w:color w:val="000000"/>
          <w:sz w:val="18"/>
          <w:szCs w:val="18"/>
        </w:rPr>
        <w:t>——</w:t>
      </w:r>
      <w:r w:rsidRPr="0036508E">
        <w:rPr>
          <w:rFonts w:ascii="Tahoma" w:hAnsi="Tahoma" w:cs="Tahoma"/>
          <w:color w:val="000000"/>
          <w:sz w:val="18"/>
          <w:szCs w:val="18"/>
        </w:rPr>
        <w:t>秩和检验。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直线回归又称简单回归，用于研究两个连续性变量</w:t>
      </w:r>
      <w:r w:rsidRPr="0036508E">
        <w:rPr>
          <w:rFonts w:ascii="Tahoma" w:hAnsi="Tahoma" w:cs="Tahoma"/>
          <w:color w:val="000000"/>
          <w:sz w:val="18"/>
          <w:szCs w:val="18"/>
        </w:rPr>
        <w:t>X</w:t>
      </w:r>
      <w:r w:rsidRPr="0036508E">
        <w:rPr>
          <w:rFonts w:ascii="Tahoma" w:hAnsi="Tahoma" w:cs="Tahoma"/>
          <w:color w:val="000000"/>
          <w:sz w:val="18"/>
          <w:szCs w:val="18"/>
        </w:rPr>
        <w:t>和</w:t>
      </w:r>
      <w:r w:rsidRPr="0036508E">
        <w:rPr>
          <w:rFonts w:ascii="Tahoma" w:hAnsi="Tahoma" w:cs="Tahoma"/>
          <w:color w:val="000000"/>
          <w:sz w:val="18"/>
          <w:szCs w:val="18"/>
        </w:rPr>
        <w:t>Y</w:t>
      </w:r>
      <w:r w:rsidRPr="0036508E">
        <w:rPr>
          <w:rFonts w:ascii="Tahoma" w:hAnsi="Tahoma" w:cs="Tahoma"/>
          <w:color w:val="000000"/>
          <w:sz w:val="18"/>
          <w:szCs w:val="18"/>
        </w:rPr>
        <w:t>之间的线性数量依存关系。</w:t>
      </w:r>
      <w:r w:rsidRPr="0036508E">
        <w:rPr>
          <w:rFonts w:ascii="Tahoma" w:hAnsi="Tahoma" w:cs="Tahoma"/>
          <w:color w:val="000000"/>
          <w:sz w:val="18"/>
          <w:szCs w:val="18"/>
        </w:rPr>
        <w:t>X</w:t>
      </w:r>
      <w:r w:rsidRPr="0036508E">
        <w:rPr>
          <w:rFonts w:ascii="Tahoma" w:hAnsi="Tahoma" w:cs="Tahoma"/>
          <w:color w:val="000000"/>
          <w:sz w:val="18"/>
          <w:szCs w:val="18"/>
        </w:rPr>
        <w:t>为自变量，</w:t>
      </w:r>
      <w:r w:rsidRPr="0036508E">
        <w:rPr>
          <w:rFonts w:ascii="Tahoma" w:hAnsi="Tahoma" w:cs="Tahoma"/>
          <w:color w:val="000000"/>
          <w:sz w:val="18"/>
          <w:szCs w:val="18"/>
        </w:rPr>
        <w:t>Y</w:t>
      </w:r>
      <w:r w:rsidRPr="0036508E">
        <w:rPr>
          <w:rFonts w:ascii="Tahoma" w:hAnsi="Tahoma" w:cs="Tahoma"/>
          <w:color w:val="000000"/>
          <w:sz w:val="18"/>
          <w:szCs w:val="18"/>
        </w:rPr>
        <w:t>为依赖于</w:t>
      </w:r>
      <w:r w:rsidRPr="0036508E">
        <w:rPr>
          <w:rFonts w:ascii="Tahoma" w:hAnsi="Tahoma" w:cs="Tahoma"/>
          <w:color w:val="000000"/>
          <w:sz w:val="18"/>
          <w:szCs w:val="18"/>
        </w:rPr>
        <w:t>X</w:t>
      </w:r>
      <w:r w:rsidRPr="0036508E">
        <w:rPr>
          <w:rFonts w:ascii="Tahoma" w:hAnsi="Tahoma" w:cs="Tahoma"/>
          <w:color w:val="000000"/>
          <w:sz w:val="18"/>
          <w:szCs w:val="18"/>
        </w:rPr>
        <w:t>的变量，称为因变量，也称反应变量，二者属于非一一对应的函数关系，被称为回归关系。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直线相关又称简单相关，用于研究两个连续性随机变量</w:t>
      </w:r>
      <w:r w:rsidRPr="0036508E">
        <w:rPr>
          <w:rFonts w:ascii="Tahoma" w:hAnsi="Tahoma" w:cs="Tahoma"/>
          <w:color w:val="000000"/>
          <w:sz w:val="18"/>
          <w:szCs w:val="18"/>
        </w:rPr>
        <w:t>X</w:t>
      </w:r>
      <w:r w:rsidRPr="0036508E">
        <w:rPr>
          <w:rFonts w:ascii="Tahoma" w:hAnsi="Tahoma" w:cs="Tahoma"/>
          <w:color w:val="000000"/>
          <w:sz w:val="18"/>
          <w:szCs w:val="18"/>
        </w:rPr>
        <w:t>和</w:t>
      </w:r>
      <w:r w:rsidRPr="0036508E">
        <w:rPr>
          <w:rFonts w:ascii="Tahoma" w:hAnsi="Tahoma" w:cs="Tahoma"/>
          <w:color w:val="000000"/>
          <w:sz w:val="18"/>
          <w:szCs w:val="18"/>
        </w:rPr>
        <w:t>Y</w:t>
      </w:r>
      <w:r w:rsidRPr="0036508E">
        <w:rPr>
          <w:rFonts w:ascii="Tahoma" w:hAnsi="Tahoma" w:cs="Tahoma"/>
          <w:color w:val="000000"/>
          <w:sz w:val="18"/>
          <w:szCs w:val="18"/>
        </w:rPr>
        <w:t>之间的线性关系。直线性相关系数又称积矩相关系数，用符号</w:t>
      </w:r>
      <w:r w:rsidRPr="0036508E">
        <w:rPr>
          <w:rFonts w:ascii="Tahoma" w:hAnsi="Tahoma" w:cs="Tahoma"/>
          <w:color w:val="000000"/>
          <w:sz w:val="18"/>
          <w:szCs w:val="18"/>
        </w:rPr>
        <w:t>r</w:t>
      </w:r>
      <w:r w:rsidRPr="0036508E">
        <w:rPr>
          <w:rFonts w:ascii="Tahoma" w:hAnsi="Tahoma" w:cs="Tahoma"/>
          <w:color w:val="000000"/>
          <w:sz w:val="18"/>
          <w:szCs w:val="18"/>
        </w:rPr>
        <w:t>表示。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反映两个变量线性关系的方向和密切程度的指标，没有单位，其值为</w:t>
      </w:r>
      <w:r w:rsidRPr="0036508E">
        <w:rPr>
          <w:rFonts w:ascii="Tahoma" w:hAnsi="Tahoma" w:cs="Tahoma"/>
          <w:color w:val="000000"/>
          <w:sz w:val="18"/>
          <w:szCs w:val="18"/>
        </w:rPr>
        <w:t>-l≤r≤1</w:t>
      </w:r>
      <w:r w:rsidRPr="0036508E">
        <w:rPr>
          <w:rFonts w:ascii="Tahoma" w:hAnsi="Tahoma" w:cs="Tahoma"/>
          <w:color w:val="000000"/>
          <w:sz w:val="18"/>
          <w:szCs w:val="18"/>
        </w:rPr>
        <w:t>，</w:t>
      </w:r>
      <w:r w:rsidRPr="0036508E">
        <w:rPr>
          <w:rFonts w:ascii="Tahoma" w:hAnsi="Tahoma" w:cs="Tahoma"/>
          <w:color w:val="000000"/>
          <w:sz w:val="18"/>
          <w:szCs w:val="18"/>
        </w:rPr>
        <w:t>r</w:t>
      </w:r>
      <w:r w:rsidRPr="0036508E">
        <w:rPr>
          <w:rFonts w:ascii="Tahoma" w:hAnsi="Tahoma" w:cs="Tahoma"/>
          <w:color w:val="000000"/>
          <w:sz w:val="18"/>
          <w:szCs w:val="18"/>
        </w:rPr>
        <w:t>值为正，说明两变量之间为正相关关系，即变化趋势是同向的；</w:t>
      </w:r>
      <w:r w:rsidRPr="0036508E">
        <w:rPr>
          <w:rFonts w:ascii="Tahoma" w:hAnsi="Tahoma" w:cs="Tahoma"/>
          <w:color w:val="000000"/>
          <w:sz w:val="18"/>
          <w:szCs w:val="18"/>
        </w:rPr>
        <w:t>r</w:t>
      </w:r>
      <w:r w:rsidRPr="0036508E">
        <w:rPr>
          <w:rFonts w:ascii="Tahoma" w:hAnsi="Tahoma" w:cs="Tahoma"/>
          <w:color w:val="000000"/>
          <w:sz w:val="18"/>
          <w:szCs w:val="18"/>
        </w:rPr>
        <w:t>值为负，说明两变量之间为负相关关系，表明</w:t>
      </w:r>
      <w:r w:rsidRPr="0036508E">
        <w:rPr>
          <w:rFonts w:ascii="Tahoma" w:hAnsi="Tahoma" w:cs="Tahoma"/>
          <w:color w:val="000000"/>
          <w:sz w:val="18"/>
          <w:szCs w:val="18"/>
        </w:rPr>
        <w:t>X</w:t>
      </w:r>
      <w:r w:rsidRPr="0036508E">
        <w:rPr>
          <w:rFonts w:ascii="Tahoma" w:hAnsi="Tahoma" w:cs="Tahoma"/>
          <w:color w:val="000000"/>
          <w:sz w:val="18"/>
          <w:szCs w:val="18"/>
        </w:rPr>
        <w:t>和</w:t>
      </w:r>
      <w:r w:rsidRPr="0036508E">
        <w:rPr>
          <w:rFonts w:ascii="Tahoma" w:hAnsi="Tahoma" w:cs="Tahoma"/>
          <w:color w:val="000000"/>
          <w:sz w:val="18"/>
          <w:szCs w:val="18"/>
        </w:rPr>
        <w:t>Y</w:t>
      </w:r>
      <w:r w:rsidRPr="0036508E">
        <w:rPr>
          <w:rFonts w:ascii="Tahoma" w:hAnsi="Tahoma" w:cs="Tahoma"/>
          <w:color w:val="000000"/>
          <w:sz w:val="18"/>
          <w:szCs w:val="18"/>
        </w:rPr>
        <w:t>之间呈反方向变化；</w:t>
      </w:r>
      <w:r w:rsidRPr="0036508E">
        <w:rPr>
          <w:rFonts w:ascii="Tahoma" w:hAnsi="Tahoma" w:cs="Tahoma"/>
          <w:color w:val="000000"/>
          <w:sz w:val="18"/>
          <w:szCs w:val="18"/>
        </w:rPr>
        <w:t>r</w:t>
      </w:r>
      <w:r w:rsidRPr="0036508E">
        <w:rPr>
          <w:rFonts w:ascii="Tahoma" w:hAnsi="Tahoma" w:cs="Tahoma"/>
          <w:color w:val="000000"/>
          <w:sz w:val="18"/>
          <w:szCs w:val="18"/>
        </w:rPr>
        <w:t>的绝对值等于</w:t>
      </w:r>
      <w:r w:rsidRPr="0036508E">
        <w:rPr>
          <w:rFonts w:ascii="Tahoma" w:hAnsi="Tahoma" w:cs="Tahoma"/>
          <w:color w:val="000000"/>
          <w:sz w:val="18"/>
          <w:szCs w:val="18"/>
        </w:rPr>
        <w:t>l</w:t>
      </w:r>
      <w:r w:rsidRPr="0036508E">
        <w:rPr>
          <w:rFonts w:ascii="Tahoma" w:hAnsi="Tahoma" w:cs="Tahoma"/>
          <w:color w:val="000000"/>
          <w:sz w:val="18"/>
          <w:szCs w:val="18"/>
        </w:rPr>
        <w:t>，为完全相关；</w:t>
      </w:r>
      <w:r w:rsidRPr="0036508E">
        <w:rPr>
          <w:rFonts w:ascii="Tahoma" w:hAnsi="Tahoma" w:cs="Tahoma"/>
          <w:color w:val="000000"/>
          <w:sz w:val="18"/>
          <w:szCs w:val="18"/>
        </w:rPr>
        <w:t>r</w:t>
      </w:r>
      <w:r w:rsidRPr="0036508E">
        <w:rPr>
          <w:rFonts w:ascii="Tahoma" w:hAnsi="Tahoma" w:cs="Tahoma"/>
          <w:color w:val="000000"/>
          <w:sz w:val="18"/>
          <w:szCs w:val="18"/>
        </w:rPr>
        <w:t>的绝对值越接近于</w:t>
      </w:r>
      <w:r w:rsidRPr="0036508E">
        <w:rPr>
          <w:rFonts w:ascii="Tahoma" w:hAnsi="Tahoma" w:cs="Tahoma"/>
          <w:color w:val="000000"/>
          <w:sz w:val="18"/>
          <w:szCs w:val="18"/>
        </w:rPr>
        <w:t>l</w:t>
      </w:r>
      <w:r w:rsidRPr="0036508E">
        <w:rPr>
          <w:rFonts w:ascii="Tahoma" w:hAnsi="Tahoma" w:cs="Tahoma"/>
          <w:color w:val="000000"/>
          <w:sz w:val="18"/>
          <w:szCs w:val="18"/>
        </w:rPr>
        <w:t>，线性关系越密切，反之，越接近于</w:t>
      </w:r>
      <w:r w:rsidRPr="0036508E">
        <w:rPr>
          <w:rFonts w:ascii="Tahoma" w:hAnsi="Tahoma" w:cs="Tahoma"/>
          <w:color w:val="000000"/>
          <w:sz w:val="18"/>
          <w:szCs w:val="18"/>
        </w:rPr>
        <w:t>0</w:t>
      </w:r>
      <w:r w:rsidRPr="0036508E">
        <w:rPr>
          <w:rFonts w:ascii="Tahoma" w:hAnsi="Tahoma" w:cs="Tahoma"/>
          <w:color w:val="000000"/>
          <w:sz w:val="18"/>
          <w:szCs w:val="18"/>
        </w:rPr>
        <w:t>，线性关系越不密切，等于</w:t>
      </w:r>
      <w:r w:rsidRPr="0036508E">
        <w:rPr>
          <w:rFonts w:ascii="Tahoma" w:hAnsi="Tahoma" w:cs="Tahoma"/>
          <w:color w:val="000000"/>
          <w:sz w:val="18"/>
          <w:szCs w:val="18"/>
        </w:rPr>
        <w:t>0</w:t>
      </w:r>
      <w:r w:rsidRPr="0036508E">
        <w:rPr>
          <w:rFonts w:ascii="Tahoma" w:hAnsi="Tahoma" w:cs="Tahoma"/>
          <w:color w:val="000000"/>
          <w:sz w:val="18"/>
          <w:szCs w:val="18"/>
        </w:rPr>
        <w:t>，</w:t>
      </w:r>
      <w:r w:rsidRPr="0036508E">
        <w:rPr>
          <w:rFonts w:ascii="Tahoma" w:hAnsi="Tahoma" w:cs="Tahoma"/>
          <w:color w:val="000000"/>
          <w:sz w:val="18"/>
          <w:szCs w:val="18"/>
        </w:rPr>
        <w:t>X</w:t>
      </w:r>
      <w:r w:rsidRPr="0036508E">
        <w:rPr>
          <w:rFonts w:ascii="Tahoma" w:hAnsi="Tahoma" w:cs="Tahoma"/>
          <w:color w:val="000000"/>
          <w:sz w:val="18"/>
          <w:szCs w:val="18"/>
        </w:rPr>
        <w:t>和</w:t>
      </w:r>
      <w:r w:rsidRPr="0036508E">
        <w:rPr>
          <w:rFonts w:ascii="Tahoma" w:hAnsi="Tahoma" w:cs="Tahoma"/>
          <w:color w:val="000000"/>
          <w:sz w:val="18"/>
          <w:szCs w:val="18"/>
        </w:rPr>
        <w:t>Y</w:t>
      </w:r>
      <w:r w:rsidRPr="0036508E">
        <w:rPr>
          <w:rFonts w:ascii="Tahoma" w:hAnsi="Tahoma" w:cs="Tahoma"/>
          <w:color w:val="000000"/>
          <w:sz w:val="18"/>
          <w:szCs w:val="18"/>
        </w:rPr>
        <w:t>之间无线性关系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【进阶攻略】秩和检验、直线回归和相关的基本内容、作用了解。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86" name="图片 20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用于研究两个连续性变量</w:t>
      </w:r>
      <w:r w:rsidRPr="0036508E">
        <w:rPr>
          <w:rFonts w:ascii="Tahoma" w:hAnsi="Tahoma" w:cs="Tahoma"/>
          <w:color w:val="000000"/>
          <w:sz w:val="18"/>
          <w:szCs w:val="18"/>
        </w:rPr>
        <w:t>X</w:t>
      </w:r>
      <w:r w:rsidRPr="0036508E">
        <w:rPr>
          <w:rFonts w:ascii="Tahoma" w:hAnsi="Tahoma" w:cs="Tahoma"/>
          <w:color w:val="000000"/>
          <w:sz w:val="18"/>
          <w:szCs w:val="18"/>
        </w:rPr>
        <w:t>和</w:t>
      </w:r>
      <w:r w:rsidRPr="0036508E">
        <w:rPr>
          <w:rFonts w:ascii="Tahoma" w:hAnsi="Tahoma" w:cs="Tahoma"/>
          <w:color w:val="000000"/>
          <w:sz w:val="18"/>
          <w:szCs w:val="18"/>
        </w:rPr>
        <w:t>Y</w:t>
      </w:r>
      <w:r w:rsidRPr="0036508E">
        <w:rPr>
          <w:rFonts w:ascii="Tahoma" w:hAnsi="Tahoma" w:cs="Tahoma"/>
          <w:color w:val="000000"/>
          <w:sz w:val="18"/>
          <w:szCs w:val="18"/>
        </w:rPr>
        <w:t>之间的线性数量依存关系的是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直线回归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秩和检验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卡方检验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D.Z</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方差检验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符号秩和检验中差数总体的中位数为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通过对样本实际数据排队编秩后，基于秩次进行比较的非参数检验称为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卡方检验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B.t</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C.P</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D.z</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秩和检验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以下检验属于非参数检验的是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卡方检验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B.t</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秩和检验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D.z</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E.P</w:t>
      </w:r>
      <w:r w:rsidRPr="0036508E">
        <w:rPr>
          <w:rFonts w:ascii="Tahoma" w:hAnsi="Tahoma" w:cs="Tahoma"/>
          <w:color w:val="000000"/>
          <w:sz w:val="18"/>
          <w:szCs w:val="18"/>
        </w:rPr>
        <w:t>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。直线回归又称简单回归，用于研究两个连续性变量</w:t>
      </w:r>
      <w:r w:rsidRPr="0036508E">
        <w:rPr>
          <w:rFonts w:ascii="Tahoma" w:hAnsi="Tahoma" w:cs="Tahoma"/>
          <w:color w:val="000000"/>
          <w:sz w:val="18"/>
          <w:szCs w:val="18"/>
        </w:rPr>
        <w:t>X</w:t>
      </w:r>
      <w:r w:rsidRPr="0036508E">
        <w:rPr>
          <w:rFonts w:ascii="Tahoma" w:hAnsi="Tahoma" w:cs="Tahoma"/>
          <w:color w:val="000000"/>
          <w:sz w:val="18"/>
          <w:szCs w:val="18"/>
        </w:rPr>
        <w:t>和</w:t>
      </w:r>
      <w:r w:rsidRPr="0036508E">
        <w:rPr>
          <w:rFonts w:ascii="Tahoma" w:hAnsi="Tahoma" w:cs="Tahoma"/>
          <w:color w:val="000000"/>
          <w:sz w:val="18"/>
          <w:szCs w:val="18"/>
        </w:rPr>
        <w:t>Y</w:t>
      </w:r>
      <w:r w:rsidRPr="0036508E">
        <w:rPr>
          <w:rFonts w:ascii="Tahoma" w:hAnsi="Tahoma" w:cs="Tahoma"/>
          <w:color w:val="000000"/>
          <w:sz w:val="18"/>
          <w:szCs w:val="18"/>
        </w:rPr>
        <w:t>之间的线性数量依存关系。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。符号秩和检验基本思想是：假设两种处理效应相同，则每对变量的差数的总体是以</w:t>
      </w:r>
      <w:r w:rsidRPr="0036508E">
        <w:rPr>
          <w:rFonts w:ascii="Tahoma" w:hAnsi="Tahoma" w:cs="Tahoma"/>
          <w:color w:val="000000"/>
          <w:sz w:val="18"/>
          <w:szCs w:val="18"/>
        </w:rPr>
        <w:t>0</w:t>
      </w:r>
      <w:r w:rsidRPr="0036508E">
        <w:rPr>
          <w:rFonts w:ascii="Tahoma" w:hAnsi="Tahoma" w:cs="Tahoma"/>
          <w:color w:val="000000"/>
          <w:sz w:val="18"/>
          <w:szCs w:val="18"/>
        </w:rPr>
        <w:t>为中心对称分布的，这时差数总体的中位数为</w:t>
      </w:r>
      <w:r w:rsidRPr="0036508E">
        <w:rPr>
          <w:rFonts w:ascii="Tahoma" w:hAnsi="Tahoma" w:cs="Tahoma"/>
          <w:color w:val="000000"/>
          <w:sz w:val="18"/>
          <w:szCs w:val="18"/>
        </w:rPr>
        <w:t>0</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。秩和检验是通过对样本实际数据排队编秩后，基于秩次进行比较的非参数检验。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。秩和检验属于非参数检验。</w:t>
      </w:r>
    </w:p>
    <w:p w:rsidR="00F82D2E" w:rsidRPr="0036508E" w:rsidRDefault="00F82D2E" w:rsidP="00F82D2E">
      <w:pPr>
        <w:pStyle w:val="3"/>
        <w:rPr>
          <w:rFonts w:ascii="Tahoma" w:hAnsi="Tahoma" w:cs="Tahoma"/>
          <w:b w:val="0"/>
          <w:color w:val="000000"/>
        </w:rPr>
      </w:pPr>
      <w:bookmarkStart w:id="93" w:name="_Toc24037678"/>
      <w:r w:rsidRPr="0036508E">
        <w:rPr>
          <w:rFonts w:ascii="Tahoma" w:hAnsi="Tahoma" w:cs="Tahoma"/>
          <w:b w:val="0"/>
          <w:color w:val="000000"/>
        </w:rPr>
        <w:t>第</w:t>
      </w:r>
      <w:r w:rsidRPr="0036508E">
        <w:rPr>
          <w:rFonts w:ascii="Tahoma" w:hAnsi="Tahoma" w:cs="Tahoma"/>
          <w:b w:val="0"/>
          <w:color w:val="000000"/>
        </w:rPr>
        <w:t>7</w:t>
      </w:r>
      <w:r w:rsidRPr="0036508E">
        <w:rPr>
          <w:rFonts w:ascii="Tahoma" w:hAnsi="Tahoma" w:cs="Tahoma"/>
          <w:b w:val="0"/>
          <w:color w:val="000000"/>
        </w:rPr>
        <w:t>讲　统计表和统计图</w:t>
      </w:r>
      <w:bookmarkEnd w:id="9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统计表和统计图是对变量进行统计描述时呈现数据分析结果的重要工具之一。将统计分析的事物及其指标的内容用表格形式来表达。它可代替冗长的文字叙述，便于计算、分析和对比。可分为简单表和复合表。其基本原则，一是重点突出，简单明了，即一张表包括一个中心内容；二是主谓分明，层次清楚，即标目安排合理。包括：表号及标题、标目、线条、数字、备注。统计表的数据用阿拉伯数字表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统计图是用点、线、面或立体图形将事物的数量大小、分布情况、发展变化趋势等特征表达出来，使读者便于比较、理解和记忆，留下明晰和深刻的印象。常见的统计图有直方图、累计频率分布图、箱式图、直条图、百分条图、圆图、线图、半对数线图、散点图和统计地图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目的是用线段升降表达事物的动态变化趋势，选择普通线图，若指标的最大值和最小值相差悬殊，可考虑选用半对数线图。用线段升降表达事物动态变化的速度，选择半对数线图。数值变量的频数表资料，宜选择直方图。资料是相互独立，选用直条图。用面积大小表达各部分所占的比重大小，则应选择圆图或百分条图。用点的密集程度和趋势表达两个变量的相互关系，选用散点图。用不同的颜色或纹线表示某事物在地域上的分布情况，选择统计地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【进阶攻略】了解概念性内容。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87" name="图片 21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统计表中的数字用什么表示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阿拉伯数字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希腊数字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罗马数字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中文数字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以上均错误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关于统计表纵标目的说法，错误的是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研究事物的指标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纵标目又称宾辞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列在表的上方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表达结果与主辞呼应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按其发生频率的大小顺序来排列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关于统计表横标目的叙述，错误的说法是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横标目又称主辞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通常置于表的左侧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研究事物的指标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按其发生频率的大小顺序来排列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研究事物的对象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统计表的基本结构不包括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表号及标题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人称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数字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线条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。统计表的数字用阿拉伯数字表示。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统计表的标目：有横标目和纵标目，纵标目是研究事物的指标，又称宾辞，列在表的上方，其表达结果与主辞呼应。当主辞的标志不止一个时，可将部分主辞与宾辞复合。标目的正确安排可使读者自左向右顺利阅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统计表的标目：有横标目和纵标目，横标目又称主辞，是研究事物的对象，通常置于表的左侧，一般按其发生频率的大小顺序来排列，使其重点突出和对比鲜明，或按事物的自然顺序排列。纵标目是研究事物的指标，又称宾辞，列在表的上方，其表达结果与主辞呼应。当主辞的标志不止一个时，可将部分主辞与宾辞复合。标目的正确安排可使读者自左向右顺利阅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。统计表的基本结构包括：表号及标题、标目、线条、数字、备注。</w:t>
      </w:r>
    </w:p>
    <w:p w:rsidR="00F82D2E" w:rsidRPr="0036508E" w:rsidRDefault="00F82D2E" w:rsidP="00F82D2E">
      <w:pPr>
        <w:pStyle w:val="2"/>
        <w:rPr>
          <w:rFonts w:ascii="Tahoma" w:hAnsi="Tahoma" w:cs="Tahoma"/>
          <w:b w:val="0"/>
          <w:color w:val="000000"/>
        </w:rPr>
      </w:pPr>
      <w:bookmarkStart w:id="94" w:name="_Toc24037679"/>
      <w:r w:rsidRPr="0036508E">
        <w:rPr>
          <w:rFonts w:ascii="Tahoma" w:hAnsi="Tahoma" w:cs="Tahoma"/>
          <w:b w:val="0"/>
          <w:color w:val="000000"/>
        </w:rPr>
        <w:t>第三章　流行病学原理与方法</w:t>
      </w:r>
      <w:bookmarkEnd w:id="94"/>
    </w:p>
    <w:p w:rsidR="00F82D2E" w:rsidRPr="0036508E" w:rsidRDefault="00F82D2E" w:rsidP="00F82D2E">
      <w:pPr>
        <w:pStyle w:val="3"/>
        <w:rPr>
          <w:rFonts w:ascii="Tahoma" w:hAnsi="Tahoma" w:cs="Tahoma"/>
          <w:b w:val="0"/>
          <w:color w:val="000000"/>
        </w:rPr>
      </w:pPr>
      <w:bookmarkStart w:id="95" w:name="_Toc2403768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流行病学概念、原理、原则、方法、用途</w:t>
      </w:r>
      <w:bookmarkEnd w:id="9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【考点精讲】流行病学是研究人群中疾病与健康状况的分布及其影响因素，并研究防治疾病及促进健康的策略和措施的科学。概括起来有以下四方面：</w:t>
      </w:r>
      <w:r w:rsidRPr="0036508E">
        <w:rPr>
          <w:rFonts w:hint="eastAsia"/>
          <w:color w:val="000000"/>
          <w:sz w:val="18"/>
          <w:szCs w:val="18"/>
        </w:rPr>
        <w:t>①</w:t>
      </w:r>
      <w:r w:rsidRPr="0036508E">
        <w:rPr>
          <w:rFonts w:ascii="Tahoma" w:hAnsi="Tahoma" w:cs="Tahoma"/>
          <w:color w:val="000000"/>
          <w:sz w:val="18"/>
          <w:szCs w:val="18"/>
        </w:rPr>
        <w:t>研究对象是人群；</w:t>
      </w:r>
      <w:r w:rsidRPr="0036508E">
        <w:rPr>
          <w:rFonts w:hint="eastAsia"/>
          <w:color w:val="000000"/>
          <w:sz w:val="18"/>
          <w:szCs w:val="18"/>
        </w:rPr>
        <w:t>②</w:t>
      </w:r>
      <w:r w:rsidRPr="0036508E">
        <w:rPr>
          <w:rFonts w:ascii="Tahoma" w:hAnsi="Tahoma" w:cs="Tahoma"/>
          <w:color w:val="000000"/>
          <w:sz w:val="18"/>
          <w:szCs w:val="18"/>
        </w:rPr>
        <w:t>关注的事件包括疾病与健康状况；</w:t>
      </w:r>
      <w:r w:rsidRPr="0036508E">
        <w:rPr>
          <w:rFonts w:hint="eastAsia"/>
          <w:color w:val="000000"/>
          <w:sz w:val="18"/>
          <w:szCs w:val="18"/>
        </w:rPr>
        <w:t>③</w:t>
      </w:r>
      <w:r w:rsidRPr="0036508E">
        <w:rPr>
          <w:rFonts w:ascii="Tahoma" w:hAnsi="Tahoma" w:cs="Tahoma"/>
          <w:color w:val="000000"/>
          <w:sz w:val="18"/>
          <w:szCs w:val="18"/>
        </w:rPr>
        <w:t>主要研究内容包括揭示现象、找出原因、提供措施、评价效果；</w:t>
      </w:r>
      <w:r w:rsidRPr="0036508E">
        <w:rPr>
          <w:rFonts w:hint="eastAsia"/>
          <w:color w:val="000000"/>
          <w:sz w:val="18"/>
          <w:szCs w:val="18"/>
        </w:rPr>
        <w:t>④</w:t>
      </w:r>
      <w:r w:rsidRPr="0036508E">
        <w:rPr>
          <w:rFonts w:ascii="Tahoma" w:hAnsi="Tahoma" w:cs="Tahoma"/>
          <w:color w:val="000000"/>
          <w:sz w:val="18"/>
          <w:szCs w:val="18"/>
        </w:rPr>
        <w:t>目的是防治疾病、促进健康。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其基本原理包括：疾病分布论、病因论、健康</w:t>
      </w:r>
      <w:r w:rsidRPr="0036508E">
        <w:rPr>
          <w:rFonts w:ascii="Tahoma" w:hAnsi="Tahoma" w:cs="Tahoma"/>
          <w:color w:val="000000"/>
          <w:sz w:val="18"/>
          <w:szCs w:val="18"/>
        </w:rPr>
        <w:t>-</w:t>
      </w:r>
      <w:r w:rsidRPr="0036508E">
        <w:rPr>
          <w:rFonts w:ascii="Tahoma" w:hAnsi="Tahoma" w:cs="Tahoma"/>
          <w:color w:val="000000"/>
          <w:sz w:val="18"/>
          <w:szCs w:val="18"/>
        </w:rPr>
        <w:t>疾病连续带理论、疾病的预防控制理论、疾病流行数理模型。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其基本原则包括：群体原则、现场原则、对比原则、代表性原则。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其研究方法：观察法（包括描述流行病学与分析流行病学）、实验法、数理法（理论流行病学）。包括：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）描述流行病学：主要是揭示人群中疾病或健康状况的分布现象；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）分析流行病学：主要是找出影响分布的决定因素；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）实验流行病学：主要是研究并评价疾病防治和健康促进中的预防干预措施及其效果；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）理论流行病学：是通过对疾病或健康状况的分布与影响因素之间内在关系的深入研究，建立数学模型以描述疾病流行规律、预测疾病流行趋势、检验疾病防治效果。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用途：描述疾病及健康状况的分布；探讨疾病的病因；研究疾病自然史，提高诊断治疗水平和预后评估；疾病预防控制及其效果评价；为医学研究提供科学方法。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【进阶攻略】了解理论知识。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88" name="图片 21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流行病学基本原理包括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病因论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疾病分布论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疾病的预防控制理论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健康</w:t>
      </w:r>
      <w:r w:rsidRPr="0036508E">
        <w:rPr>
          <w:rFonts w:ascii="Tahoma" w:hAnsi="Tahoma" w:cs="Tahoma"/>
          <w:color w:val="000000"/>
          <w:sz w:val="18"/>
          <w:szCs w:val="18"/>
        </w:rPr>
        <w:t>-</w:t>
      </w:r>
      <w:r w:rsidRPr="0036508E">
        <w:rPr>
          <w:rFonts w:ascii="Tahoma" w:hAnsi="Tahoma" w:cs="Tahoma"/>
          <w:color w:val="000000"/>
          <w:sz w:val="18"/>
          <w:szCs w:val="18"/>
        </w:rPr>
        <w:t>疾病连续带理论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流行病学研究方法包括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实验法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数理法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观察法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D.A+C</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E.A+B+C</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流行病学的基本原则不包括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群体原则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现场原则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对比原则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隔离原则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代表性原则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流行病学研究方法之一的横断面调查也称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现况调查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现场调查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群组调查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常规资料调查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病例</w:t>
      </w:r>
      <w:r w:rsidRPr="0036508E">
        <w:rPr>
          <w:rFonts w:ascii="Tahoma" w:hAnsi="Tahoma" w:cs="Tahoma"/>
          <w:color w:val="000000"/>
          <w:sz w:val="18"/>
          <w:szCs w:val="18"/>
        </w:rPr>
        <w:t>-</w:t>
      </w:r>
      <w:r w:rsidRPr="0036508E">
        <w:rPr>
          <w:rFonts w:ascii="Tahoma" w:hAnsi="Tahoma" w:cs="Tahoma"/>
          <w:color w:val="000000"/>
          <w:sz w:val="18"/>
          <w:szCs w:val="18"/>
        </w:rPr>
        <w:t>对照研究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。流行病学基本原理：</w:t>
      </w:r>
      <w:r w:rsidRPr="0036508E">
        <w:rPr>
          <w:rFonts w:hint="eastAsia"/>
          <w:color w:val="000000"/>
          <w:sz w:val="18"/>
          <w:szCs w:val="18"/>
        </w:rPr>
        <w:t>①</w:t>
      </w:r>
      <w:r w:rsidRPr="0036508E">
        <w:rPr>
          <w:rFonts w:ascii="Tahoma" w:hAnsi="Tahoma" w:cs="Tahoma"/>
          <w:color w:val="000000"/>
          <w:sz w:val="18"/>
          <w:szCs w:val="18"/>
        </w:rPr>
        <w:t>疾病分布论；</w:t>
      </w:r>
      <w:r w:rsidRPr="0036508E">
        <w:rPr>
          <w:rFonts w:hint="eastAsia"/>
          <w:color w:val="000000"/>
          <w:sz w:val="18"/>
          <w:szCs w:val="18"/>
        </w:rPr>
        <w:t>②</w:t>
      </w:r>
      <w:r w:rsidRPr="0036508E">
        <w:rPr>
          <w:rFonts w:ascii="Tahoma" w:hAnsi="Tahoma" w:cs="Tahoma"/>
          <w:color w:val="000000"/>
          <w:sz w:val="18"/>
          <w:szCs w:val="18"/>
        </w:rPr>
        <w:t>病因论；</w:t>
      </w:r>
      <w:r w:rsidRPr="0036508E">
        <w:rPr>
          <w:rFonts w:hint="eastAsia"/>
          <w:color w:val="000000"/>
          <w:sz w:val="18"/>
          <w:szCs w:val="18"/>
        </w:rPr>
        <w:t>③</w:t>
      </w:r>
      <w:r w:rsidRPr="0036508E">
        <w:rPr>
          <w:rFonts w:ascii="Tahoma" w:hAnsi="Tahoma" w:cs="Tahoma"/>
          <w:color w:val="000000"/>
          <w:sz w:val="18"/>
          <w:szCs w:val="18"/>
        </w:rPr>
        <w:t>健康</w:t>
      </w:r>
      <w:r w:rsidRPr="0036508E">
        <w:rPr>
          <w:rFonts w:ascii="Tahoma" w:hAnsi="Tahoma" w:cs="Tahoma"/>
          <w:color w:val="000000"/>
          <w:sz w:val="18"/>
          <w:szCs w:val="18"/>
        </w:rPr>
        <w:t>-</w:t>
      </w:r>
      <w:r w:rsidRPr="0036508E">
        <w:rPr>
          <w:rFonts w:ascii="Tahoma" w:hAnsi="Tahoma" w:cs="Tahoma"/>
          <w:color w:val="000000"/>
          <w:sz w:val="18"/>
          <w:szCs w:val="18"/>
        </w:rPr>
        <w:t>疾病连续带理论；</w:t>
      </w:r>
      <w:r w:rsidRPr="0036508E">
        <w:rPr>
          <w:rFonts w:hint="eastAsia"/>
          <w:color w:val="000000"/>
          <w:sz w:val="18"/>
          <w:szCs w:val="18"/>
        </w:rPr>
        <w:t>④</w:t>
      </w:r>
      <w:r w:rsidRPr="0036508E">
        <w:rPr>
          <w:rFonts w:ascii="Tahoma" w:hAnsi="Tahoma" w:cs="Tahoma"/>
          <w:color w:val="000000"/>
          <w:sz w:val="18"/>
          <w:szCs w:val="18"/>
        </w:rPr>
        <w:t>疾病的预防控制理论；</w:t>
      </w:r>
      <w:r w:rsidRPr="0036508E">
        <w:rPr>
          <w:rFonts w:hint="eastAsia"/>
          <w:color w:val="000000"/>
          <w:sz w:val="18"/>
          <w:szCs w:val="18"/>
        </w:rPr>
        <w:t>⑤</w:t>
      </w:r>
      <w:r w:rsidRPr="0036508E">
        <w:rPr>
          <w:rFonts w:ascii="Tahoma" w:hAnsi="Tahoma" w:cs="Tahoma"/>
          <w:color w:val="000000"/>
          <w:sz w:val="18"/>
          <w:szCs w:val="18"/>
        </w:rPr>
        <w:t>疾病流行数理模型。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。流行病学研究方法：观察法（包括描述流行病学与分析流行病学）、实验法、数理法（理论流行病学）。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。流行病学的基本原则：</w:t>
      </w:r>
      <w:r w:rsidRPr="0036508E">
        <w:rPr>
          <w:rFonts w:hint="eastAsia"/>
          <w:color w:val="000000"/>
          <w:sz w:val="18"/>
          <w:szCs w:val="18"/>
        </w:rPr>
        <w:t>①</w:t>
      </w:r>
      <w:r w:rsidRPr="0036508E">
        <w:rPr>
          <w:rFonts w:ascii="Tahoma" w:hAnsi="Tahoma" w:cs="Tahoma"/>
          <w:color w:val="000000"/>
          <w:sz w:val="18"/>
          <w:szCs w:val="18"/>
        </w:rPr>
        <w:t>群体原则；</w:t>
      </w:r>
      <w:r w:rsidRPr="0036508E">
        <w:rPr>
          <w:rFonts w:hint="eastAsia"/>
          <w:color w:val="000000"/>
          <w:sz w:val="18"/>
          <w:szCs w:val="18"/>
        </w:rPr>
        <w:t>②</w:t>
      </w:r>
      <w:r w:rsidRPr="0036508E">
        <w:rPr>
          <w:rFonts w:ascii="Tahoma" w:hAnsi="Tahoma" w:cs="Tahoma"/>
          <w:color w:val="000000"/>
          <w:sz w:val="18"/>
          <w:szCs w:val="18"/>
        </w:rPr>
        <w:t>现场原则；</w:t>
      </w:r>
      <w:r w:rsidRPr="0036508E">
        <w:rPr>
          <w:rFonts w:hint="eastAsia"/>
          <w:color w:val="000000"/>
          <w:sz w:val="18"/>
          <w:szCs w:val="18"/>
        </w:rPr>
        <w:t>③</w:t>
      </w:r>
      <w:r w:rsidRPr="0036508E">
        <w:rPr>
          <w:rFonts w:ascii="Tahoma" w:hAnsi="Tahoma" w:cs="Tahoma"/>
          <w:color w:val="000000"/>
          <w:sz w:val="18"/>
          <w:szCs w:val="18"/>
        </w:rPr>
        <w:t>对比原则；</w:t>
      </w:r>
      <w:r w:rsidRPr="0036508E">
        <w:rPr>
          <w:rFonts w:hint="eastAsia"/>
          <w:color w:val="000000"/>
          <w:sz w:val="18"/>
          <w:szCs w:val="18"/>
        </w:rPr>
        <w:t>④</w:t>
      </w:r>
      <w:r w:rsidRPr="0036508E">
        <w:rPr>
          <w:rFonts w:ascii="Tahoma" w:hAnsi="Tahoma" w:cs="Tahoma"/>
          <w:color w:val="000000"/>
          <w:sz w:val="18"/>
          <w:szCs w:val="18"/>
        </w:rPr>
        <w:t>代表性原则。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。横断面研究，又称现况调查，调查目标人群中某种疾病或现象在某一特定时间点上的情况。</w:t>
      </w:r>
    </w:p>
    <w:p w:rsidR="00F82D2E" w:rsidRPr="0036508E" w:rsidRDefault="00F82D2E" w:rsidP="00F82D2E">
      <w:pPr>
        <w:pStyle w:val="3"/>
        <w:rPr>
          <w:rFonts w:ascii="Tahoma" w:hAnsi="Tahoma" w:cs="Tahoma"/>
          <w:b w:val="0"/>
          <w:color w:val="000000"/>
        </w:rPr>
      </w:pPr>
      <w:bookmarkStart w:id="96" w:name="_Toc2403768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健康资料来源、疾病分布指标及流行强度</w:t>
      </w:r>
      <w:bookmarkEnd w:id="9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【考点精讲】根据信息的来源可将健康相关资料分为三类：常规收集的数据资料，专题科学研究工作所获得的现场调查资料或实验研究资料。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疾病分布的常用测量指标包括以下内容：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发病率：一定期间内（一般为</w:t>
      </w:r>
      <w:r w:rsidRPr="0036508E">
        <w:rPr>
          <w:rFonts w:ascii="Tahoma" w:hAnsi="Tahoma" w:cs="Tahoma"/>
          <w:color w:val="000000"/>
          <w:sz w:val="18"/>
          <w:szCs w:val="18"/>
        </w:rPr>
        <w:t>1</w:t>
      </w:r>
      <w:r w:rsidRPr="0036508E">
        <w:rPr>
          <w:rFonts w:ascii="Tahoma" w:hAnsi="Tahoma" w:cs="Tahoma"/>
          <w:color w:val="000000"/>
          <w:sz w:val="18"/>
          <w:szCs w:val="18"/>
        </w:rPr>
        <w:t>年）、特定人群中某病新病例出现的频率。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罹患率：同发病率，适用于小范围、短时间内疾病频率的测量。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患病率：指某特定时间内，总人口中现患某病者（包括新、旧病例）所占的比例。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续发率：又称二代发病率，指某传染病易感接触者中，在最短潜伏期与最长潜伏期之间发病的人数占所有易感接触者总数的百分率。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感染率：指在某个时间内被检查的人群中，某病现有感染者人数所占的比例。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病残率：一定的期间内，某人群中实际存在病残人数的比例。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死亡率：一定期间（通常为</w:t>
      </w:r>
      <w:r w:rsidRPr="0036508E">
        <w:rPr>
          <w:rFonts w:ascii="Tahoma" w:hAnsi="Tahoma" w:cs="Tahoma"/>
          <w:color w:val="000000"/>
          <w:sz w:val="18"/>
          <w:szCs w:val="18"/>
        </w:rPr>
        <w:t>1</w:t>
      </w:r>
      <w:r w:rsidRPr="0036508E">
        <w:rPr>
          <w:rFonts w:ascii="Tahoma" w:hAnsi="Tahoma" w:cs="Tahoma"/>
          <w:color w:val="000000"/>
          <w:sz w:val="18"/>
          <w:szCs w:val="18"/>
        </w:rPr>
        <w:t>年）内，某人群中死于某病（或死于所有原因）的频率。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病死率：一定时期内，患某病的全部患者中因该病死亡者所占的比例。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存活率：又称生存率，指随访期终止时仍存活的病例数与随访期满的全部病例数之比。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疾病的流行强度是指某疾病在某地区、某人群中，一定时期内发病数量的变化及各病例间联系的程度。描述用语有：散发、流行、大流行、暴发。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【进阶攻略】基础概念掌握。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89" name="图片 21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随访期终止时，仍存活的病例数与随访期满的全部病例数比值为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患病率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病残率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发病率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生存率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病死率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某地区某种疾病的发病率明显超过历年的散发发病率水平，则认为该病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大流行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散发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有季节性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暴发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流行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描述疾病流行强度的术语有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散发、流行、暴发、大流行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周期性、季节性、流动性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发病率、患病率、死亡率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传染性、侵袭性、易感性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。存活率又称生存率，指随访期终止时仍存活的病例数与随访期满的全部病例数之比。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。流行指某病在某地区的发病率显著超过历年（散发）的发病率水平。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。疾病的流行强度是指某疾病在某地区、某人群中，一定时期内发病数量的变化及各病例间联系的程度。包括散发、流行、大流行、暴发。</w:t>
      </w:r>
    </w:p>
    <w:p w:rsidR="00F82D2E" w:rsidRPr="0036508E" w:rsidRDefault="00F82D2E" w:rsidP="00F82D2E">
      <w:pPr>
        <w:pStyle w:val="3"/>
        <w:rPr>
          <w:rFonts w:ascii="Tahoma" w:hAnsi="Tahoma" w:cs="Tahoma"/>
          <w:b w:val="0"/>
          <w:color w:val="000000"/>
        </w:rPr>
      </w:pPr>
      <w:bookmarkStart w:id="97" w:name="_Toc24037682"/>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疾病三间分布</w:t>
      </w:r>
      <w:bookmarkEnd w:id="9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【考点精讲】疾病的分布是指疾病在时间、空间和人间的存在方式及其发生、发展规律，又称疾病的三间分布。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．地区分布：疾病这种地区分布的差异反映不同地区致病因子分布的差别，即疾病的地方性差异。判断疾病地方性的依据是：</w:t>
      </w:r>
      <w:r w:rsidRPr="0036508E">
        <w:rPr>
          <w:rFonts w:hint="eastAsia"/>
          <w:color w:val="000000"/>
          <w:sz w:val="18"/>
          <w:szCs w:val="18"/>
        </w:rPr>
        <w:t>①</w:t>
      </w:r>
      <w:r w:rsidRPr="0036508E">
        <w:rPr>
          <w:rFonts w:ascii="Tahoma" w:hAnsi="Tahoma" w:cs="Tahoma"/>
          <w:color w:val="000000"/>
          <w:sz w:val="18"/>
          <w:szCs w:val="18"/>
        </w:rPr>
        <w:t>该病在当地居住的各人群组中发病率均高，并随年龄增长而上升；</w:t>
      </w:r>
      <w:r w:rsidRPr="0036508E">
        <w:rPr>
          <w:rFonts w:hint="eastAsia"/>
          <w:color w:val="000000"/>
          <w:sz w:val="18"/>
          <w:szCs w:val="18"/>
        </w:rPr>
        <w:t>②</w:t>
      </w:r>
      <w:r w:rsidRPr="0036508E">
        <w:rPr>
          <w:rFonts w:ascii="Tahoma" w:hAnsi="Tahoma" w:cs="Tahoma"/>
          <w:color w:val="000000"/>
          <w:sz w:val="18"/>
          <w:szCs w:val="18"/>
        </w:rPr>
        <w:t>在其他地区居住的相似的人群组中，该病的发病率均低，甚至不发病；</w:t>
      </w:r>
      <w:r w:rsidRPr="0036508E">
        <w:rPr>
          <w:rFonts w:hint="eastAsia"/>
          <w:color w:val="000000"/>
          <w:sz w:val="18"/>
          <w:szCs w:val="18"/>
        </w:rPr>
        <w:t>③</w:t>
      </w:r>
      <w:r w:rsidRPr="0036508E">
        <w:rPr>
          <w:rFonts w:ascii="Tahoma" w:hAnsi="Tahoma" w:cs="Tahoma"/>
          <w:color w:val="000000"/>
          <w:sz w:val="18"/>
          <w:szCs w:val="18"/>
        </w:rPr>
        <w:t>外来的健康人，到达当地一定时间后发病，其发病率逐渐与当地居民接近；</w:t>
      </w:r>
      <w:r w:rsidRPr="0036508E">
        <w:rPr>
          <w:rFonts w:hint="eastAsia"/>
          <w:color w:val="000000"/>
          <w:sz w:val="18"/>
          <w:szCs w:val="18"/>
        </w:rPr>
        <w:t>④</w:t>
      </w:r>
      <w:r w:rsidRPr="0036508E">
        <w:rPr>
          <w:rFonts w:ascii="Tahoma" w:hAnsi="Tahoma" w:cs="Tahoma"/>
          <w:color w:val="000000"/>
          <w:sz w:val="18"/>
          <w:szCs w:val="18"/>
        </w:rPr>
        <w:t>迁出该地区的居民，该病的发病率下降，患者症状减轻或呈自愈趋向；</w:t>
      </w:r>
      <w:r w:rsidRPr="0036508E">
        <w:rPr>
          <w:rFonts w:hint="eastAsia"/>
          <w:color w:val="000000"/>
          <w:sz w:val="18"/>
          <w:szCs w:val="18"/>
        </w:rPr>
        <w:t>⑤</w:t>
      </w:r>
      <w:r w:rsidRPr="0036508E">
        <w:rPr>
          <w:rFonts w:ascii="Tahoma" w:hAnsi="Tahoma" w:cs="Tahoma"/>
          <w:color w:val="000000"/>
          <w:sz w:val="18"/>
          <w:szCs w:val="18"/>
        </w:rPr>
        <w:t>当地对该病易感的动物也可能发生类似的疾病。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．时间分布：疾病是一个动态过程，不仅反映了致病因素的动态变化，也反映人群特征的变化。疾病的时间分布特征有以下方面：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）短期波动：指在一个地区或一个集体的人群中，短时间内某病的发病数明显增多的现象。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）季节性：即疾病每年在一定的季节内出现发病率升高的现象。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）周期性。原因：</w:t>
      </w:r>
      <w:r w:rsidRPr="0036508E">
        <w:rPr>
          <w:rFonts w:hint="eastAsia"/>
          <w:color w:val="000000"/>
          <w:sz w:val="18"/>
          <w:szCs w:val="18"/>
        </w:rPr>
        <w:t>①</w:t>
      </w:r>
      <w:r w:rsidRPr="0036508E">
        <w:rPr>
          <w:rFonts w:ascii="Tahoma" w:hAnsi="Tahoma" w:cs="Tahoma"/>
          <w:color w:val="000000"/>
          <w:sz w:val="18"/>
          <w:szCs w:val="18"/>
        </w:rPr>
        <w:t>足够数量的易感人群；</w:t>
      </w:r>
      <w:r w:rsidRPr="0036508E">
        <w:rPr>
          <w:rFonts w:hint="eastAsia"/>
          <w:color w:val="000000"/>
          <w:sz w:val="18"/>
          <w:szCs w:val="18"/>
        </w:rPr>
        <w:t>②</w:t>
      </w:r>
      <w:r w:rsidRPr="0036508E">
        <w:rPr>
          <w:rFonts w:ascii="Tahoma" w:hAnsi="Tahoma" w:cs="Tahoma"/>
          <w:color w:val="000000"/>
          <w:sz w:val="18"/>
          <w:szCs w:val="18"/>
        </w:rPr>
        <w:t>该病的传播机制容易实现；</w:t>
      </w:r>
      <w:r w:rsidRPr="0036508E">
        <w:rPr>
          <w:rFonts w:hint="eastAsia"/>
          <w:color w:val="000000"/>
          <w:sz w:val="18"/>
          <w:szCs w:val="18"/>
        </w:rPr>
        <w:t>③</w:t>
      </w:r>
      <w:r w:rsidRPr="0036508E">
        <w:rPr>
          <w:rFonts w:ascii="Tahoma" w:hAnsi="Tahoma" w:cs="Tahoma"/>
          <w:color w:val="000000"/>
          <w:sz w:val="18"/>
          <w:szCs w:val="18"/>
        </w:rPr>
        <w:t>病后可以获得稳固的免疫力；</w:t>
      </w:r>
      <w:r w:rsidRPr="0036508E">
        <w:rPr>
          <w:rFonts w:hint="eastAsia"/>
          <w:color w:val="000000"/>
          <w:sz w:val="18"/>
          <w:szCs w:val="18"/>
        </w:rPr>
        <w:t>④</w:t>
      </w:r>
      <w:r w:rsidRPr="0036508E">
        <w:rPr>
          <w:rFonts w:ascii="Tahoma" w:hAnsi="Tahoma" w:cs="Tahoma"/>
          <w:color w:val="000000"/>
          <w:sz w:val="18"/>
          <w:szCs w:val="18"/>
        </w:rPr>
        <w:t>病原体变异。周期性间隔时间的长短取决于：</w:t>
      </w:r>
      <w:r w:rsidRPr="0036508E">
        <w:rPr>
          <w:rFonts w:hint="eastAsia"/>
          <w:color w:val="000000"/>
          <w:sz w:val="18"/>
          <w:szCs w:val="18"/>
        </w:rPr>
        <w:t>①</w:t>
      </w:r>
      <w:r w:rsidRPr="0036508E">
        <w:rPr>
          <w:rFonts w:ascii="Tahoma" w:hAnsi="Tahoma" w:cs="Tahoma"/>
          <w:color w:val="000000"/>
          <w:sz w:val="18"/>
          <w:szCs w:val="18"/>
        </w:rPr>
        <w:t>易感者积累的速度；</w:t>
      </w:r>
      <w:r w:rsidRPr="0036508E">
        <w:rPr>
          <w:rFonts w:hint="eastAsia"/>
          <w:color w:val="000000"/>
          <w:sz w:val="18"/>
          <w:szCs w:val="18"/>
        </w:rPr>
        <w:t>②</w:t>
      </w:r>
      <w:r w:rsidRPr="0036508E">
        <w:rPr>
          <w:rFonts w:ascii="Tahoma" w:hAnsi="Tahoma" w:cs="Tahoma"/>
          <w:color w:val="000000"/>
          <w:sz w:val="18"/>
          <w:szCs w:val="18"/>
        </w:rPr>
        <w:t>病原体变异的速度；</w:t>
      </w:r>
      <w:r w:rsidRPr="0036508E">
        <w:rPr>
          <w:rFonts w:hint="eastAsia"/>
          <w:color w:val="000000"/>
          <w:sz w:val="18"/>
          <w:szCs w:val="18"/>
        </w:rPr>
        <w:t>③</w:t>
      </w:r>
      <w:r w:rsidRPr="0036508E">
        <w:rPr>
          <w:rFonts w:ascii="Tahoma" w:hAnsi="Tahoma" w:cs="Tahoma"/>
          <w:color w:val="000000"/>
          <w:sz w:val="18"/>
          <w:szCs w:val="18"/>
        </w:rPr>
        <w:t>病后免疫持续时间的长短。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）长期变异。原因：</w:t>
      </w:r>
      <w:r w:rsidRPr="0036508E">
        <w:rPr>
          <w:rFonts w:hint="eastAsia"/>
          <w:color w:val="000000"/>
          <w:sz w:val="18"/>
          <w:szCs w:val="18"/>
        </w:rPr>
        <w:t>①</w:t>
      </w:r>
      <w:r w:rsidRPr="0036508E">
        <w:rPr>
          <w:rFonts w:ascii="Tahoma" w:hAnsi="Tahoma" w:cs="Tahoma"/>
          <w:color w:val="000000"/>
          <w:sz w:val="18"/>
          <w:szCs w:val="18"/>
        </w:rPr>
        <w:t>病因或致病因素发生了变化；</w:t>
      </w:r>
      <w:r w:rsidRPr="0036508E">
        <w:rPr>
          <w:rFonts w:hint="eastAsia"/>
          <w:color w:val="000000"/>
          <w:sz w:val="18"/>
          <w:szCs w:val="18"/>
        </w:rPr>
        <w:t>②</w:t>
      </w:r>
      <w:r w:rsidRPr="0036508E">
        <w:rPr>
          <w:rFonts w:ascii="Tahoma" w:hAnsi="Tahoma" w:cs="Tahoma"/>
          <w:color w:val="000000"/>
          <w:sz w:val="18"/>
          <w:szCs w:val="18"/>
        </w:rPr>
        <w:t>抗原型别变异，病原体毒力、致病力的变化和机体免疫状况的改变；</w:t>
      </w:r>
      <w:r w:rsidRPr="0036508E">
        <w:rPr>
          <w:rFonts w:hint="eastAsia"/>
          <w:color w:val="000000"/>
          <w:sz w:val="18"/>
          <w:szCs w:val="18"/>
        </w:rPr>
        <w:t>③</w:t>
      </w:r>
      <w:r w:rsidRPr="0036508E">
        <w:rPr>
          <w:rFonts w:ascii="Tahoma" w:hAnsi="Tahoma" w:cs="Tahoma"/>
          <w:color w:val="000000"/>
          <w:sz w:val="18"/>
          <w:szCs w:val="18"/>
        </w:rPr>
        <w:t>诊疗技术的进步、防制措施的改善：</w:t>
      </w:r>
      <w:r w:rsidRPr="0036508E">
        <w:rPr>
          <w:rFonts w:hint="eastAsia"/>
          <w:color w:val="000000"/>
          <w:sz w:val="18"/>
          <w:szCs w:val="18"/>
        </w:rPr>
        <w:t>④</w:t>
      </w:r>
      <w:r w:rsidRPr="0036508E">
        <w:rPr>
          <w:rFonts w:ascii="Tahoma" w:hAnsi="Tahoma" w:cs="Tahoma"/>
          <w:color w:val="000000"/>
          <w:sz w:val="18"/>
          <w:szCs w:val="18"/>
        </w:rPr>
        <w:t>社会人口学资料的变化及疾病的诊断、报告标准的改变等。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．人群分布的特征有年龄、性别、职业、家庭、民族、行为、收入等，这些特征有时可能成为疾病的危险因素。研究疾患者群分布有助于确定危险人群和探索致病因素。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在实际工作中疾病的描述往往是三间综合进行的，才能更多获得病因线索和流行因素的信息，有利于提出病因假设。移民流行病学是利用移民人群综合描述疾病的三间分布，从而找出病因的一种研究方法。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【进阶攻略】基础概念性知识。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0" name="图片 21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下列判断疾病地方性依据正确的是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当地对该病易感的动物也可能发生类似的疾病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迁出该地区的居民，该病的发病率下降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外来的健康人，到达当地一定时间后发病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该病在当地居住的各人群组中发病率均高，并随年龄增长而上升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疾病三间分布包括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时间分布、人群分布、地区分布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空间分布、时间分布、人群分布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人群分布、地区分布、种族分布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地区分布、空间分布、人群分布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人群分布、地区分布、期间分布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疾病三间分布长期变异的原因不包括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社会人口学资料的变化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病后免疫持续时间的长短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抗原型别变异，病原体毒力、致病力的变化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诊疗技术的进步、防制措施的改善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病因或致病因素发生了变化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疾病的三间分布的存在方式及其发生、发展规律是指在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时间、空间、人间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世间、空间、期间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空间、世间、人间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人间、期间、空间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世间、时间、人间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。判断疾病地方性的依据是：</w:t>
      </w:r>
      <w:r w:rsidRPr="0036508E">
        <w:rPr>
          <w:rFonts w:hint="eastAsia"/>
          <w:color w:val="000000"/>
          <w:sz w:val="18"/>
          <w:szCs w:val="18"/>
        </w:rPr>
        <w:t>①</w:t>
      </w:r>
      <w:r w:rsidRPr="0036508E">
        <w:rPr>
          <w:rFonts w:ascii="Tahoma" w:hAnsi="Tahoma" w:cs="Tahoma"/>
          <w:color w:val="000000"/>
          <w:sz w:val="18"/>
          <w:szCs w:val="18"/>
        </w:rPr>
        <w:t>该病在当地居住的各人群组中发病率均高，并随年龄增长而上升；</w:t>
      </w:r>
      <w:r w:rsidRPr="0036508E">
        <w:rPr>
          <w:rFonts w:hint="eastAsia"/>
          <w:color w:val="000000"/>
          <w:sz w:val="18"/>
          <w:szCs w:val="18"/>
        </w:rPr>
        <w:t>②</w:t>
      </w:r>
      <w:r w:rsidRPr="0036508E">
        <w:rPr>
          <w:rFonts w:ascii="Tahoma" w:hAnsi="Tahoma" w:cs="Tahoma"/>
          <w:color w:val="000000"/>
          <w:sz w:val="18"/>
          <w:szCs w:val="18"/>
        </w:rPr>
        <w:t>在其他地区居住的相似的人群组中，该病的发病率均低，甚至不发病；</w:t>
      </w:r>
      <w:r w:rsidRPr="0036508E">
        <w:rPr>
          <w:rFonts w:hint="eastAsia"/>
          <w:color w:val="000000"/>
          <w:sz w:val="18"/>
          <w:szCs w:val="18"/>
        </w:rPr>
        <w:t>③</w:t>
      </w:r>
      <w:r w:rsidRPr="0036508E">
        <w:rPr>
          <w:rFonts w:ascii="Tahoma" w:hAnsi="Tahoma" w:cs="Tahoma"/>
          <w:color w:val="000000"/>
          <w:sz w:val="18"/>
          <w:szCs w:val="18"/>
        </w:rPr>
        <w:t>外来的健康人，到达当地一定时间后发病，其发病率逐渐与当地居民接近；</w:t>
      </w:r>
      <w:r w:rsidRPr="0036508E">
        <w:rPr>
          <w:rFonts w:hint="eastAsia"/>
          <w:color w:val="000000"/>
          <w:sz w:val="18"/>
          <w:szCs w:val="18"/>
        </w:rPr>
        <w:t>④</w:t>
      </w:r>
      <w:r w:rsidRPr="0036508E">
        <w:rPr>
          <w:rFonts w:ascii="Tahoma" w:hAnsi="Tahoma" w:cs="Tahoma"/>
          <w:color w:val="000000"/>
          <w:sz w:val="18"/>
          <w:szCs w:val="18"/>
        </w:rPr>
        <w:t>迁出该地区的居民，该病的发病率下降，患者症状减轻或呈自愈趋向；</w:t>
      </w:r>
      <w:r w:rsidRPr="0036508E">
        <w:rPr>
          <w:rFonts w:hint="eastAsia"/>
          <w:color w:val="000000"/>
          <w:sz w:val="18"/>
          <w:szCs w:val="18"/>
        </w:rPr>
        <w:t>⑤</w:t>
      </w:r>
      <w:r w:rsidRPr="0036508E">
        <w:rPr>
          <w:rFonts w:ascii="Tahoma" w:hAnsi="Tahoma" w:cs="Tahoma"/>
          <w:color w:val="000000"/>
          <w:sz w:val="18"/>
          <w:szCs w:val="18"/>
        </w:rPr>
        <w:t>当地对该病易感的动物也可能发生类似的疾病。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。疾病三间分布：</w:t>
      </w:r>
      <w:r w:rsidRPr="0036508E">
        <w:rPr>
          <w:rFonts w:hint="eastAsia"/>
          <w:color w:val="000000"/>
          <w:sz w:val="18"/>
          <w:szCs w:val="18"/>
        </w:rPr>
        <w:t>①</w:t>
      </w:r>
      <w:r w:rsidRPr="0036508E">
        <w:rPr>
          <w:rFonts w:ascii="Tahoma" w:hAnsi="Tahoma" w:cs="Tahoma"/>
          <w:color w:val="000000"/>
          <w:sz w:val="18"/>
          <w:szCs w:val="18"/>
        </w:rPr>
        <w:t>地区分布；</w:t>
      </w:r>
      <w:r w:rsidRPr="0036508E">
        <w:rPr>
          <w:rFonts w:hint="eastAsia"/>
          <w:color w:val="000000"/>
          <w:sz w:val="18"/>
          <w:szCs w:val="18"/>
        </w:rPr>
        <w:t>②</w:t>
      </w:r>
      <w:r w:rsidRPr="0036508E">
        <w:rPr>
          <w:rFonts w:ascii="Tahoma" w:hAnsi="Tahoma" w:cs="Tahoma"/>
          <w:color w:val="000000"/>
          <w:sz w:val="18"/>
          <w:szCs w:val="18"/>
        </w:rPr>
        <w:t>时间分布；</w:t>
      </w:r>
      <w:r w:rsidRPr="0036508E">
        <w:rPr>
          <w:rFonts w:hint="eastAsia"/>
          <w:color w:val="000000"/>
          <w:sz w:val="18"/>
          <w:szCs w:val="18"/>
        </w:rPr>
        <w:t>③</w:t>
      </w:r>
      <w:r w:rsidRPr="0036508E">
        <w:rPr>
          <w:rFonts w:ascii="Tahoma" w:hAnsi="Tahoma" w:cs="Tahoma"/>
          <w:color w:val="000000"/>
          <w:sz w:val="18"/>
          <w:szCs w:val="18"/>
        </w:rPr>
        <w:t>人群分布。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。长期变异的原因有：</w:t>
      </w:r>
      <w:r w:rsidRPr="0036508E">
        <w:rPr>
          <w:rFonts w:hint="eastAsia"/>
          <w:color w:val="000000"/>
          <w:sz w:val="18"/>
          <w:szCs w:val="18"/>
        </w:rPr>
        <w:t>①</w:t>
      </w:r>
      <w:r w:rsidRPr="0036508E">
        <w:rPr>
          <w:rFonts w:ascii="Tahoma" w:hAnsi="Tahoma" w:cs="Tahoma"/>
          <w:color w:val="000000"/>
          <w:sz w:val="18"/>
          <w:szCs w:val="18"/>
        </w:rPr>
        <w:t>病因或致病因素发生了变化：</w:t>
      </w:r>
      <w:r w:rsidRPr="0036508E">
        <w:rPr>
          <w:rFonts w:hint="eastAsia"/>
          <w:color w:val="000000"/>
          <w:sz w:val="18"/>
          <w:szCs w:val="18"/>
        </w:rPr>
        <w:t>②</w:t>
      </w:r>
      <w:r w:rsidRPr="0036508E">
        <w:rPr>
          <w:rFonts w:ascii="Tahoma" w:hAnsi="Tahoma" w:cs="Tahoma"/>
          <w:color w:val="000000"/>
          <w:sz w:val="18"/>
          <w:szCs w:val="18"/>
        </w:rPr>
        <w:t>抗原型别变异，病原体毒力、致病力的变化和机体免疫状况的改变；</w:t>
      </w:r>
      <w:r w:rsidRPr="0036508E">
        <w:rPr>
          <w:rFonts w:hint="eastAsia"/>
          <w:color w:val="000000"/>
          <w:sz w:val="18"/>
          <w:szCs w:val="18"/>
        </w:rPr>
        <w:t>③</w:t>
      </w:r>
      <w:r w:rsidRPr="0036508E">
        <w:rPr>
          <w:rFonts w:ascii="Tahoma" w:hAnsi="Tahoma" w:cs="Tahoma"/>
          <w:color w:val="000000"/>
          <w:sz w:val="18"/>
          <w:szCs w:val="18"/>
        </w:rPr>
        <w:t>诊疗技术的进步、防制措施的改善：</w:t>
      </w:r>
      <w:r w:rsidRPr="0036508E">
        <w:rPr>
          <w:rFonts w:hint="eastAsia"/>
          <w:color w:val="000000"/>
          <w:sz w:val="18"/>
          <w:szCs w:val="18"/>
        </w:rPr>
        <w:t>④</w:t>
      </w:r>
      <w:r w:rsidRPr="0036508E">
        <w:rPr>
          <w:rFonts w:ascii="Tahoma" w:hAnsi="Tahoma" w:cs="Tahoma"/>
          <w:color w:val="000000"/>
          <w:sz w:val="18"/>
          <w:szCs w:val="18"/>
        </w:rPr>
        <w:t>社会人口学资料的变化及疾病的诊断、报告标准的改变等。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。疾病三间分布：疾病的分布是指疾病在时间、空间和人间的存在方式及其发生、发展规律，又称疾病的三间分布。</w:t>
      </w:r>
    </w:p>
    <w:p w:rsidR="00F82D2E" w:rsidRPr="0036508E" w:rsidRDefault="00F82D2E" w:rsidP="00F82D2E">
      <w:pPr>
        <w:pStyle w:val="3"/>
        <w:rPr>
          <w:rFonts w:ascii="Tahoma" w:hAnsi="Tahoma" w:cs="Tahoma"/>
          <w:b w:val="0"/>
          <w:color w:val="000000"/>
        </w:rPr>
      </w:pPr>
      <w:bookmarkStart w:id="98" w:name="_Toc24037683"/>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流行病诊断和筛检试验监测</w:t>
      </w:r>
      <w:bookmarkEnd w:id="9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【考点精讲】筛检所用的各种手段和方法称为筛检试验。用于诊断的各种检查及调查的方法称为诊断试验。二者评价方法基本相同，步骤有：</w:t>
      </w:r>
      <w:r w:rsidRPr="0036508E">
        <w:rPr>
          <w:rFonts w:hint="eastAsia"/>
          <w:color w:val="000000"/>
          <w:sz w:val="18"/>
          <w:szCs w:val="18"/>
        </w:rPr>
        <w:t>①</w:t>
      </w:r>
      <w:r w:rsidRPr="0036508E">
        <w:rPr>
          <w:rFonts w:ascii="Tahoma" w:hAnsi="Tahoma" w:cs="Tahoma"/>
          <w:color w:val="000000"/>
          <w:sz w:val="18"/>
          <w:szCs w:val="18"/>
        </w:rPr>
        <w:t>确定金标准（目前被公认的最可靠、最权威的、可以反映有病或无病实际情况的诊断方法称为金标准）；</w:t>
      </w:r>
      <w:r w:rsidRPr="0036508E">
        <w:rPr>
          <w:rFonts w:hint="eastAsia"/>
          <w:color w:val="000000"/>
          <w:sz w:val="18"/>
          <w:szCs w:val="18"/>
        </w:rPr>
        <w:t>②</w:t>
      </w:r>
      <w:r w:rsidRPr="0036508E">
        <w:rPr>
          <w:rFonts w:ascii="Tahoma" w:hAnsi="Tahoma" w:cs="Tahoma"/>
          <w:color w:val="000000"/>
          <w:sz w:val="18"/>
          <w:szCs w:val="18"/>
        </w:rPr>
        <w:t>选择研究对象；</w:t>
      </w:r>
      <w:r w:rsidRPr="0036508E">
        <w:rPr>
          <w:rFonts w:hint="eastAsia"/>
          <w:color w:val="000000"/>
          <w:sz w:val="18"/>
          <w:szCs w:val="18"/>
        </w:rPr>
        <w:t>③</w:t>
      </w:r>
      <w:r w:rsidRPr="0036508E">
        <w:rPr>
          <w:rFonts w:ascii="Tahoma" w:hAnsi="Tahoma" w:cs="Tahoma"/>
          <w:color w:val="000000"/>
          <w:sz w:val="18"/>
          <w:szCs w:val="18"/>
        </w:rPr>
        <w:t>确定样本含量：</w:t>
      </w:r>
      <w:r w:rsidRPr="0036508E">
        <w:rPr>
          <w:rFonts w:hint="eastAsia"/>
          <w:color w:val="000000"/>
          <w:sz w:val="18"/>
          <w:szCs w:val="18"/>
        </w:rPr>
        <w:t>④</w:t>
      </w:r>
      <w:r w:rsidRPr="0036508E">
        <w:rPr>
          <w:rFonts w:ascii="Tahoma" w:hAnsi="Tahoma" w:cs="Tahoma"/>
          <w:color w:val="000000"/>
          <w:sz w:val="18"/>
          <w:szCs w:val="18"/>
        </w:rPr>
        <w:t>盲法同步测试；</w:t>
      </w:r>
      <w:r w:rsidRPr="0036508E">
        <w:rPr>
          <w:rFonts w:hint="eastAsia"/>
          <w:color w:val="000000"/>
          <w:sz w:val="18"/>
          <w:szCs w:val="18"/>
        </w:rPr>
        <w:t>⑤</w:t>
      </w:r>
      <w:r w:rsidRPr="0036508E">
        <w:rPr>
          <w:rFonts w:ascii="Tahoma" w:hAnsi="Tahoma" w:cs="Tahoma"/>
          <w:color w:val="000000"/>
          <w:sz w:val="18"/>
          <w:szCs w:val="18"/>
        </w:rPr>
        <w:t>整理分析资料；</w:t>
      </w:r>
      <w:r w:rsidRPr="0036508E">
        <w:rPr>
          <w:rFonts w:hint="eastAsia"/>
          <w:color w:val="000000"/>
          <w:sz w:val="18"/>
          <w:szCs w:val="18"/>
        </w:rPr>
        <w:t>⑥</w:t>
      </w:r>
      <w:r w:rsidRPr="0036508E">
        <w:rPr>
          <w:rFonts w:ascii="Tahoma" w:hAnsi="Tahoma" w:cs="Tahoma"/>
          <w:color w:val="000000"/>
          <w:sz w:val="18"/>
          <w:szCs w:val="18"/>
        </w:rPr>
        <w:t>质量控制。二者主要从真实性、可靠性和收益三方面进行评价。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真实性也称效度或准确性，是指测量值与实际值（金标准的测量值）符合的程度，即正确地判定受试者有病与无病的能力。评价试验真实性的指标有灵敏度、特异度、假阳性率、假阴性率、约登指数和粗一致性。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可靠性亦称信度或重复性、精确性，是指一项试验在相同条件下重复检测获得相同结果的稳定程度。影响试验可靠性的因素有：</w:t>
      </w:r>
      <w:r w:rsidRPr="0036508E">
        <w:rPr>
          <w:rFonts w:hint="eastAsia"/>
          <w:color w:val="000000"/>
          <w:sz w:val="18"/>
          <w:szCs w:val="18"/>
        </w:rPr>
        <w:t>①</w:t>
      </w:r>
      <w:r w:rsidRPr="0036508E">
        <w:rPr>
          <w:rFonts w:ascii="Tahoma" w:hAnsi="Tahoma" w:cs="Tahoma"/>
          <w:color w:val="000000"/>
          <w:sz w:val="18"/>
          <w:szCs w:val="18"/>
        </w:rPr>
        <w:t>受试对象自身生物学差异；</w:t>
      </w:r>
      <w:r w:rsidRPr="0036508E">
        <w:rPr>
          <w:rFonts w:hint="eastAsia"/>
          <w:color w:val="000000"/>
          <w:sz w:val="18"/>
          <w:szCs w:val="18"/>
        </w:rPr>
        <w:t>②</w:t>
      </w:r>
      <w:r w:rsidRPr="0036508E">
        <w:rPr>
          <w:rFonts w:ascii="Tahoma" w:hAnsi="Tahoma" w:cs="Tahoma"/>
          <w:color w:val="000000"/>
          <w:sz w:val="18"/>
          <w:szCs w:val="18"/>
        </w:rPr>
        <w:t>观察者差异；</w:t>
      </w:r>
      <w:r w:rsidRPr="0036508E">
        <w:rPr>
          <w:rFonts w:hint="eastAsia"/>
          <w:color w:val="000000"/>
          <w:sz w:val="18"/>
          <w:szCs w:val="18"/>
        </w:rPr>
        <w:t>⑨</w:t>
      </w:r>
      <w:r w:rsidRPr="0036508E">
        <w:rPr>
          <w:rFonts w:ascii="Tahoma" w:hAnsi="Tahoma" w:cs="Tahoma"/>
          <w:color w:val="000000"/>
          <w:sz w:val="18"/>
          <w:szCs w:val="18"/>
        </w:rPr>
        <w:t>试验方法的差异。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疾病监测是指连续地、系统地收集疾病的资料，经过分析、解释后及时将信息反馈给所有应该知道的人，并且利用监测信息的过程。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疾病监测的目的：</w:t>
      </w:r>
      <w:r w:rsidRPr="0036508E">
        <w:rPr>
          <w:rFonts w:hint="eastAsia"/>
          <w:color w:val="000000"/>
          <w:sz w:val="18"/>
          <w:szCs w:val="18"/>
        </w:rPr>
        <w:t>①</w:t>
      </w:r>
      <w:r w:rsidRPr="0036508E">
        <w:rPr>
          <w:rFonts w:ascii="Tahoma" w:hAnsi="Tahoma" w:cs="Tahoma"/>
          <w:color w:val="000000"/>
          <w:sz w:val="18"/>
          <w:szCs w:val="18"/>
        </w:rPr>
        <w:t>确定主要的健康问题，掌握其分布和趋势；</w:t>
      </w:r>
      <w:r w:rsidRPr="0036508E">
        <w:rPr>
          <w:rFonts w:hint="eastAsia"/>
          <w:color w:val="000000"/>
          <w:sz w:val="18"/>
          <w:szCs w:val="18"/>
        </w:rPr>
        <w:t>②</w:t>
      </w:r>
      <w:r w:rsidRPr="0036508E">
        <w:rPr>
          <w:rFonts w:ascii="Tahoma" w:hAnsi="Tahoma" w:cs="Tahoma"/>
          <w:color w:val="000000"/>
          <w:sz w:val="18"/>
          <w:szCs w:val="18"/>
        </w:rPr>
        <w:t>查明原因，采取干预措施；</w:t>
      </w:r>
      <w:r w:rsidRPr="0036508E">
        <w:rPr>
          <w:rFonts w:hint="eastAsia"/>
          <w:color w:val="000000"/>
          <w:sz w:val="18"/>
          <w:szCs w:val="18"/>
        </w:rPr>
        <w:t>③</w:t>
      </w:r>
      <w:r w:rsidRPr="0036508E">
        <w:rPr>
          <w:rFonts w:ascii="Tahoma" w:hAnsi="Tahoma" w:cs="Tahoma"/>
          <w:color w:val="000000"/>
          <w:sz w:val="18"/>
          <w:szCs w:val="18"/>
        </w:rPr>
        <w:t>评价干预措施效果；</w:t>
      </w:r>
      <w:r w:rsidRPr="0036508E">
        <w:rPr>
          <w:rFonts w:hint="eastAsia"/>
          <w:color w:val="000000"/>
          <w:sz w:val="18"/>
          <w:szCs w:val="18"/>
        </w:rPr>
        <w:t>④</w:t>
      </w:r>
      <w:r w:rsidRPr="0036508E">
        <w:rPr>
          <w:rFonts w:ascii="Tahoma" w:hAnsi="Tahoma" w:cs="Tahoma"/>
          <w:color w:val="000000"/>
          <w:sz w:val="18"/>
          <w:szCs w:val="18"/>
        </w:rPr>
        <w:t>预测疾病流行；</w:t>
      </w:r>
      <w:r w:rsidRPr="0036508E">
        <w:rPr>
          <w:rFonts w:hint="eastAsia"/>
          <w:color w:val="000000"/>
          <w:sz w:val="18"/>
          <w:szCs w:val="18"/>
        </w:rPr>
        <w:t>⑤</w:t>
      </w:r>
      <w:r w:rsidRPr="0036508E">
        <w:rPr>
          <w:rFonts w:ascii="Tahoma" w:hAnsi="Tahoma" w:cs="Tahoma"/>
          <w:color w:val="000000"/>
          <w:sz w:val="18"/>
          <w:szCs w:val="18"/>
        </w:rPr>
        <w:t>制订公共卫生策略和措施。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疾病监测的种类：</w:t>
      </w:r>
      <w:r w:rsidRPr="0036508E">
        <w:rPr>
          <w:rFonts w:hint="eastAsia"/>
          <w:color w:val="000000"/>
          <w:sz w:val="18"/>
          <w:szCs w:val="18"/>
        </w:rPr>
        <w:t>①</w:t>
      </w:r>
      <w:r w:rsidRPr="0036508E">
        <w:rPr>
          <w:rFonts w:ascii="Tahoma" w:hAnsi="Tahoma" w:cs="Tahoma"/>
          <w:color w:val="000000"/>
          <w:sz w:val="18"/>
          <w:szCs w:val="18"/>
        </w:rPr>
        <w:t>传染病监测：我国规定报告的传染病有</w:t>
      </w:r>
      <w:r w:rsidRPr="0036508E">
        <w:rPr>
          <w:rFonts w:ascii="Tahoma" w:hAnsi="Tahoma" w:cs="Tahoma"/>
          <w:color w:val="000000"/>
          <w:sz w:val="18"/>
          <w:szCs w:val="18"/>
        </w:rPr>
        <w:t>39</w:t>
      </w:r>
      <w:r w:rsidRPr="0036508E">
        <w:rPr>
          <w:rFonts w:ascii="Tahoma" w:hAnsi="Tahoma" w:cs="Tahoma"/>
          <w:color w:val="000000"/>
          <w:sz w:val="18"/>
          <w:szCs w:val="18"/>
        </w:rPr>
        <w:t>种，其中甲类</w:t>
      </w:r>
      <w:r w:rsidRPr="0036508E">
        <w:rPr>
          <w:rFonts w:ascii="Tahoma" w:hAnsi="Tahoma" w:cs="Tahoma"/>
          <w:color w:val="000000"/>
          <w:sz w:val="18"/>
          <w:szCs w:val="18"/>
        </w:rPr>
        <w:t>2</w:t>
      </w:r>
      <w:r w:rsidRPr="0036508E">
        <w:rPr>
          <w:rFonts w:ascii="Tahoma" w:hAnsi="Tahoma" w:cs="Tahoma"/>
          <w:color w:val="000000"/>
          <w:sz w:val="18"/>
          <w:szCs w:val="18"/>
        </w:rPr>
        <w:t>种、乙类</w:t>
      </w:r>
      <w:r w:rsidRPr="0036508E">
        <w:rPr>
          <w:rFonts w:ascii="Tahoma" w:hAnsi="Tahoma" w:cs="Tahoma"/>
          <w:color w:val="000000"/>
          <w:sz w:val="18"/>
          <w:szCs w:val="18"/>
        </w:rPr>
        <w:t>26</w:t>
      </w:r>
      <w:r w:rsidRPr="0036508E">
        <w:rPr>
          <w:rFonts w:ascii="Tahoma" w:hAnsi="Tahoma" w:cs="Tahoma"/>
          <w:color w:val="000000"/>
          <w:sz w:val="18"/>
          <w:szCs w:val="18"/>
        </w:rPr>
        <w:t>种、丙类</w:t>
      </w:r>
      <w:r w:rsidRPr="0036508E">
        <w:rPr>
          <w:rFonts w:ascii="Tahoma" w:hAnsi="Tahoma" w:cs="Tahoma"/>
          <w:color w:val="000000"/>
          <w:sz w:val="18"/>
          <w:szCs w:val="18"/>
        </w:rPr>
        <w:t>11</w:t>
      </w:r>
      <w:r w:rsidRPr="0036508E">
        <w:rPr>
          <w:rFonts w:ascii="Tahoma" w:hAnsi="Tahoma" w:cs="Tahoma"/>
          <w:color w:val="000000"/>
          <w:sz w:val="18"/>
          <w:szCs w:val="18"/>
        </w:rPr>
        <w:t>种；</w:t>
      </w:r>
      <w:r w:rsidRPr="0036508E">
        <w:rPr>
          <w:rFonts w:hint="eastAsia"/>
          <w:color w:val="000000"/>
          <w:sz w:val="18"/>
          <w:szCs w:val="18"/>
        </w:rPr>
        <w:t>②</w:t>
      </w:r>
      <w:r w:rsidRPr="0036508E">
        <w:rPr>
          <w:rFonts w:ascii="Tahoma" w:hAnsi="Tahoma" w:cs="Tahoma"/>
          <w:color w:val="000000"/>
          <w:sz w:val="18"/>
          <w:szCs w:val="18"/>
        </w:rPr>
        <w:t>非传染病监测：我国部分地区开展了对恶性肿瘤、心血管疾病、出生缺陷、伤害等非传染病的监测。若发现以上病种的病原携带者或疑似患者，应于</w:t>
      </w:r>
      <w:r w:rsidRPr="0036508E">
        <w:rPr>
          <w:rFonts w:ascii="Tahoma" w:hAnsi="Tahoma" w:cs="Tahoma"/>
          <w:color w:val="000000"/>
          <w:sz w:val="18"/>
          <w:szCs w:val="18"/>
        </w:rPr>
        <w:t>2</w:t>
      </w:r>
      <w:r w:rsidRPr="0036508E">
        <w:rPr>
          <w:rFonts w:ascii="Tahoma" w:hAnsi="Tahoma" w:cs="Tahoma"/>
          <w:color w:val="000000"/>
          <w:sz w:val="18"/>
          <w:szCs w:val="18"/>
        </w:rPr>
        <w:t>小时内上报给当地的疾病预防控制中心，同时通过网络直报。其他的应在</w:t>
      </w:r>
      <w:r w:rsidRPr="0036508E">
        <w:rPr>
          <w:rFonts w:ascii="Tahoma" w:hAnsi="Tahoma" w:cs="Tahoma"/>
          <w:color w:val="000000"/>
          <w:sz w:val="18"/>
          <w:szCs w:val="18"/>
        </w:rPr>
        <w:t>24</w:t>
      </w:r>
      <w:r w:rsidRPr="0036508E">
        <w:rPr>
          <w:rFonts w:ascii="Tahoma" w:hAnsi="Tahoma" w:cs="Tahoma"/>
          <w:color w:val="000000"/>
          <w:sz w:val="18"/>
          <w:szCs w:val="18"/>
        </w:rPr>
        <w:t>小时内通过国家信息报告管理系统进行报告。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【进阶攻略】记忆型知识点，此部分内容掌握其步骤性、分条性的内容。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1" name="图片 21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以下哪项不属于评价试验真实性的指标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灵敏度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假阴性率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客观性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假阳性率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特异度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下列哪项能够正确地判定受试者有病与无病的能力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广度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可信度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偏离度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阈值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效度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诊断试验和筛检试验的评价主要从哪几方面进行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真实性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可靠性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收益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以上均包括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诊断试验和筛检试验的评价步骤不包括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确定金标准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确定样本含量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非盲法测试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盲法同步测试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选择研究对象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。评价试验真实性的指标有灵敏度、特异度、假阳性率、假阴性率、约登指数和粗一致性。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。真实性也称效度或准确性，是指测量值与实际值（金标准的测量值）符合的程度，即正确地判定受试者有病与无病的能力。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。诊断试验和筛检试验的评价主要从真实性、可靠性和收益三方面进行。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。诊断试验和筛检试验的评价的步骤有：</w:t>
      </w:r>
      <w:r w:rsidRPr="0036508E">
        <w:rPr>
          <w:rFonts w:hint="eastAsia"/>
          <w:color w:val="000000"/>
          <w:sz w:val="18"/>
          <w:szCs w:val="18"/>
        </w:rPr>
        <w:t>①</w:t>
      </w:r>
      <w:r w:rsidRPr="0036508E">
        <w:rPr>
          <w:rFonts w:ascii="Tahoma" w:hAnsi="Tahoma" w:cs="Tahoma"/>
          <w:color w:val="000000"/>
          <w:sz w:val="18"/>
          <w:szCs w:val="18"/>
        </w:rPr>
        <w:t>确定金标准（目前被公认的最可靠、最权威的、可以反映有病或无病实际情况的诊断方法称为金标准）；</w:t>
      </w:r>
      <w:r w:rsidRPr="0036508E">
        <w:rPr>
          <w:rFonts w:hint="eastAsia"/>
          <w:color w:val="000000"/>
          <w:sz w:val="18"/>
          <w:szCs w:val="18"/>
        </w:rPr>
        <w:t>②</w:t>
      </w:r>
      <w:r w:rsidRPr="0036508E">
        <w:rPr>
          <w:rFonts w:ascii="Tahoma" w:hAnsi="Tahoma" w:cs="Tahoma"/>
          <w:color w:val="000000"/>
          <w:sz w:val="18"/>
          <w:szCs w:val="18"/>
        </w:rPr>
        <w:t>选择研究对象；</w:t>
      </w:r>
      <w:r w:rsidRPr="0036508E">
        <w:rPr>
          <w:rFonts w:hint="eastAsia"/>
          <w:color w:val="000000"/>
          <w:sz w:val="18"/>
          <w:szCs w:val="18"/>
        </w:rPr>
        <w:t>③</w:t>
      </w:r>
      <w:r w:rsidRPr="0036508E">
        <w:rPr>
          <w:rFonts w:ascii="Tahoma" w:hAnsi="Tahoma" w:cs="Tahoma"/>
          <w:color w:val="000000"/>
          <w:sz w:val="18"/>
          <w:szCs w:val="18"/>
        </w:rPr>
        <w:t>确定样本含量：</w:t>
      </w:r>
      <w:r w:rsidRPr="0036508E">
        <w:rPr>
          <w:rFonts w:hint="eastAsia"/>
          <w:color w:val="000000"/>
          <w:sz w:val="18"/>
          <w:szCs w:val="18"/>
        </w:rPr>
        <w:t>④</w:t>
      </w:r>
      <w:r w:rsidRPr="0036508E">
        <w:rPr>
          <w:rFonts w:ascii="Tahoma" w:hAnsi="Tahoma" w:cs="Tahoma"/>
          <w:color w:val="000000"/>
          <w:sz w:val="18"/>
          <w:szCs w:val="18"/>
        </w:rPr>
        <w:t>盲法同步测试；</w:t>
      </w:r>
      <w:r w:rsidRPr="0036508E">
        <w:rPr>
          <w:rFonts w:hint="eastAsia"/>
          <w:color w:val="000000"/>
          <w:sz w:val="18"/>
          <w:szCs w:val="18"/>
        </w:rPr>
        <w:t>⑤</w:t>
      </w:r>
      <w:r w:rsidRPr="0036508E">
        <w:rPr>
          <w:rFonts w:ascii="Tahoma" w:hAnsi="Tahoma" w:cs="Tahoma"/>
          <w:color w:val="000000"/>
          <w:sz w:val="18"/>
          <w:szCs w:val="18"/>
        </w:rPr>
        <w:t>整理分析资料；</w:t>
      </w:r>
      <w:r w:rsidRPr="0036508E">
        <w:rPr>
          <w:rFonts w:hint="eastAsia"/>
          <w:color w:val="000000"/>
          <w:sz w:val="18"/>
          <w:szCs w:val="18"/>
        </w:rPr>
        <w:t>⑥</w:t>
      </w:r>
      <w:r w:rsidRPr="0036508E">
        <w:rPr>
          <w:rFonts w:ascii="Tahoma" w:hAnsi="Tahoma" w:cs="Tahoma"/>
          <w:color w:val="000000"/>
          <w:sz w:val="18"/>
          <w:szCs w:val="18"/>
        </w:rPr>
        <w:t>质量控制。</w:t>
      </w:r>
    </w:p>
    <w:p w:rsidR="00F82D2E" w:rsidRPr="0036508E" w:rsidRDefault="00F82D2E" w:rsidP="00F82D2E">
      <w:pPr>
        <w:pStyle w:val="1"/>
        <w:rPr>
          <w:rFonts w:ascii="Tahoma" w:hAnsi="Tahoma" w:cs="Tahoma"/>
          <w:b w:val="0"/>
          <w:color w:val="000000"/>
        </w:rPr>
      </w:pPr>
      <w:bookmarkStart w:id="99" w:name="_Toc24037684"/>
      <w:r w:rsidRPr="0036508E">
        <w:rPr>
          <w:rFonts w:ascii="Tahoma" w:hAnsi="Tahoma" w:cs="Tahoma"/>
          <w:b w:val="0"/>
          <w:color w:val="000000"/>
        </w:rPr>
        <w:t>第八篇　口腔预防医学</w:t>
      </w:r>
      <w:bookmarkEnd w:id="99"/>
    </w:p>
    <w:p w:rsidR="00F82D2E" w:rsidRPr="0036508E" w:rsidRDefault="00F82D2E" w:rsidP="00F82D2E">
      <w:pPr>
        <w:pStyle w:val="2"/>
        <w:rPr>
          <w:rFonts w:ascii="Tahoma" w:hAnsi="Tahoma" w:cs="Tahoma"/>
          <w:b w:val="0"/>
          <w:color w:val="000000"/>
        </w:rPr>
      </w:pPr>
      <w:bookmarkStart w:id="100" w:name="_Toc24037685"/>
      <w:r w:rsidRPr="0036508E">
        <w:rPr>
          <w:rFonts w:ascii="Tahoma" w:hAnsi="Tahoma" w:cs="Tahoma"/>
          <w:b w:val="0"/>
          <w:color w:val="000000"/>
        </w:rPr>
        <w:t>第一章　绪论</w:t>
      </w:r>
      <w:bookmarkEnd w:id="100"/>
    </w:p>
    <w:p w:rsidR="00F82D2E" w:rsidRPr="0036508E" w:rsidRDefault="00F82D2E" w:rsidP="00F82D2E">
      <w:pPr>
        <w:pStyle w:val="3"/>
        <w:rPr>
          <w:rFonts w:ascii="Tahoma" w:hAnsi="Tahoma" w:cs="Tahoma"/>
          <w:b w:val="0"/>
          <w:color w:val="000000"/>
        </w:rPr>
      </w:pPr>
      <w:bookmarkStart w:id="101" w:name="_Toc24037686"/>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口腔预防医学概述</w:t>
      </w:r>
      <w:bookmarkEnd w:id="10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【考点精讲】口腔预防医学的概念可整合为</w:t>
      </w:r>
      <w:r w:rsidRPr="0036508E">
        <w:rPr>
          <w:rFonts w:ascii="Tahoma" w:hAnsi="Tahoma" w:cs="Tahoma"/>
          <w:color w:val="000000"/>
          <w:sz w:val="18"/>
          <w:szCs w:val="18"/>
        </w:rPr>
        <w:t>“</w:t>
      </w:r>
      <w:r w:rsidRPr="0036508E">
        <w:rPr>
          <w:rFonts w:ascii="Tahoma" w:hAnsi="Tahoma" w:cs="Tahoma"/>
          <w:color w:val="000000"/>
          <w:sz w:val="18"/>
          <w:szCs w:val="18"/>
        </w:rPr>
        <w:t>通过有组织的社会努力，预防口腔疾病，维护口腔健康和提高生命质量的科学与艺术</w:t>
      </w:r>
      <w:r w:rsidRPr="0036508E">
        <w:rPr>
          <w:rFonts w:ascii="Tahoma" w:hAnsi="Tahoma" w:cs="Tahoma"/>
          <w:color w:val="000000"/>
          <w:sz w:val="18"/>
          <w:szCs w:val="18"/>
        </w:rPr>
        <w:t>”</w:t>
      </w:r>
      <w:r w:rsidRPr="0036508E">
        <w:rPr>
          <w:rFonts w:ascii="Tahoma" w:hAnsi="Tahoma" w:cs="Tahoma"/>
          <w:color w:val="000000"/>
          <w:sz w:val="18"/>
          <w:szCs w:val="18"/>
        </w:rPr>
        <w:t>。口腔预防医学是以人群为主要研究对象，应用生物学、环境医学、预防医学、临床医学及社会医学的理论，采用宏观与微观相结合的方法，研究口腔疾病发生、发展及分布的规律，以及影响口腔健康的各种因素及其预防措施和对策，达到预防口腔疾病、促进口腔健康及提高生活质量的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以人群为主要研究对象，以研究群体的口腔疾病患病情况、群体预防措施和个人预防保健方法为基本要素，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研究内容包括：口腔流行病学和口腔健康调查方法、龋病和牙周病的预防、口腔其他疾病的预防、口腔保健用品的开发及使用、特定人群的口腔保健、口腔健康促进与健康教育、口腔卫生项目管理和口腔卫生政策以及口腔保健中的感染控制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的三级预防中的内容与流行病学相同，但是需注意：一级预防又称病因预防，如口腔健康教育、口腔卫生指导、控制牙菌斑的措施等。二级预防又称临床前期预防，如定期口腔健康检查、高风险人群的发现和早期龋齿充填等。三级预防又称临床预防，如牙列缺损和缺失的修复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【进阶攻略】基础概念性内容掌握。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2" name="图片 22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以下哪项不是口腔预防医学研究的基本要素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群体的口腔疾病患病情况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群体预防措施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个人预防方法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地区流行状况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个人保健方法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通过有组织的社会努力，预防口腔疾病，维护口腔健康和提高生命质量的科学与艺术是以下哪项的内容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口腔解剖学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口腔流行病学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口腔预防医学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口腔统计学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口腔修复学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口腔预防医学的基本要素是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研究特定人群的预防措施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研究个人预防保健方法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研究口腔疾病的发生，发展规律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得到政府的支持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得到口腔专业人员的指导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口腔预防医学的研究内容包括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口腔卫生项目管理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龋病和牙周病的预防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口腔其他疾病的预防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特定人群的口腔保健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口腔预防医学以人群为主要研究对象，以研究群体的口腔疾病患病情况、群体预防措施和个人预防保健方法为基本要素，通过研究，发现并掌握预防口腔疾病发生与发展的规律，促进整个社会口腔健康水平的提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。口腔预防医学的概念可整合为</w:t>
      </w:r>
      <w:r w:rsidRPr="0036508E">
        <w:rPr>
          <w:rFonts w:ascii="Tahoma" w:hAnsi="Tahoma" w:cs="Tahoma"/>
          <w:color w:val="000000"/>
          <w:sz w:val="18"/>
          <w:szCs w:val="18"/>
        </w:rPr>
        <w:t>“</w:t>
      </w:r>
      <w:r w:rsidRPr="0036508E">
        <w:rPr>
          <w:rFonts w:ascii="Tahoma" w:hAnsi="Tahoma" w:cs="Tahoma"/>
          <w:color w:val="000000"/>
          <w:sz w:val="18"/>
          <w:szCs w:val="18"/>
        </w:rPr>
        <w:t>通过有组织的社会努力，预防口腔疾病，维护口腔健康和提高生命质量的科学与艺术</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口腔预防医学以人群为主要研究对象，以研究群体的口腔疾病患病情况、群体预防措施和个人预防保健方法为基本要素，通过研究，发现并掌握预防口腔疾病发生与发展的规律，促进整个社会口腔健康水平的提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口腔预防医学的研究内容包括：口腔流行病学和口腔健康调查方法、龋病和牙周病的预防、口腔其他疾病的预防、口腔保健用品的开发及使用、特定人群的口腔保健、口腔健康促进与健康教育、口腔卫生项目管理和口腔卫生政策以及口腔保健中的感染控制等。</w:t>
      </w:r>
    </w:p>
    <w:p w:rsidR="00F82D2E" w:rsidRPr="0036508E" w:rsidRDefault="00F82D2E" w:rsidP="00F82D2E">
      <w:pPr>
        <w:pStyle w:val="2"/>
        <w:rPr>
          <w:rFonts w:ascii="Tahoma" w:hAnsi="Tahoma" w:cs="Tahoma"/>
          <w:b w:val="0"/>
          <w:color w:val="000000"/>
        </w:rPr>
      </w:pPr>
      <w:bookmarkStart w:id="102" w:name="_Toc24037687"/>
      <w:r w:rsidRPr="0036508E">
        <w:rPr>
          <w:rFonts w:ascii="Tahoma" w:hAnsi="Tahoma" w:cs="Tahoma"/>
          <w:b w:val="0"/>
          <w:color w:val="000000"/>
        </w:rPr>
        <w:t>第二章　口腔流行病学</w:t>
      </w:r>
      <w:bookmarkEnd w:id="102"/>
    </w:p>
    <w:p w:rsidR="00F82D2E" w:rsidRPr="0036508E" w:rsidRDefault="00F82D2E" w:rsidP="00F82D2E">
      <w:pPr>
        <w:pStyle w:val="3"/>
        <w:rPr>
          <w:rFonts w:ascii="Tahoma" w:hAnsi="Tahoma" w:cs="Tahoma"/>
          <w:b w:val="0"/>
          <w:color w:val="000000"/>
        </w:rPr>
      </w:pPr>
      <w:bookmarkStart w:id="103" w:name="_Toc24037688"/>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口腔流行病学概念及作用</w:t>
      </w:r>
      <w:bookmarkEnd w:id="10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口腔流行病学作用包括：描述人群口腔健康与疾病的分布状态；研究口腔疾病的病因和影响流行的因素；研究疾病预防措施并评价其效果；监测口腔疾病流行趋势；为制订口腔卫生保健规划提供依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具体来说，描述人群口腔健康与疾病的分布状态，可用横断面调查是描述性口腔流行病学最常用的方法。横断面调查可以提供某种或某些疾病的流行因素的线索，形成危险因子假设，然后用分析性流行病学的方法对该危险因子进行验证，借以判断该疾病可能的病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流行病学也可用于口腔疾病预防措施和预防方法的研究，并对其效果进行评价。一种新的预防方法或预防措施，可用流行病学实验方法对其效果进行检验，但是对于已经应用的预防措施和预防方法，其效果可用口腔流行病学方法进行评估，以确定这些措施是否可供选择应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流行病学可以监测口腔疾病流行趋势，以观察各种因素对口腔疾病流行的影响。为制订口腔卫生保健规划提供依据，采用口腔流行病学方法可对目标规划的实施效果进行评价。一般一个目标规划制订后，在实施之中，应有中期评估，以确定所制订的目标能否达到，如果发现期限结束时达到该目标有困难，则在中期就应对目标进行适当调整，使其更切合实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【进阶攻略】基础概念性内容，其特点需掌握。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693" name="图片 22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可用于口腔疾病发展趋势的监测，以观察各种因素对口腔疾病流行的影响的是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口腔预防医学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口腔保健医学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口腔解剖学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口腔流行病学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口腔修复学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可用于口腔疾病预防措施和预防方法的研究，并对其效果进行评价的是以下哪项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口腔预防医学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口腔流行病学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口腔解剖学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口腔统计学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口腔修复学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以下哪种调查方法可以提供某种或某些疾病的流行因素的线索，形成危险因子假设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纵向调查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横断面调查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临床试验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组群调查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常规资料分析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以下哪种方法可以做到通过对一个地区、某一人群在一定时间内的某种或某些口腔疾病进行调查，获得该地区特定人群某种或某些口腔疾病的患病情况和分布特点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横断面调查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纵向调查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常规资料分析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组群调查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临床试验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。口腔流行病学还可用于口腔疾病发展趋势的监测，以观察各种因素对口腔疾病流行的影响。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。口腔流行病学也可用于口腔疾病预防措施和预防方法的研究，并对其效果进行评价。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。利用横断面调查可以提供某种或某些疾病的流行因素的线索，形成危险因子假设。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。横断面调查可以通过对一个地区、某一人群在一定时间内的某种或某些口腔疾病进行调查，获得该地区特定人群某种或某些口腔疾病的患病情况和分布特点。</w:t>
      </w:r>
    </w:p>
    <w:p w:rsidR="00F82D2E" w:rsidRPr="0036508E" w:rsidRDefault="00F82D2E" w:rsidP="00F82D2E">
      <w:pPr>
        <w:pStyle w:val="3"/>
        <w:rPr>
          <w:rFonts w:ascii="Tahoma" w:hAnsi="Tahoma" w:cs="Tahoma"/>
          <w:b w:val="0"/>
          <w:color w:val="000000"/>
        </w:rPr>
      </w:pPr>
      <w:bookmarkStart w:id="104" w:name="_Toc24037689"/>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口腔流行病学研究方法</w:t>
      </w:r>
      <w:bookmarkEnd w:id="10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【考点精讲】口腔流行病学的研究方法包括描述性流行病学、分析性流行病学和实验流行病学。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描述性流行病学主要有下面几种：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横断面研究又称现况调查，作用在于了解疾病的患病情况和分布特点，以便制定预防措施和为研究病因提供线索。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纵向研究又称</w:t>
      </w:r>
      <w:r w:rsidRPr="0036508E">
        <w:rPr>
          <w:rFonts w:ascii="Tahoma" w:hAnsi="Tahoma" w:cs="Tahoma"/>
          <w:color w:val="000000"/>
          <w:sz w:val="18"/>
          <w:szCs w:val="18"/>
        </w:rPr>
        <w:t>“</w:t>
      </w:r>
      <w:r w:rsidRPr="0036508E">
        <w:rPr>
          <w:rFonts w:ascii="Tahoma" w:hAnsi="Tahoma" w:cs="Tahoma"/>
          <w:color w:val="000000"/>
          <w:sz w:val="18"/>
          <w:szCs w:val="18"/>
        </w:rPr>
        <w:t>疾病监测</w:t>
      </w:r>
      <w:r w:rsidRPr="0036508E">
        <w:rPr>
          <w:rFonts w:ascii="Tahoma" w:hAnsi="Tahoma" w:cs="Tahoma"/>
          <w:color w:val="000000"/>
          <w:sz w:val="18"/>
          <w:szCs w:val="18"/>
        </w:rPr>
        <w:t>”</w:t>
      </w:r>
      <w:r w:rsidRPr="0036508E">
        <w:rPr>
          <w:rFonts w:ascii="Tahoma" w:hAnsi="Tahoma" w:cs="Tahoma"/>
          <w:color w:val="000000"/>
          <w:sz w:val="18"/>
          <w:szCs w:val="18"/>
        </w:rPr>
        <w:t>，作用在于动态地观察疾病或某种现象的演变情况及其原因分析。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常规资料分析又称历史资料分析，对已有的资料或者疾病监测记录做分析或总结。如病史记录、疾病监测资料等。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分析性流行病学包括病例</w:t>
      </w:r>
      <w:r w:rsidRPr="0036508E">
        <w:rPr>
          <w:rFonts w:ascii="Tahoma" w:hAnsi="Tahoma" w:cs="Tahoma"/>
          <w:color w:val="000000"/>
          <w:sz w:val="18"/>
          <w:szCs w:val="18"/>
        </w:rPr>
        <w:t>-</w:t>
      </w:r>
      <w:r w:rsidRPr="0036508E">
        <w:rPr>
          <w:rFonts w:ascii="Tahoma" w:hAnsi="Tahoma" w:cs="Tahoma"/>
          <w:color w:val="000000"/>
          <w:sz w:val="18"/>
          <w:szCs w:val="18"/>
        </w:rPr>
        <w:t>对照研究和群组研究。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病例</w:t>
      </w:r>
      <w:r w:rsidRPr="0036508E">
        <w:rPr>
          <w:rFonts w:ascii="Tahoma" w:hAnsi="Tahoma" w:cs="Tahoma"/>
          <w:color w:val="000000"/>
          <w:sz w:val="18"/>
          <w:szCs w:val="18"/>
        </w:rPr>
        <w:t>-</w:t>
      </w:r>
      <w:r w:rsidRPr="0036508E">
        <w:rPr>
          <w:rFonts w:ascii="Tahoma" w:hAnsi="Tahoma" w:cs="Tahoma"/>
          <w:color w:val="000000"/>
          <w:sz w:val="18"/>
          <w:szCs w:val="18"/>
        </w:rPr>
        <w:t>对照研究主要用于探讨病因、相关因素对于疾病产生的影响。在时间上是先由</w:t>
      </w:r>
      <w:r w:rsidRPr="0036508E">
        <w:rPr>
          <w:rFonts w:ascii="Tahoma" w:hAnsi="Tahoma" w:cs="Tahoma"/>
          <w:color w:val="000000"/>
          <w:sz w:val="18"/>
          <w:szCs w:val="18"/>
        </w:rPr>
        <w:t>“</w:t>
      </w:r>
      <w:r w:rsidRPr="0036508E">
        <w:rPr>
          <w:rFonts w:ascii="Tahoma" w:hAnsi="Tahoma" w:cs="Tahoma"/>
          <w:color w:val="000000"/>
          <w:sz w:val="18"/>
          <w:szCs w:val="18"/>
        </w:rPr>
        <w:t>果</w:t>
      </w:r>
      <w:r w:rsidRPr="0036508E">
        <w:rPr>
          <w:rFonts w:ascii="Tahoma" w:hAnsi="Tahoma" w:cs="Tahoma"/>
          <w:color w:val="000000"/>
          <w:sz w:val="18"/>
          <w:szCs w:val="18"/>
        </w:rPr>
        <w:t>”</w:t>
      </w:r>
      <w:r w:rsidRPr="0036508E">
        <w:rPr>
          <w:rFonts w:ascii="Tahoma" w:hAnsi="Tahoma" w:cs="Tahoma"/>
          <w:color w:val="000000"/>
          <w:sz w:val="18"/>
          <w:szCs w:val="18"/>
        </w:rPr>
        <w:t>，后及</w:t>
      </w:r>
      <w:r w:rsidRPr="0036508E">
        <w:rPr>
          <w:rFonts w:ascii="Tahoma" w:hAnsi="Tahoma" w:cs="Tahoma"/>
          <w:color w:val="000000"/>
          <w:sz w:val="18"/>
          <w:szCs w:val="18"/>
        </w:rPr>
        <w:t>“</w:t>
      </w:r>
      <w:r w:rsidRPr="0036508E">
        <w:rPr>
          <w:rFonts w:ascii="Tahoma" w:hAnsi="Tahoma" w:cs="Tahoma"/>
          <w:color w:val="000000"/>
          <w:sz w:val="18"/>
          <w:szCs w:val="18"/>
        </w:rPr>
        <w:t>因</w:t>
      </w:r>
      <w:r w:rsidRPr="0036508E">
        <w:rPr>
          <w:rFonts w:ascii="Tahoma" w:hAnsi="Tahoma" w:cs="Tahoma"/>
          <w:color w:val="000000"/>
          <w:sz w:val="18"/>
          <w:szCs w:val="18"/>
        </w:rPr>
        <w:t>”</w:t>
      </w:r>
      <w:r w:rsidRPr="0036508E">
        <w:rPr>
          <w:rFonts w:ascii="Tahoma" w:hAnsi="Tahoma" w:cs="Tahoma"/>
          <w:color w:val="000000"/>
          <w:sz w:val="18"/>
          <w:szCs w:val="18"/>
        </w:rPr>
        <w:t>的回顾性研究。特点是观察时间短、需要研究的对象少，适合研究一些病程较长的慢性病和一些比较少见的疾病。但回忆偏倚较大。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群组研究又称队列研究，在时间上是先有</w:t>
      </w:r>
      <w:r w:rsidRPr="0036508E">
        <w:rPr>
          <w:rFonts w:ascii="Tahoma" w:hAnsi="Tahoma" w:cs="Tahoma"/>
          <w:color w:val="000000"/>
          <w:sz w:val="18"/>
          <w:szCs w:val="18"/>
        </w:rPr>
        <w:t>“</w:t>
      </w:r>
      <w:r w:rsidRPr="0036508E">
        <w:rPr>
          <w:rFonts w:ascii="Tahoma" w:hAnsi="Tahoma" w:cs="Tahoma"/>
          <w:color w:val="000000"/>
          <w:sz w:val="18"/>
          <w:szCs w:val="18"/>
        </w:rPr>
        <w:t>因</w:t>
      </w:r>
      <w:r w:rsidRPr="0036508E">
        <w:rPr>
          <w:rFonts w:ascii="Tahoma" w:hAnsi="Tahoma" w:cs="Tahoma"/>
          <w:color w:val="000000"/>
          <w:sz w:val="18"/>
          <w:szCs w:val="18"/>
        </w:rPr>
        <w:t>”</w:t>
      </w:r>
      <w:r w:rsidRPr="0036508E">
        <w:rPr>
          <w:rFonts w:ascii="Tahoma" w:hAnsi="Tahoma" w:cs="Tahoma"/>
          <w:color w:val="000000"/>
          <w:sz w:val="18"/>
          <w:szCs w:val="18"/>
        </w:rPr>
        <w:t>，后有</w:t>
      </w:r>
      <w:r w:rsidRPr="0036508E">
        <w:rPr>
          <w:rFonts w:ascii="Tahoma" w:hAnsi="Tahoma" w:cs="Tahoma"/>
          <w:color w:val="000000"/>
          <w:sz w:val="18"/>
          <w:szCs w:val="18"/>
        </w:rPr>
        <w:t>“</w:t>
      </w:r>
      <w:r w:rsidRPr="0036508E">
        <w:rPr>
          <w:rFonts w:ascii="Tahoma" w:hAnsi="Tahoma" w:cs="Tahoma"/>
          <w:color w:val="000000"/>
          <w:sz w:val="18"/>
          <w:szCs w:val="18"/>
        </w:rPr>
        <w:t>果</w:t>
      </w:r>
      <w:r w:rsidRPr="0036508E">
        <w:rPr>
          <w:rFonts w:ascii="Tahoma" w:hAnsi="Tahoma" w:cs="Tahoma"/>
          <w:color w:val="000000"/>
          <w:sz w:val="18"/>
          <w:szCs w:val="18"/>
        </w:rPr>
        <w:t>”</w:t>
      </w:r>
      <w:r w:rsidRPr="0036508E">
        <w:rPr>
          <w:rFonts w:ascii="Tahoma" w:hAnsi="Tahoma" w:cs="Tahoma"/>
          <w:color w:val="000000"/>
          <w:sz w:val="18"/>
          <w:szCs w:val="18"/>
        </w:rPr>
        <w:t>，属前瞻性研究。特点是可以获得不同暴露强度与疾病的关系，也可以观察一种暴露因素与多种疾病的关系。但研究时间较长。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实验流行病学又称为流行病学实验，也是一种前瞻性研究，验证假设的可信度较高。它有两个特点：有干预措施；设立对照组。主要用于：验证病因假设；预防措施的效果与安全性评价；新药、新方法或新制剂的效果和安全性评价；成本效果评价和成本效益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【进阶攻略】重点掌握三种流行病学的特点及作用。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4" name="图片 22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研究某口腔医院过去几年来初诊主述变化的流行病学方法，称为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横断面研究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纵向研究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常规资料分析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病例</w:t>
      </w:r>
      <w:r w:rsidRPr="0036508E">
        <w:rPr>
          <w:rFonts w:ascii="Tahoma" w:hAnsi="Tahoma" w:cs="Tahoma"/>
          <w:color w:val="000000"/>
          <w:sz w:val="18"/>
          <w:szCs w:val="18"/>
        </w:rPr>
        <w:t>-</w:t>
      </w:r>
      <w:r w:rsidRPr="0036508E">
        <w:rPr>
          <w:rFonts w:ascii="Tahoma" w:hAnsi="Tahoma" w:cs="Tahoma"/>
          <w:color w:val="000000"/>
          <w:sz w:val="18"/>
          <w:szCs w:val="18"/>
        </w:rPr>
        <w:t>对照研究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群组研究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描述性口腔流行病学最常用的方法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纵向研究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横断面研究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抽样调查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随机分组调查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纵向研究和横断面研究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观察时间短、研究对象少，适合研究一些慢性病和一些比较少见的疾病是哪种流行病学调查的特点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病例</w:t>
      </w:r>
      <w:r w:rsidRPr="0036508E">
        <w:rPr>
          <w:rFonts w:ascii="Tahoma" w:hAnsi="Tahoma" w:cs="Tahoma"/>
          <w:color w:val="000000"/>
          <w:sz w:val="18"/>
          <w:szCs w:val="18"/>
        </w:rPr>
        <w:t>-</w:t>
      </w:r>
      <w:r w:rsidRPr="0036508E">
        <w:rPr>
          <w:rFonts w:ascii="Tahoma" w:hAnsi="Tahoma" w:cs="Tahoma"/>
          <w:color w:val="000000"/>
          <w:sz w:val="18"/>
          <w:szCs w:val="18"/>
        </w:rPr>
        <w:t>对照研究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群组研究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常规资料分析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横断面研究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纵向研究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将特定人群按其是否暴露于某因素分为两组，追踪观察一定时间，比较两组的发病率，以检验该因素与某疾病联系的假设属于哪种调查方法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病例</w:t>
      </w:r>
      <w:r w:rsidRPr="0036508E">
        <w:rPr>
          <w:rFonts w:ascii="Tahoma" w:hAnsi="Tahoma" w:cs="Tahoma"/>
          <w:color w:val="000000"/>
          <w:sz w:val="18"/>
          <w:szCs w:val="18"/>
        </w:rPr>
        <w:t>-</w:t>
      </w:r>
      <w:r w:rsidRPr="0036508E">
        <w:rPr>
          <w:rFonts w:ascii="Tahoma" w:hAnsi="Tahoma" w:cs="Tahoma"/>
          <w:color w:val="000000"/>
          <w:sz w:val="18"/>
          <w:szCs w:val="18"/>
        </w:rPr>
        <w:t>对照研究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群组研究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横断面研究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常规资料分析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纵向研究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。常规资料分析又称历史资料分析，即对已有的资料或者疾病监测记录做分析或总结。如病史记录、疾病监测资料等。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。描述性口腔流行病学最常用的方法：横断面研究；纵向研究；常规资料分析。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。病例</w:t>
      </w:r>
      <w:r w:rsidRPr="0036508E">
        <w:rPr>
          <w:rFonts w:ascii="Tahoma" w:hAnsi="Tahoma" w:cs="Tahoma"/>
          <w:color w:val="000000"/>
          <w:sz w:val="18"/>
          <w:szCs w:val="18"/>
        </w:rPr>
        <w:t>-</w:t>
      </w:r>
      <w:r w:rsidRPr="0036508E">
        <w:rPr>
          <w:rFonts w:ascii="Tahoma" w:hAnsi="Tahoma" w:cs="Tahoma"/>
          <w:color w:val="000000"/>
          <w:sz w:val="18"/>
          <w:szCs w:val="18"/>
        </w:rPr>
        <w:t>对照研究的特点是观察时间短、需要研究的对象少，适合研究一些病程较长的慢性病和一些比较少见的疾病。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。群组研究：又称队列研究，将特定人群按其是否暴露于某因素分为两组，追踪观察一定时间，比较两组的发病率，以检验该因素与某疾病联系的假设。</w:t>
      </w:r>
    </w:p>
    <w:p w:rsidR="00F82D2E" w:rsidRPr="0036508E" w:rsidRDefault="00F82D2E" w:rsidP="00F82D2E">
      <w:pPr>
        <w:pStyle w:val="3"/>
        <w:rPr>
          <w:rFonts w:ascii="Tahoma" w:hAnsi="Tahoma" w:cs="Tahoma"/>
          <w:b w:val="0"/>
          <w:color w:val="000000"/>
        </w:rPr>
      </w:pPr>
      <w:bookmarkStart w:id="105" w:name="_Toc24037690"/>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口腔健康状况调查及方法</w:t>
      </w:r>
      <w:bookmarkEnd w:id="10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口腔健康状况调查的目的包括：查明口腔疾病在特定时间内的发生频率和分布特征及其流行规律。了解和分析影响口腔健康的有关因素。为探索病因，建立和验证病因假设提供依据。选择预防保健措施和评价预防保健措施的效果。评估治疗与人力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普查是指在特定时间范围内，一般为</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天或</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周，对特定人群中的每一个成员进行的调查或检查，又称全面调查。最大优点是发现全部病例并给予及时治疗，或用作项目开发的依据同时普及医学知识。但应查率要求在</w:t>
      </w:r>
      <w:r w:rsidRPr="0036508E">
        <w:rPr>
          <w:rFonts w:ascii="Tahoma" w:hAnsi="Tahoma" w:cs="Tahoma"/>
          <w:color w:val="000000"/>
          <w:sz w:val="18"/>
          <w:szCs w:val="18"/>
        </w:rPr>
        <w:t>95%</w:t>
      </w:r>
      <w:r w:rsidRPr="0036508E">
        <w:rPr>
          <w:rFonts w:ascii="Tahoma" w:hAnsi="Tahoma" w:cs="Tahoma"/>
          <w:color w:val="000000"/>
          <w:sz w:val="18"/>
          <w:szCs w:val="18"/>
        </w:rPr>
        <w:t>以上，漏查率太高会使结果正确性差。最大缺点是工作量大，成本太高，只能在较小范围内使用。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抽样调查前提条件是抽取的样本数量足够大，调查的数据可靠，这种调查方法的优点为省时间、省劳力和省经费，且所得资料同样具有代表性。其具体方法分为：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单纯随机抽样，最基本，最基础的抽样方法。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系统抽样又称间隔抽样、机械抽样。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分层抽样常用的分层因素有年龄、性别、居住地、文化程度、经济条件等。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整群抽样就是以整群为抽样单位。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多级抽样又称多阶段抽样。在进行大规模调查时采用。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WHO</w:t>
      </w:r>
      <w:r w:rsidRPr="0036508E">
        <w:rPr>
          <w:rFonts w:ascii="Tahoma" w:hAnsi="Tahoma" w:cs="Tahoma"/>
          <w:color w:val="000000"/>
          <w:sz w:val="18"/>
          <w:szCs w:val="18"/>
        </w:rPr>
        <w:t>推荐的调查方法是捷径调查，因此方法经济实用，节省时间和人力。目的是在较短时间内了解某群体口腔健康状况，估计在该群体中开展口腔保健工作所需的人力和物力。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【进阶攻略】重点掌握具体的调查方法。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5" name="图片 22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用的分层因素有年龄、性别、文化程度的抽样为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单纯随机抽样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系统抽样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分层抽样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整群抽样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多级抽样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能发现调查人群中的全部病例并给予及时治疗，或用作项目开发的依据是哪种调查方法的最大优点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抽样调查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普查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捷径调查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病例</w:t>
      </w:r>
      <w:r w:rsidRPr="0036508E">
        <w:rPr>
          <w:rFonts w:ascii="Tahoma" w:hAnsi="Tahoma" w:cs="Tahoma"/>
          <w:color w:val="000000"/>
          <w:sz w:val="18"/>
          <w:szCs w:val="18"/>
        </w:rPr>
        <w:t>-</w:t>
      </w:r>
      <w:r w:rsidRPr="0036508E">
        <w:rPr>
          <w:rFonts w:ascii="Tahoma" w:hAnsi="Tahoma" w:cs="Tahoma"/>
          <w:color w:val="000000"/>
          <w:sz w:val="18"/>
          <w:szCs w:val="18"/>
        </w:rPr>
        <w:t>对照研究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群组研究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下列哪项属于</w:t>
      </w:r>
      <w:r w:rsidRPr="0036508E">
        <w:rPr>
          <w:rFonts w:ascii="Tahoma" w:hAnsi="Tahoma" w:cs="Tahoma"/>
          <w:color w:val="000000"/>
          <w:sz w:val="18"/>
          <w:szCs w:val="18"/>
        </w:rPr>
        <w:t>WHO</w:t>
      </w:r>
      <w:r w:rsidRPr="0036508E">
        <w:rPr>
          <w:rFonts w:ascii="Tahoma" w:hAnsi="Tahoma" w:cs="Tahoma"/>
          <w:color w:val="000000"/>
          <w:sz w:val="18"/>
          <w:szCs w:val="18"/>
        </w:rPr>
        <w:t>推荐的其目的是为了在较短时间内了解某群体口腔健康状况，并估计在该群体中开展口腔保健工作所需的人力和物力的调查方法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单纯随机抽样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系统抽样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捷径调查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整群抽样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普查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为查明某病或某些疾病在某个国家或某个地区的现患情况或流行强度，大多使用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群组研究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抽样调查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捷径调查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病例</w:t>
      </w:r>
      <w:r w:rsidRPr="0036508E">
        <w:rPr>
          <w:rFonts w:ascii="Tahoma" w:hAnsi="Tahoma" w:cs="Tahoma"/>
          <w:color w:val="000000"/>
          <w:sz w:val="18"/>
          <w:szCs w:val="18"/>
        </w:rPr>
        <w:t>-</w:t>
      </w:r>
      <w:r w:rsidRPr="0036508E">
        <w:rPr>
          <w:rFonts w:ascii="Tahoma" w:hAnsi="Tahoma" w:cs="Tahoma"/>
          <w:color w:val="000000"/>
          <w:sz w:val="18"/>
          <w:szCs w:val="18"/>
        </w:rPr>
        <w:t>对照研究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描述性流行病学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。分层抽样：先将总体按某种特征分成若干个</w:t>
      </w:r>
      <w:r w:rsidRPr="0036508E">
        <w:rPr>
          <w:rFonts w:ascii="Tahoma" w:hAnsi="Tahoma" w:cs="Tahoma"/>
          <w:color w:val="000000"/>
          <w:sz w:val="18"/>
          <w:szCs w:val="18"/>
        </w:rPr>
        <w:t>“</w:t>
      </w:r>
      <w:r w:rsidRPr="0036508E">
        <w:rPr>
          <w:rFonts w:ascii="Tahoma" w:hAnsi="Tahoma" w:cs="Tahoma"/>
          <w:color w:val="000000"/>
          <w:sz w:val="18"/>
          <w:szCs w:val="18"/>
        </w:rPr>
        <w:t>层</w:t>
      </w:r>
      <w:r w:rsidRPr="0036508E">
        <w:rPr>
          <w:rFonts w:ascii="Tahoma" w:hAnsi="Tahoma" w:cs="Tahoma"/>
          <w:color w:val="000000"/>
          <w:sz w:val="18"/>
          <w:szCs w:val="18"/>
        </w:rPr>
        <w:t>”</w:t>
      </w:r>
      <w:r w:rsidRPr="0036508E">
        <w:rPr>
          <w:rFonts w:ascii="Tahoma" w:hAnsi="Tahoma" w:cs="Tahoma"/>
          <w:color w:val="000000"/>
          <w:sz w:val="18"/>
          <w:szCs w:val="18"/>
        </w:rPr>
        <w:t>，再在每个层中用随机方式抽取调查对象，再将每个层所有抽取的调查对象合成一个样本，称分层抽样。常用的分层因素有年龄、性别、居住地、文化程度、经济条件等，将调查人群分成若干组。还可分成等比例（即按比例）和不等比例（即最优分配）两种分层随机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。普查的最大优点是能发现调查人群中的全部病例并给予及时治疗，或用作项目开发的依据。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。捷径调查是</w:t>
      </w:r>
      <w:r w:rsidRPr="0036508E">
        <w:rPr>
          <w:rFonts w:ascii="Tahoma" w:hAnsi="Tahoma" w:cs="Tahoma"/>
          <w:color w:val="000000"/>
          <w:sz w:val="18"/>
          <w:szCs w:val="18"/>
        </w:rPr>
        <w:t>WHO</w:t>
      </w:r>
      <w:r w:rsidRPr="0036508E">
        <w:rPr>
          <w:rFonts w:ascii="Tahoma" w:hAnsi="Tahoma" w:cs="Tahoma"/>
          <w:color w:val="000000"/>
          <w:sz w:val="18"/>
          <w:szCs w:val="18"/>
        </w:rPr>
        <w:t>推荐的另一个调查方法。其目的是为了在较短时间内了解某群体口腔健康状况，并估计在该群体中开展口腔保健工作所需的人力和物力。由于这种方法只查有代表性的指数年龄组的人群（</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35</w:t>
      </w:r>
      <w:r w:rsidRPr="0036508E">
        <w:rPr>
          <w:rFonts w:ascii="Tahoma" w:hAnsi="Tahoma" w:cs="Tahoma"/>
          <w:color w:val="000000"/>
          <w:sz w:val="18"/>
          <w:szCs w:val="18"/>
        </w:rPr>
        <w:t>～</w:t>
      </w:r>
      <w:r w:rsidRPr="0036508E">
        <w:rPr>
          <w:rFonts w:ascii="Tahoma" w:hAnsi="Tahoma" w:cs="Tahoma"/>
          <w:color w:val="000000"/>
          <w:sz w:val="18"/>
          <w:szCs w:val="18"/>
        </w:rPr>
        <w:t>44</w:t>
      </w:r>
      <w:r w:rsidRPr="0036508E">
        <w:rPr>
          <w:rFonts w:ascii="Tahoma" w:hAnsi="Tahoma" w:cs="Tahoma"/>
          <w:color w:val="000000"/>
          <w:sz w:val="18"/>
          <w:szCs w:val="18"/>
        </w:rPr>
        <w:t>、</w:t>
      </w:r>
      <w:r w:rsidRPr="0036508E">
        <w:rPr>
          <w:rFonts w:ascii="Tahoma" w:hAnsi="Tahoma" w:cs="Tahoma"/>
          <w:color w:val="000000"/>
          <w:sz w:val="18"/>
          <w:szCs w:val="18"/>
        </w:rPr>
        <w:t>65</w:t>
      </w:r>
      <w:r w:rsidRPr="0036508E">
        <w:rPr>
          <w:rFonts w:ascii="Tahoma" w:hAnsi="Tahoma" w:cs="Tahoma"/>
          <w:color w:val="000000"/>
          <w:sz w:val="18"/>
          <w:szCs w:val="18"/>
        </w:rPr>
        <w:t>～</w:t>
      </w:r>
      <w:r w:rsidRPr="0036508E">
        <w:rPr>
          <w:rFonts w:ascii="Tahoma" w:hAnsi="Tahoma" w:cs="Tahoma"/>
          <w:color w:val="000000"/>
          <w:sz w:val="18"/>
          <w:szCs w:val="18"/>
        </w:rPr>
        <w:t>74</w:t>
      </w:r>
      <w:r w:rsidRPr="0036508E">
        <w:rPr>
          <w:rFonts w:ascii="Tahoma" w:hAnsi="Tahoma" w:cs="Tahoma"/>
          <w:color w:val="000000"/>
          <w:sz w:val="18"/>
          <w:szCs w:val="18"/>
        </w:rPr>
        <w:t>岁），因此这种方法经济实用，节省时间和人力，故称为捷径调查。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。为查明某病或某些疾病在某个国家或某个地区的现患情况或流行强度，大多使用抽样调查的方法。</w:t>
      </w:r>
    </w:p>
    <w:p w:rsidR="00F82D2E" w:rsidRPr="0036508E" w:rsidRDefault="00F82D2E" w:rsidP="00F82D2E">
      <w:pPr>
        <w:pStyle w:val="3"/>
        <w:rPr>
          <w:rFonts w:ascii="Tahoma" w:hAnsi="Tahoma" w:cs="Tahoma"/>
          <w:b w:val="0"/>
          <w:color w:val="000000"/>
        </w:rPr>
      </w:pPr>
      <w:bookmarkStart w:id="106" w:name="_Toc24037691"/>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调查误差及预防方法</w:t>
      </w:r>
      <w:bookmarkEnd w:id="10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【考点精讲】影响口腔健康调查结果真实性的因素主要有随机误差和偏倚（或偏性）。随机误差是在抽样调查过程中产生的变异，不能避免，但可测量和控制，偏倚属于系统误差，应该设法防止。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选择性偏倚是由于调查对象的代表性差，破坏了同质性，使调查结果与总体人群患病情况之间产生的误差，称为选择性偏倚。防止的措施就是在选择调查对象时，一定要严格按照流行病学抽样设计进行抽样。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无应答偏倚实际就是漏查。防止方法是在调查前做好组织工作，对受检者做好教育宣传工作，努力改善调查方式，使受检者积极配合。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信息偏倚在获得信息的过程中出现各种误差，结果产生偏倚，称信息偏倚。若为因检查器械造成的偏倚，防止的办法是按规定使用标准检查器械，并保持稳定的环境条件。若为因调查对象引起的偏倚，则防止的办法是设计中尽量提供可能的回忆目标，对一些敏感的问题采用间接询问法、对象转移法等技术以保证信息的可靠。若为因检查者引起的偏倚，防止检查者偏性的办法是：疾病的诊断标准要明确；调查前要认真培训，对于诊断标准要统一认识；调查前要做标准一致性试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标准一致性试验也就是可靠度的检验，包括检查者本身可靠度检验和检查者之间可靠度检验。最简单的方法是记分之间一致的百分比，可靠的评估检查者之间一致性的方法为</w:t>
      </w:r>
      <w:r w:rsidRPr="0036508E">
        <w:rPr>
          <w:rFonts w:ascii="Tahoma" w:hAnsi="Tahoma" w:cs="Tahoma"/>
          <w:color w:val="000000"/>
          <w:sz w:val="18"/>
          <w:szCs w:val="18"/>
        </w:rPr>
        <w:t>Kappa</w:t>
      </w:r>
      <w:r w:rsidRPr="0036508E">
        <w:rPr>
          <w:rFonts w:ascii="Tahoma" w:hAnsi="Tahoma" w:cs="Tahoma"/>
          <w:color w:val="000000"/>
          <w:sz w:val="18"/>
          <w:szCs w:val="18"/>
        </w:rPr>
        <w:t>统计法。</w:t>
      </w:r>
      <w:r w:rsidRPr="0036508E">
        <w:rPr>
          <w:rFonts w:ascii="Tahoma" w:hAnsi="Tahoma" w:cs="Tahoma"/>
          <w:color w:val="000000"/>
          <w:sz w:val="18"/>
          <w:szCs w:val="18"/>
        </w:rPr>
        <w:t>Kappa</w:t>
      </w:r>
      <w:r w:rsidRPr="0036508E">
        <w:rPr>
          <w:rFonts w:ascii="Tahoma" w:hAnsi="Tahoma" w:cs="Tahoma"/>
          <w:color w:val="000000"/>
          <w:sz w:val="18"/>
          <w:szCs w:val="18"/>
        </w:rPr>
        <w:t>值的大小与可靠度的关系如下：</w:t>
      </w:r>
      <w:r w:rsidRPr="0036508E">
        <w:rPr>
          <w:rFonts w:ascii="Tahoma" w:hAnsi="Tahoma" w:cs="Tahoma"/>
          <w:color w:val="000000"/>
          <w:sz w:val="18"/>
          <w:szCs w:val="18"/>
        </w:rPr>
        <w:t>Kappa</w:t>
      </w:r>
      <w:r w:rsidRPr="0036508E">
        <w:rPr>
          <w:rFonts w:ascii="Tahoma" w:hAnsi="Tahoma" w:cs="Tahoma"/>
          <w:color w:val="000000"/>
          <w:sz w:val="18"/>
          <w:szCs w:val="18"/>
        </w:rPr>
        <w:t>值</w:t>
      </w:r>
      <w:r w:rsidRPr="0036508E">
        <w:rPr>
          <w:rFonts w:ascii="Tahoma" w:hAnsi="Tahoma" w:cs="Tahoma"/>
          <w:color w:val="000000"/>
          <w:sz w:val="18"/>
          <w:szCs w:val="18"/>
        </w:rPr>
        <w:t>0.40</w:t>
      </w:r>
      <w:r w:rsidRPr="0036508E">
        <w:rPr>
          <w:rFonts w:ascii="Tahoma" w:hAnsi="Tahoma" w:cs="Tahoma"/>
          <w:color w:val="000000"/>
          <w:sz w:val="18"/>
          <w:szCs w:val="18"/>
        </w:rPr>
        <w:t>以下，则可靠度不合格；在</w:t>
      </w:r>
      <w:r w:rsidRPr="0036508E">
        <w:rPr>
          <w:rFonts w:ascii="Tahoma" w:hAnsi="Tahoma" w:cs="Tahoma"/>
          <w:color w:val="000000"/>
          <w:sz w:val="18"/>
          <w:szCs w:val="18"/>
        </w:rPr>
        <w:t>0.41</w:t>
      </w:r>
      <w:r w:rsidRPr="0036508E">
        <w:rPr>
          <w:rFonts w:ascii="Tahoma" w:hAnsi="Tahoma" w:cs="Tahoma"/>
          <w:color w:val="000000"/>
          <w:sz w:val="18"/>
          <w:szCs w:val="18"/>
        </w:rPr>
        <w:t>～</w:t>
      </w:r>
      <w:r w:rsidRPr="0036508E">
        <w:rPr>
          <w:rFonts w:ascii="Tahoma" w:hAnsi="Tahoma" w:cs="Tahoma"/>
          <w:color w:val="000000"/>
          <w:sz w:val="18"/>
          <w:szCs w:val="18"/>
        </w:rPr>
        <w:t>0.60</w:t>
      </w:r>
      <w:r w:rsidRPr="0036508E">
        <w:rPr>
          <w:rFonts w:ascii="Tahoma" w:hAnsi="Tahoma" w:cs="Tahoma"/>
          <w:color w:val="000000"/>
          <w:sz w:val="18"/>
          <w:szCs w:val="18"/>
        </w:rPr>
        <w:t>，则可靠度中等；在</w:t>
      </w:r>
      <w:r w:rsidRPr="0036508E">
        <w:rPr>
          <w:rFonts w:ascii="Tahoma" w:hAnsi="Tahoma" w:cs="Tahoma"/>
          <w:color w:val="000000"/>
          <w:sz w:val="18"/>
          <w:szCs w:val="18"/>
        </w:rPr>
        <w:t>0.61</w:t>
      </w:r>
      <w:r w:rsidRPr="0036508E">
        <w:rPr>
          <w:rFonts w:ascii="Tahoma" w:hAnsi="Tahoma" w:cs="Tahoma"/>
          <w:color w:val="000000"/>
          <w:sz w:val="18"/>
          <w:szCs w:val="18"/>
        </w:rPr>
        <w:t>～</w:t>
      </w:r>
      <w:r w:rsidRPr="0036508E">
        <w:rPr>
          <w:rFonts w:ascii="Tahoma" w:hAnsi="Tahoma" w:cs="Tahoma"/>
          <w:color w:val="000000"/>
          <w:sz w:val="18"/>
          <w:szCs w:val="18"/>
        </w:rPr>
        <w:t>0.80</w:t>
      </w:r>
      <w:r w:rsidRPr="0036508E">
        <w:rPr>
          <w:rFonts w:ascii="Tahoma" w:hAnsi="Tahoma" w:cs="Tahoma"/>
          <w:color w:val="000000"/>
          <w:sz w:val="18"/>
          <w:szCs w:val="18"/>
        </w:rPr>
        <w:t>，则可靠度优；在</w:t>
      </w:r>
      <w:r w:rsidRPr="0036508E">
        <w:rPr>
          <w:rFonts w:ascii="Tahoma" w:hAnsi="Tahoma" w:cs="Tahoma"/>
          <w:color w:val="000000"/>
          <w:sz w:val="18"/>
          <w:szCs w:val="18"/>
        </w:rPr>
        <w:t>0.81</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，则完全可靠。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【进阶攻略】重点了解误差预防的方法。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6" name="图片 22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在随机抽样时，样本人群由于主观或客观原因未能接受检查出现的偏倚称为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无应答偏倚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标准误差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选择性偏倚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决定性偏倚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测量误差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在调查过程中样本人群的选择是随意选择，破坏了同质性，使调查结果与总体人群患病情况之间产生的误差，称为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无应答偏倚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标准误差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选择性偏倚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决定性偏倚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测量误差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标准一致性试验中可靠度优的</w:t>
      </w:r>
      <w:r w:rsidRPr="0036508E">
        <w:rPr>
          <w:rFonts w:ascii="Tahoma" w:hAnsi="Tahoma" w:cs="Tahoma"/>
          <w:color w:val="000000"/>
          <w:sz w:val="18"/>
          <w:szCs w:val="18"/>
        </w:rPr>
        <w:t>Kappa</w:t>
      </w:r>
      <w:r w:rsidRPr="0036508E">
        <w:rPr>
          <w:rFonts w:ascii="Tahoma" w:hAnsi="Tahoma" w:cs="Tahoma"/>
          <w:color w:val="000000"/>
          <w:sz w:val="18"/>
          <w:szCs w:val="18"/>
        </w:rPr>
        <w:t>值是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A.0.40</w:t>
      </w:r>
      <w:r w:rsidRPr="0036508E">
        <w:rPr>
          <w:rFonts w:ascii="Tahoma" w:hAnsi="Tahoma" w:cs="Tahoma"/>
          <w:color w:val="000000"/>
          <w:sz w:val="18"/>
          <w:szCs w:val="18"/>
        </w:rPr>
        <w:t>以下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B.0.41</w:t>
      </w:r>
      <w:r w:rsidRPr="0036508E">
        <w:rPr>
          <w:rFonts w:ascii="Tahoma" w:hAnsi="Tahoma" w:cs="Tahoma"/>
          <w:color w:val="000000"/>
          <w:sz w:val="18"/>
          <w:szCs w:val="18"/>
        </w:rPr>
        <w:t>～</w:t>
      </w:r>
      <w:r w:rsidRPr="0036508E">
        <w:rPr>
          <w:rFonts w:ascii="Tahoma" w:hAnsi="Tahoma" w:cs="Tahoma"/>
          <w:color w:val="000000"/>
          <w:sz w:val="18"/>
          <w:szCs w:val="18"/>
        </w:rPr>
        <w:t>0.60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C.0.61</w:t>
      </w:r>
      <w:r w:rsidRPr="0036508E">
        <w:rPr>
          <w:rFonts w:ascii="Tahoma" w:hAnsi="Tahoma" w:cs="Tahoma"/>
          <w:color w:val="000000"/>
          <w:sz w:val="18"/>
          <w:szCs w:val="18"/>
        </w:rPr>
        <w:t>～</w:t>
      </w:r>
      <w:r w:rsidRPr="0036508E">
        <w:rPr>
          <w:rFonts w:ascii="Tahoma" w:hAnsi="Tahoma" w:cs="Tahoma"/>
          <w:color w:val="000000"/>
          <w:sz w:val="18"/>
          <w:szCs w:val="18"/>
        </w:rPr>
        <w:t>0.80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D.0.81</w:t>
      </w:r>
      <w:r w:rsidRPr="0036508E">
        <w:rPr>
          <w:rFonts w:ascii="Tahoma" w:hAnsi="Tahoma" w:cs="Tahoma"/>
          <w:color w:val="000000"/>
          <w:sz w:val="18"/>
          <w:szCs w:val="18"/>
        </w:rPr>
        <w:t>～</w:t>
      </w:r>
      <w:r w:rsidRPr="0036508E">
        <w:rPr>
          <w:rFonts w:ascii="Tahoma" w:hAnsi="Tahoma" w:cs="Tahoma"/>
          <w:color w:val="000000"/>
          <w:sz w:val="18"/>
          <w:szCs w:val="18"/>
        </w:rPr>
        <w:t>1.0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E.0.81</w:t>
      </w:r>
      <w:r w:rsidRPr="0036508E">
        <w:rPr>
          <w:rFonts w:ascii="Tahoma" w:hAnsi="Tahoma" w:cs="Tahoma"/>
          <w:color w:val="000000"/>
          <w:sz w:val="18"/>
          <w:szCs w:val="18"/>
        </w:rPr>
        <w:t>～</w:t>
      </w:r>
      <w:r w:rsidRPr="0036508E">
        <w:rPr>
          <w:rFonts w:ascii="Tahoma" w:hAnsi="Tahoma" w:cs="Tahoma"/>
          <w:color w:val="000000"/>
          <w:sz w:val="18"/>
          <w:szCs w:val="18"/>
        </w:rPr>
        <w:t>2.0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。无应答偏倚：在随机抽样时，属于样本人群中的受检者，由于主观或客观原因未能接受检查，如未接受检查的人数达到抽样人数的</w:t>
      </w:r>
      <w:r w:rsidRPr="0036508E">
        <w:rPr>
          <w:rFonts w:ascii="Tahoma" w:hAnsi="Tahoma" w:cs="Tahoma"/>
          <w:color w:val="000000"/>
          <w:sz w:val="18"/>
          <w:szCs w:val="18"/>
        </w:rPr>
        <w:t>30%</w:t>
      </w:r>
      <w:r w:rsidRPr="0036508E">
        <w:rPr>
          <w:rFonts w:ascii="Tahoma" w:hAnsi="Tahoma" w:cs="Tahoma"/>
          <w:color w:val="000000"/>
          <w:sz w:val="18"/>
          <w:szCs w:val="18"/>
        </w:rPr>
        <w:t>，应答率仅有</w:t>
      </w:r>
      <w:r w:rsidRPr="0036508E">
        <w:rPr>
          <w:rFonts w:ascii="Tahoma" w:hAnsi="Tahoma" w:cs="Tahoma"/>
          <w:color w:val="000000"/>
          <w:sz w:val="18"/>
          <w:szCs w:val="18"/>
        </w:rPr>
        <w:t>70%</w:t>
      </w:r>
      <w:r w:rsidRPr="0036508E">
        <w:rPr>
          <w:rFonts w:ascii="Tahoma" w:hAnsi="Tahoma" w:cs="Tahoma"/>
          <w:color w:val="000000"/>
          <w:sz w:val="18"/>
          <w:szCs w:val="18"/>
        </w:rPr>
        <w:t>，结果就难以用来估计总体的现患率。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。在调查过程中样本人群的选择不是按照抽样设计的方案进行，而是随意选择，由于调查对象的代表性差，破坏了同质性，使调查结果与总体人群患病情况之间产生的误差，称为选择性偏倚。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ascii="Tahoma" w:hAnsi="Tahoma" w:cs="Tahoma"/>
          <w:color w:val="000000"/>
          <w:sz w:val="18"/>
          <w:szCs w:val="18"/>
        </w:rPr>
        <w:t>Kappa</w:t>
      </w:r>
      <w:r w:rsidRPr="0036508E">
        <w:rPr>
          <w:rFonts w:ascii="Tahoma" w:hAnsi="Tahoma" w:cs="Tahoma"/>
          <w:color w:val="000000"/>
          <w:sz w:val="18"/>
          <w:szCs w:val="18"/>
        </w:rPr>
        <w:t>值的大小与可靠度的关系如下：</w:t>
      </w:r>
      <w:r w:rsidRPr="0036508E">
        <w:rPr>
          <w:rFonts w:ascii="Tahoma" w:hAnsi="Tahoma" w:cs="Tahoma"/>
          <w:color w:val="000000"/>
          <w:sz w:val="18"/>
          <w:szCs w:val="18"/>
        </w:rPr>
        <w:t>Kappa</w:t>
      </w:r>
      <w:r w:rsidRPr="0036508E">
        <w:rPr>
          <w:rFonts w:ascii="Tahoma" w:hAnsi="Tahoma" w:cs="Tahoma"/>
          <w:color w:val="000000"/>
          <w:sz w:val="18"/>
          <w:szCs w:val="18"/>
        </w:rPr>
        <w:t>值</w:t>
      </w:r>
      <w:r w:rsidRPr="0036508E">
        <w:rPr>
          <w:rFonts w:ascii="Tahoma" w:hAnsi="Tahoma" w:cs="Tahoma"/>
          <w:color w:val="000000"/>
          <w:sz w:val="18"/>
          <w:szCs w:val="18"/>
        </w:rPr>
        <w:t>0.40</w:t>
      </w:r>
      <w:r w:rsidRPr="0036508E">
        <w:rPr>
          <w:rFonts w:ascii="Tahoma" w:hAnsi="Tahoma" w:cs="Tahoma"/>
          <w:color w:val="000000"/>
          <w:sz w:val="18"/>
          <w:szCs w:val="18"/>
        </w:rPr>
        <w:t>以下，则可靠度不合格；在</w:t>
      </w:r>
      <w:r w:rsidRPr="0036508E">
        <w:rPr>
          <w:rFonts w:ascii="Tahoma" w:hAnsi="Tahoma" w:cs="Tahoma"/>
          <w:color w:val="000000"/>
          <w:sz w:val="18"/>
          <w:szCs w:val="18"/>
        </w:rPr>
        <w:t>0.41</w:t>
      </w:r>
      <w:r w:rsidRPr="0036508E">
        <w:rPr>
          <w:rFonts w:ascii="Tahoma" w:hAnsi="Tahoma" w:cs="Tahoma"/>
          <w:color w:val="000000"/>
          <w:sz w:val="18"/>
          <w:szCs w:val="18"/>
        </w:rPr>
        <w:t>～</w:t>
      </w:r>
      <w:r w:rsidRPr="0036508E">
        <w:rPr>
          <w:rFonts w:ascii="Tahoma" w:hAnsi="Tahoma" w:cs="Tahoma"/>
          <w:color w:val="000000"/>
          <w:sz w:val="18"/>
          <w:szCs w:val="18"/>
        </w:rPr>
        <w:t>0.60</w:t>
      </w:r>
      <w:r w:rsidRPr="0036508E">
        <w:rPr>
          <w:rFonts w:ascii="Tahoma" w:hAnsi="Tahoma" w:cs="Tahoma"/>
          <w:color w:val="000000"/>
          <w:sz w:val="18"/>
          <w:szCs w:val="18"/>
        </w:rPr>
        <w:t>，则可靠度中等；在</w:t>
      </w:r>
      <w:r w:rsidRPr="0036508E">
        <w:rPr>
          <w:rFonts w:ascii="Tahoma" w:hAnsi="Tahoma" w:cs="Tahoma"/>
          <w:color w:val="000000"/>
          <w:sz w:val="18"/>
          <w:szCs w:val="18"/>
        </w:rPr>
        <w:t>0.61</w:t>
      </w:r>
      <w:r w:rsidRPr="0036508E">
        <w:rPr>
          <w:rFonts w:ascii="Tahoma" w:hAnsi="Tahoma" w:cs="Tahoma"/>
          <w:color w:val="000000"/>
          <w:sz w:val="18"/>
          <w:szCs w:val="18"/>
        </w:rPr>
        <w:t>～</w:t>
      </w:r>
      <w:r w:rsidRPr="0036508E">
        <w:rPr>
          <w:rFonts w:ascii="Tahoma" w:hAnsi="Tahoma" w:cs="Tahoma"/>
          <w:color w:val="000000"/>
          <w:sz w:val="18"/>
          <w:szCs w:val="18"/>
        </w:rPr>
        <w:t>0.80</w:t>
      </w:r>
      <w:r w:rsidRPr="0036508E">
        <w:rPr>
          <w:rFonts w:ascii="Tahoma" w:hAnsi="Tahoma" w:cs="Tahoma"/>
          <w:color w:val="000000"/>
          <w:sz w:val="18"/>
          <w:szCs w:val="18"/>
        </w:rPr>
        <w:t>，则可靠度优；在</w:t>
      </w:r>
      <w:r w:rsidRPr="0036508E">
        <w:rPr>
          <w:rFonts w:ascii="Tahoma" w:hAnsi="Tahoma" w:cs="Tahoma"/>
          <w:color w:val="000000"/>
          <w:sz w:val="18"/>
          <w:szCs w:val="18"/>
        </w:rPr>
        <w:t>0.81</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，则完全可靠。</w:t>
      </w:r>
    </w:p>
    <w:p w:rsidR="00F82D2E" w:rsidRPr="0036508E" w:rsidRDefault="00F82D2E" w:rsidP="00F82D2E">
      <w:pPr>
        <w:pStyle w:val="3"/>
        <w:rPr>
          <w:rFonts w:ascii="Tahoma" w:hAnsi="Tahoma" w:cs="Tahoma"/>
          <w:b w:val="0"/>
          <w:color w:val="000000"/>
        </w:rPr>
      </w:pPr>
      <w:bookmarkStart w:id="107" w:name="_Toc24037692"/>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数据统计和整理</w:t>
      </w:r>
      <w:bookmarkEnd w:id="10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数据的整理工作一般分三步：首先是对所有数据进行认真核对。然后把调查资料按照一定的特性或程度进行归类。资料分组后，就可以清点每组中的频数。可用计数法，将每一组中的频数相加。但是人工整理花时多，且误差大，有条件的地方可以使用计算机整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常用的统计指标有：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平均数可反映一组性质相同的观察值的平均水平或集中趋势的统计指标。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标准差是用来说明一组观察值之间的离散度。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标准误是用来表示抽样误差的大小。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可信区间是用样本均数（或率）和标准误对总体均数（或率）作出区间估计。分为</w:t>
      </w:r>
      <w:r w:rsidRPr="0036508E">
        <w:rPr>
          <w:rFonts w:ascii="Tahoma" w:hAnsi="Tahoma" w:cs="Tahoma"/>
          <w:color w:val="000000"/>
          <w:sz w:val="18"/>
          <w:szCs w:val="18"/>
        </w:rPr>
        <w:t>95%</w:t>
      </w:r>
      <w:r w:rsidRPr="0036508E">
        <w:rPr>
          <w:rFonts w:ascii="Tahoma" w:hAnsi="Tahoma" w:cs="Tahoma"/>
          <w:color w:val="000000"/>
          <w:sz w:val="18"/>
          <w:szCs w:val="18"/>
        </w:rPr>
        <w:t>可信区间及</w:t>
      </w:r>
      <w:r w:rsidRPr="0036508E">
        <w:rPr>
          <w:rFonts w:ascii="Tahoma" w:hAnsi="Tahoma" w:cs="Tahoma"/>
          <w:color w:val="000000"/>
          <w:sz w:val="18"/>
          <w:szCs w:val="18"/>
        </w:rPr>
        <w:t>99%</w:t>
      </w:r>
      <w:r w:rsidRPr="0036508E">
        <w:rPr>
          <w:rFonts w:ascii="Tahoma" w:hAnsi="Tahoma" w:cs="Tahoma"/>
          <w:color w:val="000000"/>
          <w:sz w:val="18"/>
          <w:szCs w:val="18"/>
        </w:rPr>
        <w:t>可信区间，</w:t>
      </w:r>
      <w:r w:rsidRPr="0036508E">
        <w:rPr>
          <w:rFonts w:ascii="Tahoma" w:hAnsi="Tahoma" w:cs="Tahoma"/>
          <w:color w:val="000000"/>
          <w:sz w:val="18"/>
          <w:szCs w:val="18"/>
        </w:rPr>
        <w:t>95%</w:t>
      </w:r>
      <w:r w:rsidRPr="0036508E">
        <w:rPr>
          <w:rFonts w:ascii="Tahoma" w:hAnsi="Tahoma" w:cs="Tahoma"/>
          <w:color w:val="000000"/>
          <w:sz w:val="18"/>
          <w:szCs w:val="18"/>
        </w:rPr>
        <w:t>或</w:t>
      </w:r>
      <w:r w:rsidRPr="0036508E">
        <w:rPr>
          <w:rFonts w:ascii="Tahoma" w:hAnsi="Tahoma" w:cs="Tahoma"/>
          <w:color w:val="000000"/>
          <w:sz w:val="18"/>
          <w:szCs w:val="18"/>
        </w:rPr>
        <w:t>99%</w:t>
      </w:r>
      <w:r w:rsidRPr="0036508E">
        <w:rPr>
          <w:rFonts w:ascii="Tahoma" w:hAnsi="Tahoma" w:cs="Tahoma"/>
          <w:color w:val="000000"/>
          <w:sz w:val="18"/>
          <w:szCs w:val="18"/>
        </w:rPr>
        <w:t>可信区间即总体均数（或率）有</w:t>
      </w:r>
      <w:r w:rsidRPr="0036508E">
        <w:rPr>
          <w:rFonts w:ascii="Tahoma" w:hAnsi="Tahoma" w:cs="Tahoma"/>
          <w:color w:val="000000"/>
          <w:sz w:val="18"/>
          <w:szCs w:val="18"/>
        </w:rPr>
        <w:t>95%</w:t>
      </w:r>
      <w:r w:rsidRPr="0036508E">
        <w:rPr>
          <w:rFonts w:ascii="Tahoma" w:hAnsi="Tahoma" w:cs="Tahoma"/>
          <w:color w:val="000000"/>
          <w:sz w:val="18"/>
          <w:szCs w:val="18"/>
        </w:rPr>
        <w:t>或</w:t>
      </w:r>
      <w:r w:rsidRPr="0036508E">
        <w:rPr>
          <w:rFonts w:ascii="Tahoma" w:hAnsi="Tahoma" w:cs="Tahoma"/>
          <w:color w:val="000000"/>
          <w:sz w:val="18"/>
          <w:szCs w:val="18"/>
        </w:rPr>
        <w:t>99%</w:t>
      </w:r>
      <w:r w:rsidRPr="0036508E">
        <w:rPr>
          <w:rFonts w:ascii="Tahoma" w:hAnsi="Tahoma" w:cs="Tahoma"/>
          <w:color w:val="000000"/>
          <w:sz w:val="18"/>
          <w:szCs w:val="18"/>
        </w:rPr>
        <w:t>的概率（或可能性）在此区间范围内。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率可用来说明某种现象发生的频率或强度。在评价口腔疾病的患病状况时，常用率来表示人群中疾病状况的高低。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构成比：是用来说明某事物内部各构成部分所占的比重。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【进阶攻略】此部分内容主要掌握基础的常用统计指标的概念性内容。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7" name="图片 23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下列哪项能够反映一组性质相同的观察值的平均水平或集中趋势的统计指标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标准误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平均数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可信区间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构成比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下列哪项是用来说明某事物内部各构成部分所占的比重的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可信区间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标准误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平均数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构成比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下列哪项能够用来说明某种现象发生的频率或强度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构成比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平均数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标准误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下列哪项能够在正态分布或近似正态分布中表示范围的估计值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平均数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构成比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可信区间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标准差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。平均数：分析计量资料常用平均数，它是反映一组性质相同的观察值的平均水平或集中趋势的统计指标。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。构成比：是用来说明某事物内部各构成部分所占的比重。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。率：是用来说明某种现象发生的频率或强度。在评价口腔疾病的患病状况时，常用率来表示人群中疾病状况的高低。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可信区间：在抽样调查中，虽有抽样误差存在，但只要是随机样本，其样本均数（或率）围绕总体均数（或率）呈正态分布或近似正态分布，故可以用样本均数（或率）和标准误对总体均数（或率）作出区间估计。</w:t>
      </w:r>
    </w:p>
    <w:p w:rsidR="00F82D2E" w:rsidRPr="0036508E" w:rsidRDefault="00F82D2E" w:rsidP="00F82D2E">
      <w:pPr>
        <w:pStyle w:val="3"/>
        <w:rPr>
          <w:rFonts w:ascii="Tahoma" w:hAnsi="Tahoma" w:cs="Tahoma"/>
          <w:b w:val="0"/>
          <w:color w:val="000000"/>
        </w:rPr>
      </w:pPr>
      <w:bookmarkStart w:id="108" w:name="_Toc24037693"/>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口腔健康问卷调查</w:t>
      </w:r>
      <w:bookmarkEnd w:id="10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【考点精讲】问卷调查是流行病学研究中一种常用而重要的研究方法。主要用于收集多方面的信息，主要包括：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研究对象的属性：即调查对象的基本特征，属性资料也称为背景资料，可依研究目的决定需收集的信息。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口腔健康知识、态度和行为：是口腔流行病学中常用的资料。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口腔健康相关生活质量：反映口腔疾病及其防治对人们的生理功能、心理功能及社会功能等方面影响的综合评估指标。通常采用专门的量表进行测量。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问卷的结构一般包括首页、题目以及联结部分。联结部分有指导语、过渡语等，由它们将题目按照逻辑顺序联结成整体。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问卷设计的原则包括：围绕调查目的设计问卷。根据调查对象的特点设计问卷。针对调查内容设计问卷。便于资料处理和分析。针对问卷使用方式设计问卷。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问卷设计的步骤包括：收集信息，进行问题的设计与选择，确定问题的顺序，测试与修改问卷。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问题的结构设置分为封闭型问题、开放型问题和半封闭型问题。问题的形式分为：填空式，二项式（即</w:t>
      </w:r>
      <w:r w:rsidRPr="0036508E">
        <w:rPr>
          <w:rFonts w:ascii="Tahoma" w:hAnsi="Tahoma" w:cs="Tahoma"/>
          <w:color w:val="000000"/>
          <w:sz w:val="18"/>
          <w:szCs w:val="18"/>
        </w:rPr>
        <w:t>“</w:t>
      </w:r>
      <w:r w:rsidRPr="0036508E">
        <w:rPr>
          <w:rFonts w:ascii="Tahoma" w:hAnsi="Tahoma" w:cs="Tahoma"/>
          <w:color w:val="000000"/>
          <w:sz w:val="18"/>
          <w:szCs w:val="18"/>
        </w:rPr>
        <w:t>是</w:t>
      </w:r>
      <w:r w:rsidRPr="0036508E">
        <w:rPr>
          <w:rFonts w:ascii="Tahoma" w:hAnsi="Tahoma" w:cs="Tahoma"/>
          <w:color w:val="000000"/>
          <w:sz w:val="18"/>
          <w:szCs w:val="18"/>
        </w:rPr>
        <w:t>”</w:t>
      </w:r>
      <w:r w:rsidRPr="0036508E">
        <w:rPr>
          <w:rFonts w:ascii="Tahoma" w:hAnsi="Tahoma" w:cs="Tahoma"/>
          <w:color w:val="000000"/>
          <w:sz w:val="18"/>
          <w:szCs w:val="18"/>
        </w:rPr>
        <w:t>或</w:t>
      </w:r>
      <w:r w:rsidRPr="0036508E">
        <w:rPr>
          <w:rFonts w:ascii="Tahoma" w:hAnsi="Tahoma" w:cs="Tahoma"/>
          <w:color w:val="000000"/>
          <w:sz w:val="18"/>
          <w:szCs w:val="18"/>
        </w:rPr>
        <w:t>“</w:t>
      </w:r>
      <w:r w:rsidRPr="0036508E">
        <w:rPr>
          <w:rFonts w:ascii="Tahoma" w:hAnsi="Tahoma" w:cs="Tahoma"/>
          <w:color w:val="000000"/>
          <w:sz w:val="18"/>
          <w:szCs w:val="18"/>
        </w:rPr>
        <w:t>不是</w:t>
      </w:r>
      <w:r w:rsidRPr="0036508E">
        <w:rPr>
          <w:rFonts w:ascii="Tahoma" w:hAnsi="Tahoma" w:cs="Tahoma"/>
          <w:color w:val="000000"/>
          <w:sz w:val="18"/>
          <w:szCs w:val="18"/>
        </w:rPr>
        <w:t>”</w:t>
      </w:r>
      <w:r w:rsidRPr="0036508E">
        <w:rPr>
          <w:rFonts w:ascii="Tahoma" w:hAnsi="Tahoma" w:cs="Tahoma"/>
          <w:color w:val="000000"/>
          <w:sz w:val="18"/>
          <w:szCs w:val="18"/>
        </w:rPr>
        <w:t>），列举式，多项选择式，顺位式问句，多项任选式，评分式问句，矩阵式（节省问卷的篇幅，调查对象阅读和填写的时间）等。答案设计应遵循一定的原则，包括：具有穷尽性和互斥性，与内容应协调一致，按同一标准分类，程度式答案应按一定顺序排列且对称，注意等级答案的明确性，合理安排答案的排列方式。问卷调查实施阶段最常使用的问卷调查方式有自填式和访谈式两大类。但是在口腔流行病学调查中，多采用面对面访谈和送发式问卷调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【进阶攻略】此知识点主要内容是了解问卷调查的一些基础内容。考试涉及不多。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8" name="图片 23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反映口腔疾病及其防治对人们的生理功能、心理功能及社会功能等方面影响的综合评估指标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口腔健康相关生活质量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研究对象的属性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口腔健康知识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口腔健康态度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口腔健康行为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人们对于口腔健康各方面的看法和观念指的是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口腔健康知识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口腔流行病学资料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口腔健康行为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口腔保健方法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口腔健康态度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收集以下哪项的信息是问卷调查在口腔流行病学研究中的基本应用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口腔保健知识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口腔预防策略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口腔健康相关生活质量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口腔健康知识、态度和行为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研究对象的属性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以下被称为背景资料，可依研究目的决定需收集的信息的是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口腔健康行为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口腔健康知识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口腔健康相关生活质量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口腔健康态度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研究对象的属性资料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。口腔健康相关生活质量是反映口腔疾病及其防治对人们的生理功能、心理功能及社会功能等方面影响的综合评估指标。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。口腔健康态度是人们对于口腔健康各方面的看法和观念。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。口腔健康知识、态度和行为是口腔流行病学中常用的资料，收集这些方面的信息是问卷调查在口腔流行病学研究中的基本应用。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。研究对象的属性资料也称为背景资料，可依研究目的决定需收集的信息。</w:t>
      </w:r>
    </w:p>
    <w:p w:rsidR="00F82D2E" w:rsidRPr="0036508E" w:rsidRDefault="00F82D2E" w:rsidP="00F82D2E">
      <w:pPr>
        <w:pStyle w:val="3"/>
        <w:rPr>
          <w:rFonts w:ascii="Tahoma" w:hAnsi="Tahoma" w:cs="Tahoma"/>
          <w:b w:val="0"/>
          <w:color w:val="000000"/>
        </w:rPr>
      </w:pPr>
      <w:bookmarkStart w:id="109" w:name="_Toc24037694"/>
      <w:r w:rsidRPr="0036508E">
        <w:rPr>
          <w:rFonts w:ascii="Tahoma" w:hAnsi="Tahoma" w:cs="Tahoma"/>
          <w:b w:val="0"/>
          <w:color w:val="000000"/>
        </w:rPr>
        <w:t>第</w:t>
      </w:r>
      <w:r w:rsidRPr="0036508E">
        <w:rPr>
          <w:rFonts w:ascii="Tahoma" w:hAnsi="Tahoma" w:cs="Tahoma"/>
          <w:b w:val="0"/>
          <w:color w:val="000000"/>
        </w:rPr>
        <w:t>7</w:t>
      </w:r>
      <w:r w:rsidRPr="0036508E">
        <w:rPr>
          <w:rFonts w:ascii="Tahoma" w:hAnsi="Tahoma" w:cs="Tahoma"/>
          <w:b w:val="0"/>
          <w:color w:val="000000"/>
        </w:rPr>
        <w:t>讲　口腔临床试验</w:t>
      </w:r>
      <w:bookmarkEnd w:id="10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判断口腔临床医疗实践中新技术、新药物或新方法效果最常用的方法就是临床试验。它是以人体作为观察对象，以临床为研究场所，对口腔诊断技术、口腔治疗方法和口腔预防措施的效果进行评价的研究方法。首先设计应符合随机、对照和盲法三个基本原则，其次，临床试验的研究对象是人，需要自愿参与并有良好的依从性。第三，是特殊的前瞻性研究，最后，临床试验需要有一定的时间周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观察口腔诊断技术、口腔治疗方法和口腔预防措施的效果是临床试验最主要的用途。还可用来评价各种口腔诊断技术、口腔治疗方法和口腔预防措施的毒副作用。临床试验也常被用来进行病因研究，常用于病因论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临床试验的基本分类：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历史性对照研究：不能排除混杂因素对试验结果的影响。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非随机同期对照试验：会影响试验结果的准确性。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随机对照试验：是临床试验的常用方法。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交叉设计临床试验：按照随机化的原则将研究对象分为试验组和对照组，研究结束后，比较两个阶段试验组和对照组的结果。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序贯临床试验：适合临床患者陆续就诊的特点，可以节约样本量，但只能用于能迅速判断效果的临床试验。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试验设计需要根据研究的目的选择研究对象。常用的评价指标包括各种率，还有各种平均数。对于一个临床试验，应预先计算好需要的样本量。对照是临床试验的原则之一，临床试验设立对照组则能够抵消这些影响。对照组的种类有：阳性对照、阴性对照、空白对照、还有交叉对照、历史对照、潜在对照等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盲法试验设计可分为：单盲法（仅仅根据受试者主诉来判断试验结果的临床试验）和双盲法（临床试验用得最多）。口腔临床试验如氟防龋效果观察，至少应持续</w:t>
      </w:r>
      <w:r w:rsidRPr="0036508E">
        <w:rPr>
          <w:rFonts w:ascii="Tahoma" w:hAnsi="Tahoma" w:cs="Tahoma"/>
          <w:color w:val="000000"/>
          <w:sz w:val="18"/>
          <w:szCs w:val="18"/>
        </w:rPr>
        <w:t>2</w:t>
      </w:r>
      <w:r w:rsidRPr="0036508E">
        <w:rPr>
          <w:rFonts w:ascii="Tahoma" w:hAnsi="Tahoma" w:cs="Tahoma"/>
          <w:color w:val="000000"/>
          <w:sz w:val="18"/>
          <w:szCs w:val="18"/>
        </w:rPr>
        <w:t>年，一般为</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年。牙周病预防措施的效果观察可以持续</w:t>
      </w:r>
      <w:r w:rsidRPr="0036508E">
        <w:rPr>
          <w:rFonts w:ascii="Tahoma" w:hAnsi="Tahoma" w:cs="Tahoma"/>
          <w:color w:val="000000"/>
          <w:sz w:val="18"/>
          <w:szCs w:val="18"/>
        </w:rPr>
        <w:t>6</w:t>
      </w:r>
      <w:r w:rsidRPr="0036508E">
        <w:rPr>
          <w:rFonts w:ascii="Tahoma" w:hAnsi="Tahoma" w:cs="Tahoma"/>
          <w:color w:val="000000"/>
          <w:sz w:val="18"/>
          <w:szCs w:val="18"/>
        </w:rPr>
        <w:t>周～</w:t>
      </w:r>
      <w:r w:rsidRPr="0036508E">
        <w:rPr>
          <w:rFonts w:ascii="Tahoma" w:hAnsi="Tahoma" w:cs="Tahoma"/>
          <w:color w:val="000000"/>
          <w:sz w:val="18"/>
          <w:szCs w:val="18"/>
        </w:rPr>
        <w:t>18</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试验后果的评价也是非常重要的，可从设计层面、测量层面和文献分析层面进行评价。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【进阶攻略】此部分内容较繁琐，主要了解临床试验的基本分类和基础内容即可，考试涉及不多。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699" name="图片 23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临床试验按照时间层面来说，属于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前瞻性研究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验证性研究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随时间进行研究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回顾性研究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渐进性研究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临床试验应符合的原则是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公平原则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分组原则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平等原则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随机原则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尊重原则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以人体作为观察对象，以临床为研究场所，对口腔诊断技术、口腔治疗方法和口腔预防措施的效果进行评价的研究方法是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横断面研究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组群研究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临床试验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病例对照研究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纵向研究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口腔临床医疗实践中，口腔科医师判断一种新技术的诊疗效果，最常用的方法是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横断面研究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组群研究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临床试验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病例对照研究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纵向研究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。临床试验还是一种特殊的前瞻性研究，它被人为地给予了干预，包括分组以及干预措施。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。临床试验与其他流行病学方法相比有其特点。其设计应符合三个基本原则，即随机、对照和盲法。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。临床试验是指以人体作为观察对象，以临床为研究场所，对口腔诊断技术、口腔治疗方法和口腔预防措施的效果进行评价的研究方法。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。在口腔临床医疗实践中，口腔科医师经常会遇到判断新技术、新药物或新方法效果的经历，而判断这些效果的最常用的方法就是临床试验。</w:t>
      </w:r>
    </w:p>
    <w:p w:rsidR="00F82D2E" w:rsidRPr="0036508E" w:rsidRDefault="00F82D2E" w:rsidP="00F82D2E">
      <w:pPr>
        <w:pStyle w:val="2"/>
        <w:rPr>
          <w:rFonts w:ascii="Tahoma" w:hAnsi="Tahoma" w:cs="Tahoma"/>
          <w:b w:val="0"/>
          <w:color w:val="000000"/>
        </w:rPr>
      </w:pPr>
      <w:bookmarkStart w:id="110" w:name="_Toc24037695"/>
      <w:r w:rsidRPr="0036508E">
        <w:rPr>
          <w:rFonts w:ascii="Tahoma" w:hAnsi="Tahoma" w:cs="Tahoma"/>
          <w:b w:val="0"/>
          <w:color w:val="000000"/>
        </w:rPr>
        <w:t>第三章　龋病预防</w:t>
      </w:r>
      <w:bookmarkEnd w:id="110"/>
    </w:p>
    <w:p w:rsidR="00F82D2E" w:rsidRPr="0036508E" w:rsidRDefault="00F82D2E" w:rsidP="00F82D2E">
      <w:pPr>
        <w:pStyle w:val="3"/>
        <w:rPr>
          <w:rFonts w:ascii="Tahoma" w:hAnsi="Tahoma" w:cs="Tahoma"/>
          <w:b w:val="0"/>
          <w:color w:val="000000"/>
        </w:rPr>
      </w:pPr>
      <w:bookmarkStart w:id="111" w:name="_Toc24037696"/>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龋病流行病学</w:t>
      </w:r>
      <w:bookmarkEnd w:id="11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【考点精讲】龋病常用指数：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恒牙龋、失、补指数是检查龋病时最常用的指数，用龋、失、补牙数（</w:t>
      </w:r>
      <w:r w:rsidRPr="0036508E">
        <w:rPr>
          <w:rFonts w:ascii="Tahoma" w:hAnsi="Tahoma" w:cs="Tahoma"/>
          <w:color w:val="000000"/>
          <w:sz w:val="18"/>
          <w:szCs w:val="18"/>
        </w:rPr>
        <w:t>DMFT</w:t>
      </w:r>
      <w:r w:rsidRPr="0036508E">
        <w:rPr>
          <w:rFonts w:ascii="Tahoma" w:hAnsi="Tahoma" w:cs="Tahoma"/>
          <w:color w:val="000000"/>
          <w:sz w:val="18"/>
          <w:szCs w:val="18"/>
        </w:rPr>
        <w:t>）或龋、失、补牙面数（</w:t>
      </w:r>
      <w:r w:rsidRPr="0036508E">
        <w:rPr>
          <w:rFonts w:ascii="Tahoma" w:hAnsi="Tahoma" w:cs="Tahoma"/>
          <w:color w:val="000000"/>
          <w:sz w:val="18"/>
          <w:szCs w:val="18"/>
        </w:rPr>
        <w:t>DMFS</w:t>
      </w:r>
      <w:r w:rsidRPr="0036508E">
        <w:rPr>
          <w:rFonts w:ascii="Tahoma" w:hAnsi="Tahoma" w:cs="Tahoma"/>
          <w:color w:val="000000"/>
          <w:sz w:val="18"/>
          <w:szCs w:val="18"/>
        </w:rPr>
        <w:t>）表示。按照</w:t>
      </w:r>
      <w:r w:rsidRPr="0036508E">
        <w:rPr>
          <w:rFonts w:ascii="Tahoma" w:hAnsi="Tahoma" w:cs="Tahoma"/>
          <w:color w:val="000000"/>
          <w:sz w:val="18"/>
          <w:szCs w:val="18"/>
        </w:rPr>
        <w:t>WHO</w:t>
      </w:r>
      <w:r w:rsidRPr="0036508E">
        <w:rPr>
          <w:rFonts w:ascii="Tahoma" w:hAnsi="Tahoma" w:cs="Tahoma"/>
          <w:color w:val="000000"/>
          <w:sz w:val="18"/>
          <w:szCs w:val="18"/>
        </w:rPr>
        <w:t>的记录方法，检查</w:t>
      </w:r>
      <w:r w:rsidRPr="0036508E">
        <w:rPr>
          <w:rFonts w:ascii="Tahoma" w:hAnsi="Tahoma" w:cs="Tahoma"/>
          <w:color w:val="000000"/>
          <w:sz w:val="18"/>
          <w:szCs w:val="18"/>
        </w:rPr>
        <w:t>30</w:t>
      </w:r>
      <w:r w:rsidRPr="0036508E">
        <w:rPr>
          <w:rFonts w:ascii="Tahoma" w:hAnsi="Tahoma" w:cs="Tahoma"/>
          <w:color w:val="000000"/>
          <w:sz w:val="18"/>
          <w:szCs w:val="18"/>
        </w:rPr>
        <w:t>岁以上者，不再区分是龋病还是牙周病导致的失牙，其失牙数按口腔内实际失牙数计。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乳牙龋、失、补指数指乳牙的龋、失、补牙数（</w:t>
      </w:r>
      <w:r w:rsidRPr="0036508E">
        <w:rPr>
          <w:rFonts w:ascii="Tahoma" w:hAnsi="Tahoma" w:cs="Tahoma"/>
          <w:color w:val="000000"/>
          <w:sz w:val="18"/>
          <w:szCs w:val="18"/>
        </w:rPr>
        <w:t>dmft</w:t>
      </w:r>
      <w:r w:rsidRPr="0036508E">
        <w:rPr>
          <w:rFonts w:ascii="Tahoma" w:hAnsi="Tahoma" w:cs="Tahoma"/>
          <w:color w:val="000000"/>
          <w:sz w:val="18"/>
          <w:szCs w:val="18"/>
        </w:rPr>
        <w:t>）或龋、失、补牙面数（</w:t>
      </w:r>
      <w:r w:rsidRPr="0036508E">
        <w:rPr>
          <w:rFonts w:ascii="Tahoma" w:hAnsi="Tahoma" w:cs="Tahoma"/>
          <w:color w:val="000000"/>
          <w:sz w:val="18"/>
          <w:szCs w:val="18"/>
        </w:rPr>
        <w:t>dmfs</w:t>
      </w:r>
      <w:r w:rsidRPr="0036508E">
        <w:rPr>
          <w:rFonts w:ascii="Tahoma" w:hAnsi="Tahoma" w:cs="Tahoma"/>
          <w:color w:val="000000"/>
          <w:sz w:val="18"/>
          <w:szCs w:val="18"/>
        </w:rPr>
        <w:t>），与恒牙龋相同，</w:t>
      </w:r>
      <w:r w:rsidRPr="0036508E">
        <w:rPr>
          <w:rFonts w:ascii="Tahoma" w:hAnsi="Tahoma" w:cs="Tahoma"/>
          <w:color w:val="000000"/>
          <w:sz w:val="18"/>
          <w:szCs w:val="18"/>
        </w:rPr>
        <w:t>WHO</w:t>
      </w:r>
      <w:r w:rsidRPr="0036508E">
        <w:rPr>
          <w:rFonts w:ascii="Tahoma" w:hAnsi="Tahoma" w:cs="Tahoma"/>
          <w:color w:val="000000"/>
          <w:sz w:val="18"/>
          <w:szCs w:val="18"/>
        </w:rPr>
        <w:t>计算失牙的标准是：</w:t>
      </w:r>
      <w:r w:rsidRPr="0036508E">
        <w:rPr>
          <w:rFonts w:ascii="Tahoma" w:hAnsi="Tahoma" w:cs="Tahoma"/>
          <w:color w:val="000000"/>
          <w:sz w:val="18"/>
          <w:szCs w:val="18"/>
        </w:rPr>
        <w:t>9</w:t>
      </w:r>
      <w:r w:rsidRPr="0036508E">
        <w:rPr>
          <w:rFonts w:ascii="Tahoma" w:hAnsi="Tahoma" w:cs="Tahoma"/>
          <w:color w:val="000000"/>
          <w:sz w:val="18"/>
          <w:szCs w:val="18"/>
        </w:rPr>
        <w:t>岁以下的儿童，丧失了不该脱落的乳牙，即为龋失。而龋均和龋面均不如</w:t>
      </w:r>
      <w:r w:rsidRPr="0036508E">
        <w:rPr>
          <w:rFonts w:ascii="Tahoma" w:hAnsi="Tahoma" w:cs="Tahoma"/>
          <w:color w:val="000000"/>
          <w:sz w:val="18"/>
          <w:szCs w:val="18"/>
        </w:rPr>
        <w:t>DMFS</w:t>
      </w:r>
      <w:r w:rsidRPr="0036508E">
        <w:rPr>
          <w:rFonts w:ascii="Tahoma" w:hAnsi="Tahoma" w:cs="Tahoma"/>
          <w:color w:val="000000"/>
          <w:sz w:val="18"/>
          <w:szCs w:val="18"/>
        </w:rPr>
        <w:t>较为敏感。龋面充填构成比常用百分数表示。可用于反映地区口腔保健工作的水平，也可反映充填这些龋齿所需要的工作量。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患龋率主要用于龋病的流行病学研究，龋病发病率仅指在特定时期内，新龋发生的频率。无龋率主要用来表示一个地区人群中某些年龄组的口腔健康水平和预防措施的成果。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龋病的流行特征包括地区分布、时间分布、人群分布。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学龄前儿童易患龋，乳牙萌出后不久即可患龋病，以后患病率逐渐增高，在</w:t>
      </w:r>
      <w:r w:rsidRPr="0036508E">
        <w:rPr>
          <w:rFonts w:ascii="Tahoma" w:hAnsi="Tahoma" w:cs="Tahoma"/>
          <w:color w:val="000000"/>
          <w:sz w:val="18"/>
          <w:szCs w:val="18"/>
        </w:rPr>
        <w:t>3</w:t>
      </w:r>
      <w:r w:rsidRPr="0036508E">
        <w:rPr>
          <w:rFonts w:ascii="Tahoma" w:hAnsi="Tahoma" w:cs="Tahoma"/>
          <w:color w:val="000000"/>
          <w:sz w:val="18"/>
          <w:szCs w:val="18"/>
        </w:rPr>
        <w:t>岁左右患龋率上升较快，至</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岁乳牙患龋率达到高峰，</w:t>
      </w:r>
      <w:r w:rsidRPr="0036508E">
        <w:rPr>
          <w:rFonts w:ascii="Tahoma" w:hAnsi="Tahoma" w:cs="Tahoma"/>
          <w:color w:val="000000"/>
          <w:sz w:val="18"/>
          <w:szCs w:val="18"/>
        </w:rPr>
        <w:t>6</w:t>
      </w:r>
      <w:r w:rsidRPr="0036508E">
        <w:rPr>
          <w:rFonts w:ascii="Tahoma" w:hAnsi="Tahoma" w:cs="Tahoma"/>
          <w:color w:val="000000"/>
          <w:sz w:val="18"/>
          <w:szCs w:val="18"/>
        </w:rPr>
        <w:t>岁左右恒牙开始萌出，乳牙逐渐脱落，患龋率逐渐下降。但恒牙萌出至</w:t>
      </w:r>
      <w:r w:rsidRPr="0036508E">
        <w:rPr>
          <w:rFonts w:ascii="Tahoma" w:hAnsi="Tahoma" w:cs="Tahoma"/>
          <w:color w:val="000000"/>
          <w:sz w:val="18"/>
          <w:szCs w:val="18"/>
        </w:rPr>
        <w:t>15</w:t>
      </w:r>
      <w:r w:rsidRPr="0036508E">
        <w:rPr>
          <w:rFonts w:ascii="Tahoma" w:hAnsi="Tahoma" w:cs="Tahoma"/>
          <w:color w:val="000000"/>
          <w:sz w:val="18"/>
          <w:szCs w:val="18"/>
        </w:rPr>
        <w:t>岁是恒牙龋病的易感时期，因此，</w:t>
      </w:r>
      <w:r w:rsidRPr="0036508E">
        <w:rPr>
          <w:rFonts w:ascii="Tahoma" w:hAnsi="Tahoma" w:cs="Tahoma"/>
          <w:color w:val="000000"/>
          <w:sz w:val="18"/>
          <w:szCs w:val="18"/>
        </w:rPr>
        <w:t>12</w:t>
      </w:r>
      <w:r w:rsidRPr="0036508E">
        <w:rPr>
          <w:rFonts w:ascii="Tahoma" w:hAnsi="Tahoma" w:cs="Tahoma"/>
          <w:color w:val="000000"/>
          <w:sz w:val="18"/>
          <w:szCs w:val="18"/>
        </w:rPr>
        <w:t>～</w:t>
      </w:r>
      <w:r w:rsidRPr="0036508E">
        <w:rPr>
          <w:rFonts w:ascii="Tahoma" w:hAnsi="Tahoma" w:cs="Tahoma"/>
          <w:color w:val="000000"/>
          <w:sz w:val="18"/>
          <w:szCs w:val="18"/>
        </w:rPr>
        <w:t>15</w:t>
      </w:r>
      <w:r w:rsidRPr="0036508E">
        <w:rPr>
          <w:rFonts w:ascii="Tahoma" w:hAnsi="Tahoma" w:cs="Tahoma"/>
          <w:color w:val="000000"/>
          <w:sz w:val="18"/>
          <w:szCs w:val="18"/>
        </w:rPr>
        <w:t>岁是恒牙龋病的易感时期，患龋率又开始上升，</w:t>
      </w:r>
      <w:r w:rsidRPr="0036508E">
        <w:rPr>
          <w:rFonts w:ascii="Tahoma" w:hAnsi="Tahoma" w:cs="Tahoma"/>
          <w:color w:val="000000"/>
          <w:sz w:val="18"/>
          <w:szCs w:val="18"/>
        </w:rPr>
        <w:t>25</w:t>
      </w:r>
      <w:r w:rsidRPr="0036508E">
        <w:rPr>
          <w:rFonts w:ascii="Tahoma" w:hAnsi="Tahoma" w:cs="Tahoma"/>
          <w:color w:val="000000"/>
          <w:sz w:val="18"/>
          <w:szCs w:val="18"/>
        </w:rPr>
        <w:t>岁以后由于牙釉质的再矿化，增强了牙对龋的抵抗力，使患龋情况趋向稳定。进入中老年时期后，容易引起根面龋。所以</w:t>
      </w:r>
      <w:r w:rsidRPr="0036508E">
        <w:rPr>
          <w:rFonts w:ascii="Tahoma" w:hAnsi="Tahoma" w:cs="Tahoma"/>
          <w:color w:val="000000"/>
          <w:sz w:val="18"/>
          <w:szCs w:val="18"/>
        </w:rPr>
        <w:t>50</w:t>
      </w:r>
      <w:r w:rsidRPr="0036508E">
        <w:rPr>
          <w:rFonts w:ascii="Tahoma" w:hAnsi="Tahoma" w:cs="Tahoma"/>
          <w:color w:val="000000"/>
          <w:sz w:val="18"/>
          <w:szCs w:val="18"/>
        </w:rPr>
        <w:t>岁以后老年人的患龋情况比较严重，是继牙周病之后造成老年人失牙的又一个重要原因。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影响龋病流行的因素包括：社会经济因素、氟摄入量、饮食习惯、家族影响。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【进阶攻略】重点掌握龋病常用指数，及患龋的年龄趋势。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00" name="图片 23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反映受检人群龋病严重程度的指数是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龋均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无龋率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患龋率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充填比率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龋病发病率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在口腔健康调查中表示某人群患龋病的频率用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龋均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患龋率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龋齿发病率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菌斑指数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牙龈指数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老年人口腔流行病学的龋病常用的指数中一般没有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失牙率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患龋率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龋均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无龋率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根面龋均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。龋均和龋面均反映受检查人群龋病的严重程度，但两者反映人群龋病严重程度的敏感性不同。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。患龋率指在调查期间某一人群中患龋病的频率，人口基数以百人计算，故常以百分数表示。患龋率主要用于龋病的流行病学研究，如对比和描述龋病的分布，探讨龋病的病因和流行因素等。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。成年人因牙周病而失牙的几率较高，因而统计成年人龋失补牙数时有可能将牙周病丧失的牙也计算在内。因此，按照世界卫生组织的记录方法，检查</w:t>
      </w:r>
      <w:r w:rsidRPr="0036508E">
        <w:rPr>
          <w:rFonts w:ascii="Tahoma" w:hAnsi="Tahoma" w:cs="Tahoma"/>
          <w:color w:val="000000"/>
          <w:sz w:val="18"/>
          <w:szCs w:val="18"/>
        </w:rPr>
        <w:t>30</w:t>
      </w:r>
      <w:r w:rsidRPr="0036508E">
        <w:rPr>
          <w:rFonts w:ascii="Tahoma" w:hAnsi="Tahoma" w:cs="Tahoma"/>
          <w:color w:val="000000"/>
          <w:sz w:val="18"/>
          <w:szCs w:val="18"/>
        </w:rPr>
        <w:t>岁以上者，不再区分是龋病还是牙周病导致的失牙，其失牙数按口腔内实际失牙数计。</w:t>
      </w:r>
    </w:p>
    <w:p w:rsidR="00F82D2E" w:rsidRPr="0036508E" w:rsidRDefault="00F82D2E" w:rsidP="00F82D2E">
      <w:pPr>
        <w:pStyle w:val="3"/>
        <w:rPr>
          <w:rFonts w:ascii="Tahoma" w:hAnsi="Tahoma" w:cs="Tahoma"/>
          <w:b w:val="0"/>
          <w:color w:val="000000"/>
        </w:rPr>
      </w:pPr>
      <w:bookmarkStart w:id="112" w:name="_Toc24037697"/>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龋病预测与龋活性试验</w:t>
      </w:r>
      <w:bookmarkEnd w:id="11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【考点精讲】龋病预测包括易感因素预测和实验室预测。龋的感因素依次为：患龋经历；致龋微生物；唾液。除此以外，还有全身健康和社会行为等影响因素。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患龋经历可作为预测恒牙患龋的重要参考因素之一，曾患乳牙龋的儿童患恒牙龋的可能性是无乳牙龋儿童的</w:t>
      </w:r>
      <w:r w:rsidRPr="0036508E">
        <w:rPr>
          <w:rFonts w:ascii="Tahoma" w:hAnsi="Tahoma" w:cs="Tahoma"/>
          <w:color w:val="000000"/>
          <w:sz w:val="18"/>
          <w:szCs w:val="18"/>
        </w:rPr>
        <w:t>3</w:t>
      </w:r>
      <w:r w:rsidRPr="0036508E">
        <w:rPr>
          <w:rFonts w:ascii="Tahoma" w:hAnsi="Tahoma" w:cs="Tahoma"/>
          <w:color w:val="000000"/>
          <w:sz w:val="18"/>
          <w:szCs w:val="18"/>
        </w:rPr>
        <w:t>倍。致龋微生物作为龋发生的预测指标已得到普遍的认可，使用变形链球菌和乳杆菌的数量作为预测指标还可以用于有患龋危险的人群。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唾液缓冲系统可调整口腔环境</w:t>
      </w:r>
      <w:r w:rsidRPr="0036508E">
        <w:rPr>
          <w:rFonts w:ascii="Tahoma" w:hAnsi="Tahoma" w:cs="Tahoma"/>
          <w:color w:val="000000"/>
          <w:sz w:val="18"/>
          <w:szCs w:val="18"/>
        </w:rPr>
        <w:t>pH</w:t>
      </w:r>
      <w:r w:rsidRPr="0036508E">
        <w:rPr>
          <w:rFonts w:ascii="Tahoma" w:hAnsi="Tahoma" w:cs="Tahoma"/>
          <w:color w:val="000000"/>
          <w:sz w:val="18"/>
          <w:szCs w:val="18"/>
        </w:rPr>
        <w:t>，中和致龋菌所产的酸，在脱矿</w:t>
      </w:r>
      <w:r w:rsidRPr="0036508E">
        <w:rPr>
          <w:rFonts w:ascii="Tahoma" w:hAnsi="Tahoma" w:cs="Tahoma"/>
          <w:color w:val="000000"/>
          <w:sz w:val="18"/>
          <w:szCs w:val="18"/>
        </w:rPr>
        <w:t>-</w:t>
      </w:r>
      <w:r w:rsidRPr="0036508E">
        <w:rPr>
          <w:rFonts w:ascii="Tahoma" w:hAnsi="Tahoma" w:cs="Tahoma"/>
          <w:color w:val="000000"/>
          <w:sz w:val="18"/>
          <w:szCs w:val="18"/>
        </w:rPr>
        <w:t>再矿化平衡中发挥着重要的作用。如磷酸盐系统（非刺激性唾液中最重要）、碳酸盐系统（刺激性唾液中最重要）、碳酸氢盐系统。缓冲能力可分为高、中、低三类，标准是</w:t>
      </w:r>
      <w:r w:rsidRPr="0036508E">
        <w:rPr>
          <w:rFonts w:ascii="Tahoma" w:hAnsi="Tahoma" w:cs="Tahoma"/>
          <w:color w:val="000000"/>
          <w:sz w:val="18"/>
          <w:szCs w:val="18"/>
        </w:rPr>
        <w:t>pH5</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pH4</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和</w:t>
      </w:r>
      <w:r w:rsidRPr="0036508E">
        <w:rPr>
          <w:rFonts w:ascii="Tahoma" w:hAnsi="Tahoma" w:cs="Tahoma"/>
          <w:color w:val="000000"/>
          <w:sz w:val="18"/>
          <w:szCs w:val="18"/>
        </w:rPr>
        <w:t>pH</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，分别代表龋危险性低、中和高。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唾液是牙的外环境，其中尤以氟离子最为重要，唾液中持久、略高的氟浓度有防龋作用。据唾液流率分辨龋危险性高低，判断标准是＞</w:t>
      </w:r>
      <w:r w:rsidRPr="0036508E">
        <w:rPr>
          <w:rFonts w:ascii="Tahoma" w:hAnsi="Tahoma" w:cs="Tahoma"/>
          <w:color w:val="000000"/>
          <w:sz w:val="18"/>
          <w:szCs w:val="18"/>
        </w:rPr>
        <w:t>1ml/min</w:t>
      </w:r>
      <w:r w:rsidRPr="0036508E">
        <w:rPr>
          <w:rFonts w:ascii="Tahoma" w:hAnsi="Tahoma" w:cs="Tahoma"/>
          <w:color w:val="000000"/>
          <w:sz w:val="18"/>
          <w:szCs w:val="18"/>
        </w:rPr>
        <w:t>，</w:t>
      </w:r>
      <w:r w:rsidRPr="0036508E">
        <w:rPr>
          <w:rFonts w:ascii="Tahoma" w:hAnsi="Tahoma" w:cs="Tahoma"/>
          <w:color w:val="000000"/>
          <w:sz w:val="18"/>
          <w:szCs w:val="18"/>
        </w:rPr>
        <w:t>0.7</w:t>
      </w:r>
      <w:r w:rsidRPr="0036508E">
        <w:rPr>
          <w:rFonts w:ascii="Tahoma" w:hAnsi="Tahoma" w:cs="Tahoma"/>
          <w:color w:val="000000"/>
          <w:sz w:val="18"/>
          <w:szCs w:val="18"/>
        </w:rPr>
        <w:t>～</w:t>
      </w:r>
      <w:r w:rsidRPr="0036508E">
        <w:rPr>
          <w:rFonts w:ascii="Tahoma" w:hAnsi="Tahoma" w:cs="Tahoma"/>
          <w:color w:val="000000"/>
          <w:sz w:val="18"/>
          <w:szCs w:val="18"/>
        </w:rPr>
        <w:t>1ml/min</w:t>
      </w:r>
      <w:r w:rsidRPr="0036508E">
        <w:rPr>
          <w:rFonts w:ascii="Tahoma" w:hAnsi="Tahoma" w:cs="Tahoma"/>
          <w:color w:val="000000"/>
          <w:sz w:val="18"/>
          <w:szCs w:val="18"/>
        </w:rPr>
        <w:t>和＜</w:t>
      </w:r>
      <w:r w:rsidRPr="0036508E">
        <w:rPr>
          <w:rFonts w:ascii="Tahoma" w:hAnsi="Tahoma" w:cs="Tahoma"/>
          <w:color w:val="000000"/>
          <w:sz w:val="18"/>
          <w:szCs w:val="18"/>
        </w:rPr>
        <w:t>0.7ml/min</w:t>
      </w:r>
      <w:r w:rsidRPr="0036508E">
        <w:rPr>
          <w:rFonts w:ascii="Tahoma" w:hAnsi="Tahoma" w:cs="Tahoma"/>
          <w:color w:val="000000"/>
          <w:sz w:val="18"/>
          <w:szCs w:val="18"/>
        </w:rPr>
        <w:t>，分别提示龋危险性低、中和高。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【进阶攻略】重点了解成熟中龋病预测方法，以及唾液缓冲对的相关内容，龋病的早期诊断在牙体牙髓病学的龋病诊断方法中有详细的叙述。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01" name="图片 23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唾液的缓冲能力直接关系到口腔内环境的</w:t>
      </w:r>
      <w:r w:rsidRPr="0036508E">
        <w:rPr>
          <w:rFonts w:ascii="Tahoma" w:hAnsi="Tahoma" w:cs="Tahoma"/>
          <w:color w:val="000000"/>
          <w:sz w:val="18"/>
          <w:szCs w:val="18"/>
        </w:rPr>
        <w:t>pH</w:t>
      </w:r>
      <w:r w:rsidRPr="0036508E">
        <w:rPr>
          <w:rFonts w:ascii="Tahoma" w:hAnsi="Tahoma" w:cs="Tahoma"/>
          <w:color w:val="000000"/>
          <w:sz w:val="18"/>
          <w:szCs w:val="18"/>
        </w:rPr>
        <w:t>值，而</w:t>
      </w:r>
      <w:r w:rsidRPr="0036508E">
        <w:rPr>
          <w:rFonts w:ascii="Tahoma" w:hAnsi="Tahoma" w:cs="Tahoma"/>
          <w:color w:val="000000"/>
          <w:sz w:val="18"/>
          <w:szCs w:val="18"/>
        </w:rPr>
        <w:t>pH</w:t>
      </w:r>
      <w:r w:rsidRPr="0036508E">
        <w:rPr>
          <w:rFonts w:ascii="Tahoma" w:hAnsi="Tahoma" w:cs="Tahoma"/>
          <w:color w:val="000000"/>
          <w:sz w:val="18"/>
          <w:szCs w:val="18"/>
        </w:rPr>
        <w:t>值的高低决定的龋病的发病率，以下说法正确的是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唾液</w:t>
      </w:r>
      <w:r w:rsidRPr="0036508E">
        <w:rPr>
          <w:rFonts w:ascii="Tahoma" w:hAnsi="Tahoma" w:cs="Tahoma"/>
          <w:color w:val="000000"/>
          <w:sz w:val="18"/>
          <w:szCs w:val="18"/>
        </w:rPr>
        <w:t>pH5</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，龋危险性高，缓冲能力低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唾液</w:t>
      </w:r>
      <w:r w:rsidRPr="0036508E">
        <w:rPr>
          <w:rFonts w:ascii="Tahoma" w:hAnsi="Tahoma" w:cs="Tahoma"/>
          <w:color w:val="000000"/>
          <w:sz w:val="18"/>
          <w:szCs w:val="18"/>
        </w:rPr>
        <w:t>pH4</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，龋危险性低，缓冲能力中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唾液</w:t>
      </w:r>
      <w:r w:rsidRPr="0036508E">
        <w:rPr>
          <w:rFonts w:ascii="Tahoma" w:hAnsi="Tahoma" w:cs="Tahoma"/>
          <w:color w:val="000000"/>
          <w:sz w:val="18"/>
          <w:szCs w:val="18"/>
        </w:rPr>
        <w:t>pH</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，龋危险性中，缓冲能力高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唾液</w:t>
      </w:r>
      <w:r w:rsidRPr="0036508E">
        <w:rPr>
          <w:rFonts w:ascii="Tahoma" w:hAnsi="Tahoma" w:cs="Tahoma"/>
          <w:color w:val="000000"/>
          <w:sz w:val="18"/>
          <w:szCs w:val="18"/>
        </w:rPr>
        <w:t>pH4</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，龋危险性高，缓冲能力中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唾液</w:t>
      </w:r>
      <w:r w:rsidRPr="0036508E">
        <w:rPr>
          <w:rFonts w:ascii="Tahoma" w:hAnsi="Tahoma" w:cs="Tahoma"/>
          <w:color w:val="000000"/>
          <w:sz w:val="18"/>
          <w:szCs w:val="18"/>
        </w:rPr>
        <w:t>pH5</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，龋危险性低，缓冲能力高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非刺激性唾液缓冲系统中，最重要的为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磷酸盐系统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碳酸盐系统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硫酸盐系统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碳酸氢盐系统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氯离子系统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刺激性唾液缓冲系统中，最重要的为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磷酸盐系统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碳酸盐系统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硫酸盐系统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碳酸氢盐系统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氯离子系统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龋病的易感因素包括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患龋经历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社会行为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致龋唾液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致龋微生物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。唾液的缓冲能力越强，最终</w:t>
      </w:r>
      <w:r w:rsidRPr="0036508E">
        <w:rPr>
          <w:rFonts w:ascii="Tahoma" w:hAnsi="Tahoma" w:cs="Tahoma"/>
          <w:color w:val="000000"/>
          <w:sz w:val="18"/>
          <w:szCs w:val="18"/>
        </w:rPr>
        <w:t>pH</w:t>
      </w:r>
      <w:r w:rsidRPr="0036508E">
        <w:rPr>
          <w:rFonts w:ascii="Tahoma" w:hAnsi="Tahoma" w:cs="Tahoma"/>
          <w:color w:val="000000"/>
          <w:sz w:val="18"/>
          <w:szCs w:val="18"/>
        </w:rPr>
        <w:t>下降越少。可将缓冲能力分为高、中、低三类，标准是</w:t>
      </w:r>
      <w:r w:rsidRPr="0036508E">
        <w:rPr>
          <w:rFonts w:ascii="Tahoma" w:hAnsi="Tahoma" w:cs="Tahoma"/>
          <w:color w:val="000000"/>
          <w:sz w:val="18"/>
          <w:szCs w:val="18"/>
        </w:rPr>
        <w:t>pH5</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pH4</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和</w:t>
      </w:r>
      <w:r w:rsidRPr="0036508E">
        <w:rPr>
          <w:rFonts w:ascii="Tahoma" w:hAnsi="Tahoma" w:cs="Tahoma"/>
          <w:color w:val="000000"/>
          <w:sz w:val="18"/>
          <w:szCs w:val="18"/>
        </w:rPr>
        <w:t>pH</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，分别代表龋危险性低、中和高。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。磷酸盐系统是非刺激性唾液中最重要的缓冲系统。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。刺激性唾液中最重要的缓冲系统是碳酸盐系统。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。龋病的易感因素依次为：</w:t>
      </w:r>
      <w:r w:rsidRPr="0036508E">
        <w:rPr>
          <w:rFonts w:hint="eastAsia"/>
          <w:color w:val="000000"/>
          <w:sz w:val="18"/>
          <w:szCs w:val="18"/>
        </w:rPr>
        <w:t>①</w:t>
      </w:r>
      <w:r w:rsidRPr="0036508E">
        <w:rPr>
          <w:rFonts w:ascii="Tahoma" w:hAnsi="Tahoma" w:cs="Tahoma"/>
          <w:color w:val="000000"/>
          <w:sz w:val="18"/>
          <w:szCs w:val="18"/>
        </w:rPr>
        <w:t>患龋经历；</w:t>
      </w:r>
      <w:r w:rsidRPr="0036508E">
        <w:rPr>
          <w:rFonts w:hint="eastAsia"/>
          <w:color w:val="000000"/>
          <w:sz w:val="18"/>
          <w:szCs w:val="18"/>
        </w:rPr>
        <w:t>②</w:t>
      </w:r>
      <w:r w:rsidRPr="0036508E">
        <w:rPr>
          <w:rFonts w:ascii="Tahoma" w:hAnsi="Tahoma" w:cs="Tahoma"/>
          <w:color w:val="000000"/>
          <w:sz w:val="18"/>
          <w:szCs w:val="18"/>
        </w:rPr>
        <w:t>致龋微生物；</w:t>
      </w:r>
      <w:r w:rsidRPr="0036508E">
        <w:rPr>
          <w:rFonts w:hint="eastAsia"/>
          <w:color w:val="000000"/>
          <w:sz w:val="18"/>
          <w:szCs w:val="18"/>
        </w:rPr>
        <w:t>③</w:t>
      </w:r>
      <w:r w:rsidRPr="0036508E">
        <w:rPr>
          <w:rFonts w:ascii="Tahoma" w:hAnsi="Tahoma" w:cs="Tahoma"/>
          <w:color w:val="000000"/>
          <w:sz w:val="18"/>
          <w:szCs w:val="18"/>
        </w:rPr>
        <w:t>唾液，还有全身健康和社会行为等影响因素。</w:t>
      </w:r>
    </w:p>
    <w:p w:rsidR="00F82D2E" w:rsidRPr="0036508E" w:rsidRDefault="00F82D2E" w:rsidP="00F82D2E">
      <w:pPr>
        <w:pStyle w:val="3"/>
        <w:rPr>
          <w:rFonts w:ascii="Tahoma" w:hAnsi="Tahoma" w:cs="Tahoma"/>
          <w:b w:val="0"/>
          <w:color w:val="000000"/>
        </w:rPr>
      </w:pPr>
      <w:bookmarkStart w:id="113" w:name="_Toc24037698"/>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龋病三级预防及预防方法</w:t>
      </w:r>
      <w:bookmarkEnd w:id="11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【考点精讲】龋病的一级预防包括：进行口腔健康教育和控制及消除危险因素。二级预防包括早期诊断早期处理，发现早期龋及时充填。三级预防包括：防止龋病的并发症和恢复功能。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龋病的预防方法包括：菌斑控制（机械方法、化学方法），其中化学控制菌斑的药物主要有氯己定（洗必泰）和三氯生（三氯羟苯醚）。还有其他方法，包括：植物提取物、生物方法（酶类）、抗菌斑附着剂（茶多酚、甲壳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其他预防龋病的措施还有：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控制糖的摄入和使用：蔗糖是致龋性最强的糖，而乳糖的致龋性较弱，故需要控制糖的摄入，减少摄糖频率，并且每次摄糖后应注意口腔的清洁。使用糖代用品（木糖醇），增强牙抗龋力的同时通过应用氟化物、窝沟封闭等措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定期进行口腔健康检查，做到早发现早治疗对于学龄前儿童建议每</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个月进行定期口腔检查，对于学龄儿童应每</w:t>
      </w:r>
      <w:r w:rsidRPr="0036508E">
        <w:rPr>
          <w:rFonts w:ascii="Tahoma" w:hAnsi="Tahoma" w:cs="Tahoma"/>
          <w:color w:val="000000"/>
          <w:sz w:val="18"/>
          <w:szCs w:val="18"/>
        </w:rPr>
        <w:t>6</w:t>
      </w:r>
      <w:r w:rsidRPr="0036508E">
        <w:rPr>
          <w:rFonts w:ascii="Tahoma" w:hAnsi="Tahoma" w:cs="Tahoma"/>
          <w:color w:val="000000"/>
          <w:sz w:val="18"/>
          <w:szCs w:val="18"/>
        </w:rPr>
        <w:t>个月进行口腔检查，而成人则每</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个月进行口腔检查。当然，对于龋易感者，建议缩短定期复查的时间。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【进阶攻略】此部分内容重点掌握龋病的三级预防，了解其预防措施即可。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02" name="图片 24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下列属于龋病三级预防的是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窝沟封闭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口腔健康教育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发现早期龋及时充填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不能保留的牙应及时拔除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使用各种氟化物的防龋方法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龋病二级预防包括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修复牙列缺损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治疗根尖周病的牙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筛选高危人群并进行防护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早期充填釉质龋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不充填老年牙骨质龋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龋病二级预防的内容不包括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定期口腔检查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B.X</w:t>
      </w:r>
      <w:r w:rsidRPr="0036508E">
        <w:rPr>
          <w:rFonts w:ascii="Tahoma" w:hAnsi="Tahoma" w:cs="Tahoma"/>
          <w:color w:val="000000"/>
          <w:sz w:val="18"/>
          <w:szCs w:val="18"/>
        </w:rPr>
        <w:t>线辅助诊断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窝沟封闭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早期诊断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早期治疗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龋病预防方法中属于菌斑控制的方法是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化学方法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机械方法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生物方法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植物提取物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。三级预防：</w:t>
      </w:r>
      <w:r w:rsidRPr="0036508E">
        <w:rPr>
          <w:rFonts w:hint="eastAsia"/>
          <w:color w:val="000000"/>
          <w:sz w:val="18"/>
          <w:szCs w:val="18"/>
        </w:rPr>
        <w:t>①</w:t>
      </w:r>
      <w:r w:rsidRPr="0036508E">
        <w:rPr>
          <w:rFonts w:ascii="Tahoma" w:hAnsi="Tahoma" w:cs="Tahoma"/>
          <w:color w:val="000000"/>
          <w:sz w:val="18"/>
          <w:szCs w:val="18"/>
        </w:rPr>
        <w:t>防止龋病的并发症：对龋病引起的牙髓炎、根尖周炎应进行恰当治疗，防止炎症继续发展。对不能保留的牙应及时拔除。</w:t>
      </w:r>
      <w:r w:rsidRPr="0036508E">
        <w:rPr>
          <w:rFonts w:hint="eastAsia"/>
          <w:color w:val="000000"/>
          <w:sz w:val="18"/>
          <w:szCs w:val="18"/>
        </w:rPr>
        <w:t>②</w:t>
      </w:r>
      <w:r w:rsidRPr="0036508E">
        <w:rPr>
          <w:rFonts w:ascii="Tahoma" w:hAnsi="Tahoma" w:cs="Tahoma"/>
          <w:color w:val="000000"/>
          <w:sz w:val="18"/>
          <w:szCs w:val="18"/>
        </w:rPr>
        <w:t>恢复功能：对牙体缺损及牙列缺失，及时修复，恢复口腔正常功能，保持身体健康。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。二级预防：早期诊断早期处理：定期进行临床检查及</w:t>
      </w:r>
      <w:r w:rsidRPr="0036508E">
        <w:rPr>
          <w:rFonts w:ascii="Tahoma" w:hAnsi="Tahoma" w:cs="Tahoma"/>
          <w:color w:val="000000"/>
          <w:sz w:val="18"/>
          <w:szCs w:val="18"/>
        </w:rPr>
        <w:t>X</w:t>
      </w:r>
      <w:r w:rsidRPr="0036508E">
        <w:rPr>
          <w:rFonts w:ascii="Tahoma" w:hAnsi="Tahoma" w:cs="Tahoma"/>
          <w:color w:val="000000"/>
          <w:sz w:val="18"/>
          <w:szCs w:val="18"/>
        </w:rPr>
        <w:t>线辅助检查，发现早期龋及时充填。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。龋病的二级预防：早期诊断早期处理，定期进行临床检查及</w:t>
      </w:r>
      <w:r w:rsidRPr="0036508E">
        <w:rPr>
          <w:rFonts w:ascii="Tahoma" w:hAnsi="Tahoma" w:cs="Tahoma"/>
          <w:color w:val="000000"/>
          <w:sz w:val="18"/>
          <w:szCs w:val="18"/>
        </w:rPr>
        <w:t>X</w:t>
      </w:r>
      <w:r w:rsidRPr="0036508E">
        <w:rPr>
          <w:rFonts w:ascii="Tahoma" w:hAnsi="Tahoma" w:cs="Tahoma"/>
          <w:color w:val="000000"/>
          <w:sz w:val="18"/>
          <w:szCs w:val="18"/>
        </w:rPr>
        <w:t>线辅助检查，发现早期龋及时充填。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。菌斑控制：机械方法；化学方法；其他分法；</w:t>
      </w:r>
      <w:r w:rsidRPr="0036508E">
        <w:rPr>
          <w:rFonts w:hint="eastAsia"/>
          <w:color w:val="000000"/>
          <w:sz w:val="18"/>
          <w:szCs w:val="18"/>
        </w:rPr>
        <w:t>①</w:t>
      </w:r>
      <w:r w:rsidRPr="0036508E">
        <w:rPr>
          <w:rFonts w:ascii="Tahoma" w:hAnsi="Tahoma" w:cs="Tahoma"/>
          <w:color w:val="000000"/>
          <w:sz w:val="18"/>
          <w:szCs w:val="18"/>
        </w:rPr>
        <w:t>植物提取物；</w:t>
      </w:r>
      <w:r w:rsidRPr="0036508E">
        <w:rPr>
          <w:rFonts w:hint="eastAsia"/>
          <w:color w:val="000000"/>
          <w:sz w:val="18"/>
          <w:szCs w:val="18"/>
        </w:rPr>
        <w:t>②</w:t>
      </w:r>
      <w:r w:rsidRPr="0036508E">
        <w:rPr>
          <w:rFonts w:ascii="Tahoma" w:hAnsi="Tahoma" w:cs="Tahoma"/>
          <w:color w:val="000000"/>
          <w:sz w:val="18"/>
          <w:szCs w:val="18"/>
        </w:rPr>
        <w:t>生物方法；</w:t>
      </w:r>
      <w:r w:rsidRPr="0036508E">
        <w:rPr>
          <w:rFonts w:hint="eastAsia"/>
          <w:color w:val="000000"/>
          <w:sz w:val="18"/>
          <w:szCs w:val="18"/>
        </w:rPr>
        <w:t>③</w:t>
      </w:r>
      <w:r w:rsidRPr="0036508E">
        <w:rPr>
          <w:rFonts w:ascii="Tahoma" w:hAnsi="Tahoma" w:cs="Tahoma"/>
          <w:color w:val="000000"/>
          <w:sz w:val="18"/>
          <w:szCs w:val="18"/>
        </w:rPr>
        <w:t>抗菌斑附着剂；</w:t>
      </w:r>
      <w:r w:rsidRPr="0036508E">
        <w:rPr>
          <w:rFonts w:hint="eastAsia"/>
          <w:color w:val="000000"/>
          <w:sz w:val="18"/>
          <w:szCs w:val="18"/>
        </w:rPr>
        <w:t>④</w:t>
      </w:r>
      <w:r w:rsidRPr="0036508E">
        <w:rPr>
          <w:rFonts w:ascii="Tahoma" w:hAnsi="Tahoma" w:cs="Tahoma"/>
          <w:color w:val="000000"/>
          <w:sz w:val="18"/>
          <w:szCs w:val="18"/>
        </w:rPr>
        <w:t>替代疗法；</w:t>
      </w:r>
      <w:r w:rsidRPr="0036508E">
        <w:rPr>
          <w:rFonts w:hint="eastAsia"/>
          <w:color w:val="000000"/>
          <w:sz w:val="18"/>
          <w:szCs w:val="18"/>
        </w:rPr>
        <w:t>⑤</w:t>
      </w:r>
      <w:r w:rsidRPr="0036508E">
        <w:rPr>
          <w:rFonts w:ascii="Tahoma" w:hAnsi="Tahoma" w:cs="Tahoma"/>
          <w:color w:val="000000"/>
          <w:sz w:val="18"/>
          <w:szCs w:val="18"/>
        </w:rPr>
        <w:t>免疫方法。</w:t>
      </w:r>
    </w:p>
    <w:p w:rsidR="00F82D2E" w:rsidRPr="0036508E" w:rsidRDefault="00F82D2E" w:rsidP="00F82D2E">
      <w:pPr>
        <w:pStyle w:val="3"/>
        <w:rPr>
          <w:rFonts w:ascii="Tahoma" w:hAnsi="Tahoma" w:cs="Tahoma"/>
          <w:b w:val="0"/>
          <w:color w:val="000000"/>
        </w:rPr>
      </w:pPr>
      <w:bookmarkStart w:id="114" w:name="_Toc24037699"/>
      <w:r w:rsidRPr="0036508E">
        <w:rPr>
          <w:rFonts w:ascii="Tahoma" w:hAnsi="Tahoma" w:cs="Tahoma"/>
          <w:b w:val="0"/>
          <w:color w:val="000000"/>
        </w:rPr>
        <w:lastRenderedPageBreak/>
        <w:t>第</w:t>
      </w:r>
      <w:r w:rsidRPr="0036508E">
        <w:rPr>
          <w:rFonts w:ascii="Tahoma" w:hAnsi="Tahoma" w:cs="Tahoma"/>
          <w:b w:val="0"/>
          <w:color w:val="000000"/>
        </w:rPr>
        <w:t>4</w:t>
      </w:r>
      <w:r w:rsidRPr="0036508E">
        <w:rPr>
          <w:rFonts w:ascii="Tahoma" w:hAnsi="Tahoma" w:cs="Tahoma"/>
          <w:b w:val="0"/>
          <w:color w:val="000000"/>
        </w:rPr>
        <w:t>讲　氟摄入及代谢</w:t>
      </w:r>
      <w:bookmarkEnd w:id="11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【考点精讲】人体氟大部分来源于摄入的食品和水。人体氟的主要来源是饮水，约占人体氟来源的</w:t>
      </w:r>
      <w:r w:rsidRPr="0036508E">
        <w:rPr>
          <w:rFonts w:ascii="Tahoma" w:hAnsi="Tahoma" w:cs="Tahoma"/>
          <w:color w:val="000000"/>
          <w:sz w:val="18"/>
          <w:szCs w:val="18"/>
        </w:rPr>
        <w:t>65%</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岁以前的饮水量约占液体总摄入量的</w:t>
      </w:r>
      <w:r w:rsidRPr="0036508E">
        <w:rPr>
          <w:rFonts w:ascii="Tahoma" w:hAnsi="Tahoma" w:cs="Tahoma"/>
          <w:color w:val="000000"/>
          <w:sz w:val="18"/>
          <w:szCs w:val="18"/>
        </w:rPr>
        <w:t>50%</w:t>
      </w:r>
      <w:r w:rsidRPr="0036508E">
        <w:rPr>
          <w:rFonts w:ascii="Tahoma" w:hAnsi="Tahoma" w:cs="Tahoma"/>
          <w:color w:val="000000"/>
          <w:sz w:val="18"/>
          <w:szCs w:val="18"/>
        </w:rPr>
        <w:t>，成人饮水量每日约</w:t>
      </w:r>
      <w:r w:rsidRPr="0036508E">
        <w:rPr>
          <w:rFonts w:ascii="Tahoma" w:hAnsi="Tahoma" w:cs="Tahoma"/>
          <w:color w:val="000000"/>
          <w:sz w:val="18"/>
          <w:szCs w:val="18"/>
        </w:rPr>
        <w:t>2500</w:t>
      </w:r>
      <w:r w:rsidRPr="0036508E">
        <w:rPr>
          <w:rFonts w:ascii="Tahoma" w:hAnsi="Tahoma" w:cs="Tahoma"/>
          <w:color w:val="000000"/>
          <w:sz w:val="18"/>
          <w:szCs w:val="18"/>
        </w:rPr>
        <w:t>～</w:t>
      </w:r>
      <w:r w:rsidRPr="0036508E">
        <w:rPr>
          <w:rFonts w:ascii="Tahoma" w:hAnsi="Tahoma" w:cs="Tahoma"/>
          <w:color w:val="000000"/>
          <w:sz w:val="18"/>
          <w:szCs w:val="18"/>
        </w:rPr>
        <w:t>3000ml</w:t>
      </w:r>
      <w:r w:rsidRPr="0036508E">
        <w:rPr>
          <w:rFonts w:ascii="Tahoma" w:hAnsi="Tahoma" w:cs="Tahoma"/>
          <w:color w:val="000000"/>
          <w:sz w:val="18"/>
          <w:szCs w:val="18"/>
        </w:rPr>
        <w:t>。热带地区饮水量显著大于严寒地区。人体每天摄入的氟约有</w:t>
      </w:r>
      <w:r w:rsidRPr="0036508E">
        <w:rPr>
          <w:rFonts w:ascii="Tahoma" w:hAnsi="Tahoma" w:cs="Tahoma"/>
          <w:color w:val="000000"/>
          <w:sz w:val="18"/>
          <w:szCs w:val="18"/>
        </w:rPr>
        <w:t>25%</w:t>
      </w:r>
      <w:r w:rsidRPr="0036508E">
        <w:rPr>
          <w:rFonts w:ascii="Tahoma" w:hAnsi="Tahoma" w:cs="Tahoma"/>
          <w:color w:val="000000"/>
          <w:sz w:val="18"/>
          <w:szCs w:val="18"/>
        </w:rPr>
        <w:t>来自于食品。空气中的氟可以通过呼吸道进入人体，造成机体氟中毒。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氟的适宜摄入量和安全摄入量的标准：每千克体重每天的摄氟量在</w:t>
      </w:r>
      <w:r w:rsidRPr="0036508E">
        <w:rPr>
          <w:rFonts w:ascii="Tahoma" w:hAnsi="Tahoma" w:cs="Tahoma"/>
          <w:color w:val="000000"/>
          <w:sz w:val="18"/>
          <w:szCs w:val="18"/>
        </w:rPr>
        <w:t>0.05</w:t>
      </w:r>
      <w:r w:rsidRPr="0036508E">
        <w:rPr>
          <w:rFonts w:ascii="Tahoma" w:hAnsi="Tahoma" w:cs="Tahoma"/>
          <w:color w:val="000000"/>
          <w:sz w:val="18"/>
          <w:szCs w:val="18"/>
        </w:rPr>
        <w:t>～</w:t>
      </w:r>
      <w:r w:rsidRPr="0036508E">
        <w:rPr>
          <w:rFonts w:ascii="Tahoma" w:hAnsi="Tahoma" w:cs="Tahoma"/>
          <w:color w:val="000000"/>
          <w:sz w:val="18"/>
          <w:szCs w:val="18"/>
        </w:rPr>
        <w:t>0.07mg</w:t>
      </w:r>
      <w:r w:rsidRPr="0036508E">
        <w:rPr>
          <w:rFonts w:ascii="Tahoma" w:hAnsi="Tahoma" w:cs="Tahoma"/>
          <w:color w:val="000000"/>
          <w:sz w:val="18"/>
          <w:szCs w:val="18"/>
        </w:rPr>
        <w:t>为适宜的，一般不应超过上限。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人体氟代谢过程可分为吸收、分布与排泄。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大多数水溶性氟化物被机体摄取后，迅速被吸收，血浆氟浓度</w:t>
      </w:r>
      <w:r w:rsidRPr="0036508E">
        <w:rPr>
          <w:rFonts w:ascii="Tahoma" w:hAnsi="Tahoma" w:cs="Tahoma"/>
          <w:color w:val="000000"/>
          <w:sz w:val="18"/>
          <w:szCs w:val="18"/>
        </w:rPr>
        <w:t>30</w:t>
      </w:r>
      <w:r w:rsidRPr="0036508E">
        <w:rPr>
          <w:rFonts w:ascii="Tahoma" w:hAnsi="Tahoma" w:cs="Tahoma"/>
          <w:color w:val="000000"/>
          <w:sz w:val="18"/>
          <w:szCs w:val="18"/>
        </w:rPr>
        <w:t>～</w:t>
      </w:r>
      <w:r w:rsidRPr="0036508E">
        <w:rPr>
          <w:rFonts w:ascii="Tahoma" w:hAnsi="Tahoma" w:cs="Tahoma"/>
          <w:color w:val="000000"/>
          <w:sz w:val="18"/>
          <w:szCs w:val="18"/>
        </w:rPr>
        <w:t>60</w:t>
      </w:r>
      <w:r w:rsidRPr="0036508E">
        <w:rPr>
          <w:rFonts w:ascii="Tahoma" w:hAnsi="Tahoma" w:cs="Tahoma"/>
          <w:color w:val="000000"/>
          <w:sz w:val="18"/>
          <w:szCs w:val="18"/>
        </w:rPr>
        <w:t>分钟内达到高峰。氟的吸收是一个简单扩散过程。人体氟主要分布于骨、牙、血液、唾液和菌斑中。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血液中</w:t>
      </w:r>
      <w:r w:rsidRPr="0036508E">
        <w:rPr>
          <w:rFonts w:ascii="Tahoma" w:hAnsi="Tahoma" w:cs="Tahoma"/>
          <w:color w:val="000000"/>
          <w:sz w:val="18"/>
          <w:szCs w:val="18"/>
        </w:rPr>
        <w:t>75%</w:t>
      </w:r>
      <w:r w:rsidRPr="0036508E">
        <w:rPr>
          <w:rFonts w:ascii="Tahoma" w:hAnsi="Tahoma" w:cs="Tahoma"/>
          <w:color w:val="000000"/>
          <w:sz w:val="18"/>
          <w:szCs w:val="18"/>
        </w:rPr>
        <w:t>的氟存在于血浆中，血浆游离氟一般为</w:t>
      </w:r>
      <w:r w:rsidRPr="0036508E">
        <w:rPr>
          <w:rFonts w:ascii="Tahoma" w:hAnsi="Tahoma" w:cs="Tahoma"/>
          <w:color w:val="000000"/>
          <w:sz w:val="18"/>
          <w:szCs w:val="18"/>
        </w:rPr>
        <w:t>0.01</w:t>
      </w:r>
      <w:r w:rsidRPr="0036508E">
        <w:rPr>
          <w:rFonts w:ascii="Tahoma" w:hAnsi="Tahoma" w:cs="Tahoma"/>
          <w:color w:val="000000"/>
          <w:sz w:val="18"/>
          <w:szCs w:val="18"/>
        </w:rPr>
        <w:t>～</w:t>
      </w:r>
      <w:r w:rsidRPr="0036508E">
        <w:rPr>
          <w:rFonts w:ascii="Tahoma" w:hAnsi="Tahoma" w:cs="Tahoma"/>
          <w:color w:val="000000"/>
          <w:sz w:val="18"/>
          <w:szCs w:val="18"/>
        </w:rPr>
        <w:t>0.02mg/L</w:t>
      </w:r>
      <w:r w:rsidRPr="0036508E">
        <w:rPr>
          <w:rFonts w:ascii="Tahoma" w:hAnsi="Tahoma" w:cs="Tahoma"/>
          <w:color w:val="000000"/>
          <w:sz w:val="18"/>
          <w:szCs w:val="18"/>
        </w:rPr>
        <w:t>，乳汁氟为血浆氟的</w:t>
      </w:r>
      <w:r w:rsidRPr="0036508E">
        <w:rPr>
          <w:rFonts w:ascii="Tahoma" w:hAnsi="Tahoma" w:cs="Tahoma"/>
          <w:color w:val="000000"/>
          <w:sz w:val="18"/>
          <w:szCs w:val="18"/>
        </w:rPr>
        <w:t>1/2</w:t>
      </w:r>
      <w:r w:rsidRPr="0036508E">
        <w:rPr>
          <w:rFonts w:ascii="Tahoma" w:hAnsi="Tahoma" w:cs="Tahoma"/>
          <w:color w:val="000000"/>
          <w:sz w:val="18"/>
          <w:szCs w:val="18"/>
        </w:rPr>
        <w:t>，其游离氟浓度在</w:t>
      </w:r>
      <w:r w:rsidRPr="0036508E">
        <w:rPr>
          <w:rFonts w:ascii="Tahoma" w:hAnsi="Tahoma" w:cs="Tahoma"/>
          <w:color w:val="000000"/>
          <w:sz w:val="18"/>
          <w:szCs w:val="18"/>
        </w:rPr>
        <w:t>0.01mg/L</w:t>
      </w:r>
      <w:r w:rsidRPr="0036508E">
        <w:rPr>
          <w:rFonts w:ascii="Tahoma" w:hAnsi="Tahoma" w:cs="Tahoma"/>
          <w:color w:val="000000"/>
          <w:sz w:val="18"/>
          <w:szCs w:val="18"/>
        </w:rPr>
        <w:t>以下。胎盘起到部分屏障作用，氟不易通过血脑屏障。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成人体内约</w:t>
      </w:r>
      <w:r w:rsidRPr="0036508E">
        <w:rPr>
          <w:rFonts w:ascii="Tahoma" w:hAnsi="Tahoma" w:cs="Tahoma"/>
          <w:color w:val="000000"/>
          <w:sz w:val="18"/>
          <w:szCs w:val="18"/>
        </w:rPr>
        <w:t>99%</w:t>
      </w:r>
      <w:r w:rsidRPr="0036508E">
        <w:rPr>
          <w:rFonts w:ascii="Tahoma" w:hAnsi="Tahoma" w:cs="Tahoma"/>
          <w:color w:val="000000"/>
          <w:sz w:val="18"/>
          <w:szCs w:val="18"/>
        </w:rPr>
        <w:t>的氟沉积在钙化组织中。氟以氟磷灰石或羟基氟磷灰石的形式与骨晶体相结合。牙釉质表层较深层高</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肾脏是氟排泄的主要途径。一般成人摄氟量的</w:t>
      </w:r>
      <w:r w:rsidRPr="0036508E">
        <w:rPr>
          <w:rFonts w:ascii="Tahoma" w:hAnsi="Tahoma" w:cs="Tahoma"/>
          <w:color w:val="000000"/>
          <w:sz w:val="18"/>
          <w:szCs w:val="18"/>
        </w:rPr>
        <w:t>40%</w:t>
      </w:r>
      <w:r w:rsidRPr="0036508E">
        <w:rPr>
          <w:rFonts w:ascii="Tahoma" w:hAnsi="Tahoma" w:cs="Tahoma"/>
          <w:color w:val="000000"/>
          <w:sz w:val="18"/>
          <w:szCs w:val="18"/>
        </w:rPr>
        <w:t>～</w:t>
      </w:r>
      <w:r w:rsidRPr="0036508E">
        <w:rPr>
          <w:rFonts w:ascii="Tahoma" w:hAnsi="Tahoma" w:cs="Tahoma"/>
          <w:color w:val="000000"/>
          <w:sz w:val="18"/>
          <w:szCs w:val="18"/>
        </w:rPr>
        <w:t>60%</w:t>
      </w:r>
      <w:r w:rsidRPr="0036508E">
        <w:rPr>
          <w:rFonts w:ascii="Tahoma" w:hAnsi="Tahoma" w:cs="Tahoma"/>
          <w:color w:val="000000"/>
          <w:sz w:val="18"/>
          <w:szCs w:val="18"/>
        </w:rPr>
        <w:t>由尿排出。机体还可通过粪便、汗腺、泪液、头发、指甲排出部分氟。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【进阶攻略】主要掌握氟的代谢途径。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03" name="图片 24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釉质表层氟含量较深层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相同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低</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低</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高</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高</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下列有关血浆氟说法不正确的是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氟不易通过血脑屏障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大部分血浆氟都是离子型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血浆氟通常有两种存在形式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血浆游离氟一般为</w:t>
      </w:r>
      <w:r w:rsidRPr="0036508E">
        <w:rPr>
          <w:rFonts w:ascii="Tahoma" w:hAnsi="Tahoma" w:cs="Tahoma"/>
          <w:color w:val="000000"/>
          <w:sz w:val="18"/>
          <w:szCs w:val="18"/>
        </w:rPr>
        <w:t>0.06</w:t>
      </w:r>
      <w:r w:rsidRPr="0036508E">
        <w:rPr>
          <w:rFonts w:ascii="Tahoma" w:hAnsi="Tahoma" w:cs="Tahoma"/>
          <w:color w:val="000000"/>
          <w:sz w:val="18"/>
          <w:szCs w:val="18"/>
        </w:rPr>
        <w:t>～</w:t>
      </w:r>
      <w:r w:rsidRPr="0036508E">
        <w:rPr>
          <w:rFonts w:ascii="Tahoma" w:hAnsi="Tahoma" w:cs="Tahoma"/>
          <w:color w:val="000000"/>
          <w:sz w:val="18"/>
          <w:szCs w:val="18"/>
        </w:rPr>
        <w:t>0.08mg/L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胎儿血氟水平约为母体血氟水平的</w:t>
      </w:r>
      <w:r w:rsidRPr="0036508E">
        <w:rPr>
          <w:rFonts w:ascii="Tahoma" w:hAnsi="Tahoma" w:cs="Tahoma"/>
          <w:color w:val="000000"/>
          <w:sz w:val="18"/>
          <w:szCs w:val="18"/>
        </w:rPr>
        <w:t>75%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下列有关氟摄入说法错误的是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人体氟的主要来源是饮水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空气中的氟会引起氟中毒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食物中摄取的氟量不是恒定的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成人饮水量每日约</w:t>
      </w:r>
      <w:r w:rsidRPr="0036508E">
        <w:rPr>
          <w:rFonts w:ascii="Tahoma" w:hAnsi="Tahoma" w:cs="Tahoma"/>
          <w:color w:val="000000"/>
          <w:sz w:val="18"/>
          <w:szCs w:val="18"/>
        </w:rPr>
        <w:t>2500</w:t>
      </w:r>
      <w:r w:rsidRPr="0036508E">
        <w:rPr>
          <w:rFonts w:ascii="Tahoma" w:hAnsi="Tahoma" w:cs="Tahoma"/>
          <w:color w:val="000000"/>
          <w:sz w:val="18"/>
          <w:szCs w:val="18"/>
        </w:rPr>
        <w:t>～</w:t>
      </w:r>
      <w:r w:rsidRPr="0036508E">
        <w:rPr>
          <w:rFonts w:ascii="Tahoma" w:hAnsi="Tahoma" w:cs="Tahoma"/>
          <w:color w:val="000000"/>
          <w:sz w:val="18"/>
          <w:szCs w:val="18"/>
        </w:rPr>
        <w:t>3000ml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水中氟不易被吸收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。牙的氟蓄积与骨基本相似。也是随着年龄和摄氟量的增加而增加。个体牙氟含量相对低于其骨氟含量。氟在牙形成、矿化以及矿化后进入牙组织，釉质氟主要聚积在表层，釉质表层较深层高</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倍。牙本质的氟浓度介于表层和深层釉质之间。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血浆氟通常也有两种存在形式，一种为离子型（游离氟），另一种为非离子氟（结合氟）。几乎所有血浆氟都是离子型，它不与血浆蛋白，或其他成分或软组织结合参与生理代谢过程。在正常情况下，血浆游离氟一般为</w:t>
      </w:r>
      <w:r w:rsidRPr="0036508E">
        <w:rPr>
          <w:rFonts w:ascii="Tahoma" w:hAnsi="Tahoma" w:cs="Tahoma"/>
          <w:color w:val="000000"/>
          <w:sz w:val="18"/>
          <w:szCs w:val="18"/>
        </w:rPr>
        <w:t>0.01</w:t>
      </w:r>
      <w:r w:rsidRPr="0036508E">
        <w:rPr>
          <w:rFonts w:ascii="Tahoma" w:hAnsi="Tahoma" w:cs="Tahoma"/>
          <w:color w:val="000000"/>
          <w:sz w:val="18"/>
          <w:szCs w:val="18"/>
        </w:rPr>
        <w:t>～</w:t>
      </w:r>
      <w:r w:rsidRPr="0036508E">
        <w:rPr>
          <w:rFonts w:ascii="Tahoma" w:hAnsi="Tahoma" w:cs="Tahoma"/>
          <w:color w:val="000000"/>
          <w:sz w:val="18"/>
          <w:szCs w:val="18"/>
        </w:rPr>
        <w:t>0.02mg/L</w:t>
      </w:r>
      <w:r w:rsidRPr="0036508E">
        <w:rPr>
          <w:rFonts w:ascii="Tahoma" w:hAnsi="Tahoma" w:cs="Tahoma"/>
          <w:color w:val="000000"/>
          <w:sz w:val="18"/>
          <w:szCs w:val="18"/>
        </w:rPr>
        <w:t>。母体内的氟化物可通过胎盘进入胎儿体内，胎儿血氟水平约为母体血氟水平的</w:t>
      </w:r>
      <w:r w:rsidRPr="0036508E">
        <w:rPr>
          <w:rFonts w:ascii="Tahoma" w:hAnsi="Tahoma" w:cs="Tahoma"/>
          <w:color w:val="000000"/>
          <w:sz w:val="18"/>
          <w:szCs w:val="18"/>
        </w:rPr>
        <w:t>75%</w:t>
      </w:r>
      <w:r w:rsidRPr="0036508E">
        <w:rPr>
          <w:rFonts w:ascii="Tahoma" w:hAnsi="Tahoma" w:cs="Tahoma"/>
          <w:color w:val="000000"/>
          <w:sz w:val="18"/>
          <w:szCs w:val="18"/>
        </w:rPr>
        <w:t>，说明胎盘起到部分屏障作用。脑的氟含量最低。提示氟不易通过血脑屏障。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。人体氟的主要来源是饮水，约占人体氟来源的</w:t>
      </w:r>
      <w:r w:rsidRPr="0036508E">
        <w:rPr>
          <w:rFonts w:ascii="Tahoma" w:hAnsi="Tahoma" w:cs="Tahoma"/>
          <w:color w:val="000000"/>
          <w:sz w:val="18"/>
          <w:szCs w:val="18"/>
        </w:rPr>
        <w:t>65%</w:t>
      </w:r>
      <w:r w:rsidRPr="0036508E">
        <w:rPr>
          <w:rFonts w:ascii="Tahoma" w:hAnsi="Tahoma" w:cs="Tahoma"/>
          <w:color w:val="000000"/>
          <w:sz w:val="18"/>
          <w:szCs w:val="18"/>
        </w:rPr>
        <w:t>。虽然空气中的氟不是人体氟的主要来源，但在某些特殊环境条件下可引起空气氟污染，空气中的氟可以通过呼吸道进入人体，造成机体氟中毒。同一地区的不同种类的食品，不同地区的同类食品的氟含量都存在着一定的差异，故从食品中摄取的氟量不是恒定的。水中氟很容易被吸收。机体从饮水中摄入氟量的多少直接受到饮水氟浓度和饮水量的调控。饮水摄入量又与个体的年龄、生活习惯及当地的气温等因素有关，</w:t>
      </w:r>
      <w:r w:rsidRPr="0036508E">
        <w:rPr>
          <w:rFonts w:ascii="Tahoma" w:hAnsi="Tahoma" w:cs="Tahoma"/>
          <w:color w:val="000000"/>
          <w:sz w:val="18"/>
          <w:szCs w:val="18"/>
        </w:rPr>
        <w:t>12</w:t>
      </w:r>
      <w:r w:rsidRPr="0036508E">
        <w:rPr>
          <w:rFonts w:ascii="Tahoma" w:hAnsi="Tahoma" w:cs="Tahoma"/>
          <w:color w:val="000000"/>
          <w:sz w:val="18"/>
          <w:szCs w:val="18"/>
        </w:rPr>
        <w:t>岁以前的饮水量约占液体总摄入量的</w:t>
      </w:r>
      <w:r w:rsidRPr="0036508E">
        <w:rPr>
          <w:rFonts w:ascii="Tahoma" w:hAnsi="Tahoma" w:cs="Tahoma"/>
          <w:color w:val="000000"/>
          <w:sz w:val="18"/>
          <w:szCs w:val="18"/>
        </w:rPr>
        <w:t>50%</w:t>
      </w:r>
      <w:r w:rsidRPr="0036508E">
        <w:rPr>
          <w:rFonts w:ascii="Tahoma" w:hAnsi="Tahoma" w:cs="Tahoma"/>
          <w:color w:val="000000"/>
          <w:sz w:val="18"/>
          <w:szCs w:val="18"/>
        </w:rPr>
        <w:t>，成人饮水量每日约</w:t>
      </w:r>
      <w:r w:rsidRPr="0036508E">
        <w:rPr>
          <w:rFonts w:ascii="Tahoma" w:hAnsi="Tahoma" w:cs="Tahoma"/>
          <w:color w:val="000000"/>
          <w:sz w:val="18"/>
          <w:szCs w:val="18"/>
        </w:rPr>
        <w:t>2500</w:t>
      </w:r>
      <w:r w:rsidRPr="0036508E">
        <w:rPr>
          <w:rFonts w:ascii="Tahoma" w:hAnsi="Tahoma" w:cs="Tahoma"/>
          <w:color w:val="000000"/>
          <w:sz w:val="18"/>
          <w:szCs w:val="18"/>
        </w:rPr>
        <w:t>～</w:t>
      </w:r>
      <w:r w:rsidRPr="0036508E">
        <w:rPr>
          <w:rFonts w:ascii="Tahoma" w:hAnsi="Tahoma" w:cs="Tahoma"/>
          <w:color w:val="000000"/>
          <w:sz w:val="18"/>
          <w:szCs w:val="18"/>
        </w:rPr>
        <w:t>3000ml</w:t>
      </w:r>
      <w:r w:rsidRPr="0036508E">
        <w:rPr>
          <w:rFonts w:ascii="Tahoma" w:hAnsi="Tahoma" w:cs="Tahoma"/>
          <w:color w:val="000000"/>
          <w:sz w:val="18"/>
          <w:szCs w:val="18"/>
        </w:rPr>
        <w:t>。热带地区饮水量显著大于严寒地区。</w:t>
      </w:r>
    </w:p>
    <w:p w:rsidR="00F82D2E" w:rsidRPr="0036508E" w:rsidRDefault="00F82D2E" w:rsidP="00F82D2E">
      <w:pPr>
        <w:pStyle w:val="3"/>
        <w:rPr>
          <w:rFonts w:ascii="Tahoma" w:hAnsi="Tahoma" w:cs="Tahoma"/>
          <w:b w:val="0"/>
          <w:color w:val="000000"/>
        </w:rPr>
      </w:pPr>
      <w:bookmarkStart w:id="115" w:name="_Toc24037700"/>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氟毒性及氟牙症</w:t>
      </w:r>
      <w:bookmarkEnd w:id="11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【考点精讲】适宜剂量的氟可维持人体生理作用的需要，目前推荐为</w:t>
      </w:r>
      <w:r w:rsidRPr="0036508E">
        <w:rPr>
          <w:rFonts w:ascii="Tahoma" w:hAnsi="Tahoma" w:cs="Tahoma"/>
          <w:color w:val="000000"/>
          <w:sz w:val="18"/>
          <w:szCs w:val="18"/>
        </w:rPr>
        <w:t>5mgF</w:t>
      </w:r>
      <w:r w:rsidRPr="0036508E">
        <w:rPr>
          <w:rFonts w:ascii="Tahoma" w:hAnsi="Tahoma" w:cs="Tahoma"/>
          <w:color w:val="000000"/>
          <w:sz w:val="18"/>
          <w:szCs w:val="18"/>
          <w:vertAlign w:val="superscript"/>
        </w:rPr>
        <w:t>-</w:t>
      </w:r>
      <w:r w:rsidRPr="0036508E">
        <w:rPr>
          <w:rFonts w:ascii="Tahoma" w:hAnsi="Tahoma" w:cs="Tahoma"/>
          <w:color w:val="000000"/>
          <w:sz w:val="18"/>
          <w:szCs w:val="18"/>
        </w:rPr>
        <w:t>/kg</w:t>
      </w:r>
      <w:r w:rsidRPr="0036508E">
        <w:rPr>
          <w:rFonts w:ascii="Tahoma" w:hAnsi="Tahoma" w:cs="Tahoma"/>
          <w:color w:val="000000"/>
          <w:sz w:val="18"/>
          <w:szCs w:val="18"/>
        </w:rPr>
        <w:t>的摄入剂量为氟化物（氟离子）的可能中毒剂量（</w:t>
      </w:r>
      <w:r w:rsidRPr="0036508E">
        <w:rPr>
          <w:rFonts w:ascii="Tahoma" w:hAnsi="Tahoma" w:cs="Tahoma"/>
          <w:color w:val="000000"/>
          <w:sz w:val="18"/>
          <w:szCs w:val="18"/>
        </w:rPr>
        <w:t>PTD</w:t>
      </w:r>
      <w:r w:rsidRPr="0036508E">
        <w:rPr>
          <w:rFonts w:ascii="Tahoma" w:hAnsi="Tahoma" w:cs="Tahoma"/>
          <w:color w:val="000000"/>
          <w:sz w:val="18"/>
          <w:szCs w:val="18"/>
        </w:rPr>
        <w:t>）。氟中毒的急诊处理方案：</w:t>
      </w:r>
      <w:r w:rsidRPr="0036508E">
        <w:rPr>
          <w:rFonts w:hint="eastAsia"/>
          <w:color w:val="000000"/>
          <w:sz w:val="18"/>
          <w:szCs w:val="18"/>
        </w:rPr>
        <w:t>①</w:t>
      </w:r>
      <w:r w:rsidRPr="0036508E">
        <w:rPr>
          <w:rFonts w:ascii="Tahoma" w:hAnsi="Tahoma" w:cs="Tahoma"/>
          <w:color w:val="000000"/>
          <w:sz w:val="18"/>
          <w:szCs w:val="18"/>
        </w:rPr>
        <w:t>当氟摄入量在</w:t>
      </w:r>
      <w:r w:rsidRPr="0036508E">
        <w:rPr>
          <w:rFonts w:ascii="Tahoma" w:hAnsi="Tahoma" w:cs="Tahoma"/>
          <w:color w:val="000000"/>
          <w:sz w:val="18"/>
          <w:szCs w:val="18"/>
        </w:rPr>
        <w:t>5mgF</w:t>
      </w:r>
      <w:r w:rsidRPr="0036508E">
        <w:rPr>
          <w:rFonts w:ascii="Tahoma" w:hAnsi="Tahoma" w:cs="Tahoma"/>
          <w:color w:val="000000"/>
          <w:sz w:val="18"/>
          <w:szCs w:val="18"/>
          <w:vertAlign w:val="superscript"/>
        </w:rPr>
        <w:t>-</w:t>
      </w:r>
      <w:r w:rsidRPr="0036508E">
        <w:rPr>
          <w:rFonts w:ascii="Tahoma" w:hAnsi="Tahoma" w:cs="Tahoma"/>
          <w:color w:val="000000"/>
          <w:sz w:val="18"/>
          <w:szCs w:val="18"/>
        </w:rPr>
        <w:t>/kg</w:t>
      </w:r>
      <w:r w:rsidRPr="0036508E">
        <w:rPr>
          <w:rFonts w:ascii="Tahoma" w:hAnsi="Tahoma" w:cs="Tahoma"/>
          <w:color w:val="000000"/>
          <w:sz w:val="18"/>
          <w:szCs w:val="18"/>
        </w:rPr>
        <w:t>以下时，可服用一定量钙、铝、镁作为解毒剂；</w:t>
      </w:r>
      <w:r w:rsidRPr="0036508E">
        <w:rPr>
          <w:rFonts w:hint="eastAsia"/>
          <w:color w:val="000000"/>
          <w:sz w:val="18"/>
          <w:szCs w:val="18"/>
        </w:rPr>
        <w:t>②</w:t>
      </w:r>
      <w:r w:rsidRPr="0036508E">
        <w:rPr>
          <w:rFonts w:ascii="Tahoma" w:hAnsi="Tahoma" w:cs="Tahoma"/>
          <w:color w:val="000000"/>
          <w:sz w:val="18"/>
          <w:szCs w:val="18"/>
        </w:rPr>
        <w:t>当摄入氟量达到或超过</w:t>
      </w:r>
      <w:r w:rsidRPr="0036508E">
        <w:rPr>
          <w:rFonts w:ascii="Tahoma" w:hAnsi="Tahoma" w:cs="Tahoma"/>
          <w:color w:val="000000"/>
          <w:sz w:val="18"/>
          <w:szCs w:val="18"/>
        </w:rPr>
        <w:t>5mgF</w:t>
      </w:r>
      <w:r w:rsidRPr="0036508E">
        <w:rPr>
          <w:rFonts w:ascii="Tahoma" w:hAnsi="Tahoma" w:cs="Tahoma"/>
          <w:color w:val="000000"/>
          <w:sz w:val="18"/>
          <w:szCs w:val="18"/>
          <w:vertAlign w:val="superscript"/>
        </w:rPr>
        <w:t>-</w:t>
      </w:r>
      <w:r w:rsidRPr="0036508E">
        <w:rPr>
          <w:rFonts w:ascii="Tahoma" w:hAnsi="Tahoma" w:cs="Tahoma"/>
          <w:color w:val="000000"/>
          <w:sz w:val="18"/>
          <w:szCs w:val="18"/>
        </w:rPr>
        <w:t>/kg</w:t>
      </w:r>
      <w:r w:rsidRPr="0036508E">
        <w:rPr>
          <w:rFonts w:ascii="Tahoma" w:hAnsi="Tahoma" w:cs="Tahoma"/>
          <w:color w:val="000000"/>
          <w:sz w:val="18"/>
          <w:szCs w:val="18"/>
        </w:rPr>
        <w:t>，应先迅速采用急救措施，然后住院观察；</w:t>
      </w:r>
      <w:r w:rsidRPr="0036508E">
        <w:rPr>
          <w:rFonts w:hint="eastAsia"/>
          <w:color w:val="000000"/>
          <w:sz w:val="18"/>
          <w:szCs w:val="18"/>
        </w:rPr>
        <w:t>③</w:t>
      </w:r>
      <w:r w:rsidRPr="0036508E">
        <w:rPr>
          <w:rFonts w:ascii="Tahoma" w:hAnsi="Tahoma" w:cs="Tahoma"/>
          <w:color w:val="000000"/>
          <w:sz w:val="18"/>
          <w:szCs w:val="18"/>
        </w:rPr>
        <w:t>当服用氟量接近或超过</w:t>
      </w:r>
      <w:r w:rsidRPr="0036508E">
        <w:rPr>
          <w:rFonts w:ascii="Tahoma" w:hAnsi="Tahoma" w:cs="Tahoma"/>
          <w:color w:val="000000"/>
          <w:sz w:val="18"/>
          <w:szCs w:val="18"/>
        </w:rPr>
        <w:t>15mgF</w:t>
      </w:r>
      <w:r w:rsidRPr="0036508E">
        <w:rPr>
          <w:rFonts w:ascii="Tahoma" w:hAnsi="Tahoma" w:cs="Tahoma"/>
          <w:color w:val="000000"/>
          <w:sz w:val="18"/>
          <w:szCs w:val="18"/>
          <w:vertAlign w:val="superscript"/>
        </w:rPr>
        <w:t>-</w:t>
      </w:r>
      <w:r w:rsidRPr="0036508E">
        <w:rPr>
          <w:rFonts w:ascii="Tahoma" w:hAnsi="Tahoma" w:cs="Tahoma"/>
          <w:color w:val="000000"/>
          <w:sz w:val="18"/>
          <w:szCs w:val="18"/>
        </w:rPr>
        <w:t>/kg</w:t>
      </w:r>
      <w:r w:rsidRPr="0036508E">
        <w:rPr>
          <w:rFonts w:ascii="Tahoma" w:hAnsi="Tahoma" w:cs="Tahoma"/>
          <w:color w:val="000000"/>
          <w:sz w:val="18"/>
          <w:szCs w:val="18"/>
        </w:rPr>
        <w:t>，应采取紧急措施，立即将患者收入医院急诊室进行急救处理、心脏监护、抗休克疗法。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急性氟中毒急救处理原则是催吐洗胃、口服或静脉注射钙剂、补糖、补液以及对症治疗。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慢性氟中毒预防可从以下</w:t>
      </w:r>
      <w:r w:rsidRPr="0036508E">
        <w:rPr>
          <w:rFonts w:ascii="Tahoma" w:hAnsi="Tahoma" w:cs="Tahoma"/>
          <w:color w:val="000000"/>
          <w:sz w:val="18"/>
          <w:szCs w:val="18"/>
        </w:rPr>
        <w:t>3</w:t>
      </w:r>
      <w:r w:rsidRPr="0036508E">
        <w:rPr>
          <w:rFonts w:ascii="Tahoma" w:hAnsi="Tahoma" w:cs="Tahoma"/>
          <w:color w:val="000000"/>
          <w:sz w:val="18"/>
          <w:szCs w:val="18"/>
        </w:rPr>
        <w:t>个方面着手：寻找适宜氟浓度的饮水来源和对含氟浓度较高的水源采取除氟措施；消除因生活燃煤带来的氟污染；预防工业氟污染。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氟牙症又称氟斑牙或斑釉症，是地方性慢性氟中毒最早出现的体征。多发生在恒牙，乳牙较少。若出生至出生后在高氟区居住多年，可使全口牙受侵害；如</w:t>
      </w:r>
      <w:r w:rsidRPr="0036508E">
        <w:rPr>
          <w:rFonts w:ascii="Tahoma" w:hAnsi="Tahoma" w:cs="Tahoma"/>
          <w:color w:val="000000"/>
          <w:sz w:val="18"/>
          <w:szCs w:val="18"/>
        </w:rPr>
        <w:t>2</w:t>
      </w:r>
      <w:r w:rsidRPr="0036508E">
        <w:rPr>
          <w:rFonts w:ascii="Tahoma" w:hAnsi="Tahoma" w:cs="Tahoma"/>
          <w:color w:val="000000"/>
          <w:sz w:val="18"/>
          <w:szCs w:val="18"/>
        </w:rPr>
        <w:t>岁前生活在高氟区，以后迁移至非高氟区，氟牙症可仅累及前牙和第一恒磨牙；如果</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岁以后再迁入高氟区，则不会出现氟牙症。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氟牙症指数：最常用的氟牙症分类法是</w:t>
      </w:r>
      <w:r w:rsidRPr="0036508E">
        <w:rPr>
          <w:rFonts w:ascii="Tahoma" w:hAnsi="Tahoma" w:cs="Tahoma"/>
          <w:color w:val="000000"/>
          <w:sz w:val="18"/>
          <w:szCs w:val="18"/>
        </w:rPr>
        <w:t>Dean</w:t>
      </w:r>
      <w:r w:rsidRPr="0036508E">
        <w:rPr>
          <w:rFonts w:ascii="Tahoma" w:hAnsi="Tahoma" w:cs="Tahoma"/>
          <w:color w:val="000000"/>
          <w:sz w:val="18"/>
          <w:szCs w:val="18"/>
        </w:rPr>
        <w:t>分类法：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正常（</w:t>
      </w:r>
      <w:r w:rsidRPr="0036508E">
        <w:rPr>
          <w:rFonts w:ascii="Tahoma" w:hAnsi="Tahoma" w:cs="Tahoma"/>
          <w:color w:val="000000"/>
          <w:sz w:val="18"/>
          <w:szCs w:val="18"/>
        </w:rPr>
        <w:t>0</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釉质表面光滑、有光泽、通常呈浅乳白色；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可疑（</w:t>
      </w:r>
      <w:r w:rsidRPr="0036508E">
        <w:rPr>
          <w:rFonts w:ascii="Tahoma" w:hAnsi="Tahoma" w:cs="Tahoma"/>
          <w:color w:val="000000"/>
          <w:sz w:val="18"/>
          <w:szCs w:val="18"/>
        </w:rPr>
        <w:t>0.5</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釉质半透明度有轻度改变，可从少数白纹斑到偶见白色斑点，临床不能诊断为很轻型，而又不完全正常的情况；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很轻度（</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小的似纸一样的白色不透明区不规则地分布在牙齿上，但不超过牙面的</w:t>
      </w:r>
      <w:r w:rsidRPr="0036508E">
        <w:rPr>
          <w:rFonts w:ascii="Tahoma" w:hAnsi="Tahoma" w:cs="Tahoma"/>
          <w:color w:val="000000"/>
          <w:sz w:val="18"/>
          <w:szCs w:val="18"/>
        </w:rPr>
        <w:t>25%</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轻度（</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釉质的白色不透明区更广泛，但不超过牙面</w:t>
      </w:r>
      <w:r w:rsidRPr="0036508E">
        <w:rPr>
          <w:rFonts w:ascii="Tahoma" w:hAnsi="Tahoma" w:cs="Tahoma"/>
          <w:color w:val="000000"/>
          <w:sz w:val="18"/>
          <w:szCs w:val="18"/>
        </w:rPr>
        <w:t>50%</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中度（</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牙齿的釉质表面有明显磨损，棕染，常很难看。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中毒（</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釉质表面严重受累，发育不全明显，以致可能影响牙齿的整体外形，有几颗缺损或磨损区，棕染广泛。牙齿常有侵蚀现象。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预防氟牙症的基本原则是在牙齿的生长发育和矿化期避免摄入过量的氟。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【进阶攻略】重点掌握氟中毒中关于氟斑牙的内容。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04" name="图片 24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氟牙症临床表现说法错误的是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多发生于恒牙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可出现白色斑纹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釉质牙本质变脆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对酸蚀抵抗力较弱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严重者出现牙实质性缺损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2.2</w:t>
      </w:r>
      <w:r w:rsidRPr="0036508E">
        <w:rPr>
          <w:rFonts w:ascii="Tahoma" w:hAnsi="Tahoma" w:cs="Tahoma"/>
          <w:color w:val="000000"/>
          <w:sz w:val="18"/>
          <w:szCs w:val="18"/>
        </w:rPr>
        <w:t>岁前生活在高氟区、以后迁移至非高氟区则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仅累及前牙和第一恒磨牙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仅累及前牙和第二恒磨牙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仅累及尖牙和第一前磨牙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仅累及前磨牙和第一恒磨牙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仅累及前磨牙和第二恒磨牙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预防慢性氟中毒说法错误的是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预防工业氟污染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净化空气中的氟含量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寻找适宜氟浓度的饮水来源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消除因生活燃煤带来的氟污染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氟浓度较高的水源采取除氟措施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以下有关工业氟中毒的描述中，正确的是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一般持续</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摄入氟每日可达</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80mg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骨中的氟可导致骨硬化症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多见从事冰晶石或矾土作业的工人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氟牙症多发生在恒牙，乳牙较少。受损釉质可出现白色斑纹，甚至整个牙为白垩样釉质；有的牙出现黄褐色；严重者出现牙实质性缺损以致牙失去整体外形，其严重程度取决于过量摄入氟的程度。釉质和牙本质变脆，耐磨性差，但对酸蚀的抵抗力较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。患氟牙症牙数目的多少，取决于牙发育矿化时期在高氟区生活时间的长短，出生至出生后在高氟区居住多年，可使全口牙受侵害；如</w:t>
      </w:r>
      <w:r w:rsidRPr="0036508E">
        <w:rPr>
          <w:rFonts w:ascii="Tahoma" w:hAnsi="Tahoma" w:cs="Tahoma"/>
          <w:color w:val="000000"/>
          <w:sz w:val="18"/>
          <w:szCs w:val="18"/>
        </w:rPr>
        <w:t>2</w:t>
      </w:r>
      <w:r w:rsidRPr="0036508E">
        <w:rPr>
          <w:rFonts w:ascii="Tahoma" w:hAnsi="Tahoma" w:cs="Tahoma"/>
          <w:color w:val="000000"/>
          <w:sz w:val="18"/>
          <w:szCs w:val="18"/>
        </w:rPr>
        <w:t>岁前生活在高氟区，以后迁移至非高氟区，氟牙症可仅累及前牙和第一恒磨牙；如果</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岁以后再迁入高氟区，则不会出现氟牙症。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。预防慢性氟中毒可从以下</w:t>
      </w:r>
      <w:r w:rsidRPr="0036508E">
        <w:rPr>
          <w:rFonts w:ascii="Tahoma" w:hAnsi="Tahoma" w:cs="Tahoma"/>
          <w:color w:val="000000"/>
          <w:sz w:val="18"/>
          <w:szCs w:val="18"/>
        </w:rPr>
        <w:t>3</w:t>
      </w:r>
      <w:r w:rsidRPr="0036508E">
        <w:rPr>
          <w:rFonts w:ascii="Tahoma" w:hAnsi="Tahoma" w:cs="Tahoma"/>
          <w:color w:val="000000"/>
          <w:sz w:val="18"/>
          <w:szCs w:val="18"/>
        </w:rPr>
        <w:t>个方面着手：</w:t>
      </w:r>
      <w:r w:rsidRPr="0036508E">
        <w:rPr>
          <w:rFonts w:hint="eastAsia"/>
          <w:color w:val="000000"/>
          <w:sz w:val="18"/>
          <w:szCs w:val="18"/>
        </w:rPr>
        <w:t>①</w:t>
      </w:r>
      <w:r w:rsidRPr="0036508E">
        <w:rPr>
          <w:rFonts w:ascii="Tahoma" w:hAnsi="Tahoma" w:cs="Tahoma"/>
          <w:color w:val="000000"/>
          <w:sz w:val="18"/>
          <w:szCs w:val="18"/>
        </w:rPr>
        <w:t>寻找适宜氟浓度的饮水来源和对含氟浓度较高的水源采取除氟措施；</w:t>
      </w:r>
      <w:r w:rsidRPr="0036508E">
        <w:rPr>
          <w:rFonts w:hint="eastAsia"/>
          <w:color w:val="000000"/>
          <w:sz w:val="18"/>
          <w:szCs w:val="18"/>
        </w:rPr>
        <w:t>②</w:t>
      </w:r>
      <w:r w:rsidRPr="0036508E">
        <w:rPr>
          <w:rFonts w:ascii="Tahoma" w:hAnsi="Tahoma" w:cs="Tahoma"/>
          <w:color w:val="000000"/>
          <w:sz w:val="18"/>
          <w:szCs w:val="18"/>
        </w:rPr>
        <w:t>消除因生活燃煤带来的氟污染；</w:t>
      </w:r>
      <w:r w:rsidRPr="0036508E">
        <w:rPr>
          <w:rFonts w:hint="eastAsia"/>
          <w:color w:val="000000"/>
          <w:sz w:val="18"/>
          <w:szCs w:val="18"/>
        </w:rPr>
        <w:t>③</w:t>
      </w:r>
      <w:r w:rsidRPr="0036508E">
        <w:rPr>
          <w:rFonts w:ascii="Tahoma" w:hAnsi="Tahoma" w:cs="Tahoma"/>
          <w:color w:val="000000"/>
          <w:sz w:val="18"/>
          <w:szCs w:val="18"/>
        </w:rPr>
        <w:t>预防工业氟污染。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。工业氟中毒主要是指从事冰晶石或矾土作业的工人，通过吸入、食用或饮水摄入的氟，每日可达</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80mg</w:t>
      </w:r>
      <w:r w:rsidRPr="0036508E">
        <w:rPr>
          <w:rFonts w:ascii="Tahoma" w:hAnsi="Tahoma" w:cs="Tahoma"/>
          <w:color w:val="000000"/>
          <w:sz w:val="18"/>
          <w:szCs w:val="18"/>
        </w:rPr>
        <w:t>，这种状况持续</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年，骨中的氟可导致骨硬化症。</w:t>
      </w:r>
    </w:p>
    <w:p w:rsidR="00F82D2E" w:rsidRPr="0036508E" w:rsidRDefault="00F82D2E" w:rsidP="00F82D2E">
      <w:pPr>
        <w:pStyle w:val="1"/>
        <w:rPr>
          <w:rFonts w:ascii="Tahoma" w:hAnsi="Tahoma" w:cs="Tahoma"/>
          <w:b w:val="0"/>
          <w:color w:val="000000"/>
        </w:rPr>
      </w:pPr>
      <w:bookmarkStart w:id="116" w:name="_Toc24037701"/>
      <w:r w:rsidRPr="0036508E">
        <w:rPr>
          <w:rFonts w:ascii="Tahoma" w:hAnsi="Tahoma" w:cs="Tahoma"/>
          <w:b w:val="0"/>
          <w:color w:val="000000"/>
        </w:rPr>
        <w:t>第九篇　临床综合内科学</w:t>
      </w:r>
      <w:bookmarkEnd w:id="116"/>
    </w:p>
    <w:p w:rsidR="00F82D2E" w:rsidRPr="0036508E" w:rsidRDefault="00F82D2E" w:rsidP="00F82D2E">
      <w:pPr>
        <w:pStyle w:val="2"/>
        <w:rPr>
          <w:rFonts w:ascii="Tahoma" w:hAnsi="Tahoma" w:cs="Tahoma"/>
          <w:b w:val="0"/>
          <w:color w:val="000000"/>
        </w:rPr>
      </w:pPr>
      <w:bookmarkStart w:id="117" w:name="_Toc24037702"/>
      <w:r w:rsidRPr="0036508E">
        <w:rPr>
          <w:rFonts w:ascii="Tahoma" w:hAnsi="Tahoma" w:cs="Tahoma"/>
          <w:b w:val="0"/>
          <w:color w:val="000000"/>
        </w:rPr>
        <w:t>第一章　常见症状与体征</w:t>
      </w:r>
      <w:bookmarkEnd w:id="117"/>
    </w:p>
    <w:p w:rsidR="00F82D2E" w:rsidRPr="0036508E" w:rsidRDefault="00F82D2E" w:rsidP="00F82D2E">
      <w:pPr>
        <w:pStyle w:val="3"/>
        <w:rPr>
          <w:rFonts w:ascii="Tahoma" w:hAnsi="Tahoma" w:cs="Tahoma"/>
          <w:b w:val="0"/>
          <w:color w:val="000000"/>
        </w:rPr>
      </w:pPr>
      <w:bookmarkStart w:id="118" w:name="_Toc24037703"/>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发热</w:t>
      </w:r>
      <w:bookmarkEnd w:id="11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【考点精讲】人的正常体温是随测量部位不同而异，腋温为</w:t>
      </w:r>
      <w:r w:rsidRPr="0036508E">
        <w:rPr>
          <w:rFonts w:ascii="Tahoma" w:hAnsi="Tahoma" w:cs="Tahoma"/>
          <w:color w:val="000000"/>
          <w:sz w:val="18"/>
          <w:szCs w:val="18"/>
        </w:rPr>
        <w:t>36</w:t>
      </w:r>
      <w:r w:rsidRPr="0036508E">
        <w:rPr>
          <w:rFonts w:ascii="Tahoma" w:hAnsi="Tahoma" w:cs="Tahoma"/>
          <w:color w:val="000000"/>
          <w:sz w:val="18"/>
          <w:szCs w:val="18"/>
        </w:rPr>
        <w:t>～</w:t>
      </w:r>
      <w:r w:rsidRPr="0036508E">
        <w:rPr>
          <w:rFonts w:ascii="Tahoma" w:hAnsi="Tahoma" w:cs="Tahoma"/>
          <w:color w:val="000000"/>
          <w:sz w:val="18"/>
          <w:szCs w:val="18"/>
        </w:rPr>
        <w:t>37</w:t>
      </w:r>
      <w:r w:rsidRPr="0036508E">
        <w:rPr>
          <w:rFonts w:hint="eastAsia"/>
          <w:color w:val="000000"/>
          <w:sz w:val="18"/>
          <w:szCs w:val="18"/>
        </w:rPr>
        <w:t>℃</w:t>
      </w:r>
      <w:r w:rsidRPr="0036508E">
        <w:rPr>
          <w:rFonts w:ascii="Tahoma" w:hAnsi="Tahoma" w:cs="Tahoma"/>
          <w:color w:val="000000"/>
          <w:sz w:val="18"/>
          <w:szCs w:val="18"/>
        </w:rPr>
        <w:t>，口温为</w:t>
      </w:r>
      <w:r w:rsidRPr="0036508E">
        <w:rPr>
          <w:rFonts w:ascii="Tahoma" w:hAnsi="Tahoma" w:cs="Tahoma"/>
          <w:color w:val="000000"/>
          <w:sz w:val="18"/>
          <w:szCs w:val="18"/>
        </w:rPr>
        <w:t>36.3</w:t>
      </w:r>
      <w:r w:rsidRPr="0036508E">
        <w:rPr>
          <w:rFonts w:ascii="Tahoma" w:hAnsi="Tahoma" w:cs="Tahoma"/>
          <w:color w:val="000000"/>
          <w:sz w:val="18"/>
          <w:szCs w:val="18"/>
        </w:rPr>
        <w:t>～</w:t>
      </w:r>
      <w:r w:rsidRPr="0036508E">
        <w:rPr>
          <w:rFonts w:ascii="Tahoma" w:hAnsi="Tahoma" w:cs="Tahoma"/>
          <w:color w:val="000000"/>
          <w:sz w:val="18"/>
          <w:szCs w:val="18"/>
        </w:rPr>
        <w:t>37.2</w:t>
      </w:r>
      <w:r w:rsidRPr="0036508E">
        <w:rPr>
          <w:rFonts w:hint="eastAsia"/>
          <w:color w:val="000000"/>
          <w:sz w:val="18"/>
          <w:szCs w:val="18"/>
        </w:rPr>
        <w:t>℃</w:t>
      </w:r>
      <w:r w:rsidRPr="0036508E">
        <w:rPr>
          <w:rFonts w:ascii="Tahoma" w:hAnsi="Tahoma" w:cs="Tahoma"/>
          <w:color w:val="000000"/>
          <w:sz w:val="18"/>
          <w:szCs w:val="18"/>
        </w:rPr>
        <w:t>，肛温为</w:t>
      </w:r>
      <w:r w:rsidRPr="0036508E">
        <w:rPr>
          <w:rFonts w:ascii="Tahoma" w:hAnsi="Tahoma" w:cs="Tahoma"/>
          <w:color w:val="000000"/>
          <w:sz w:val="18"/>
          <w:szCs w:val="18"/>
        </w:rPr>
        <w:t>36.5</w:t>
      </w:r>
      <w:r w:rsidRPr="0036508E">
        <w:rPr>
          <w:rFonts w:ascii="Tahoma" w:hAnsi="Tahoma" w:cs="Tahoma"/>
          <w:color w:val="000000"/>
          <w:sz w:val="18"/>
          <w:szCs w:val="18"/>
        </w:rPr>
        <w:t>～</w:t>
      </w:r>
      <w:r w:rsidRPr="0036508E">
        <w:rPr>
          <w:rFonts w:ascii="Tahoma" w:hAnsi="Tahoma" w:cs="Tahoma"/>
          <w:color w:val="000000"/>
          <w:sz w:val="18"/>
          <w:szCs w:val="18"/>
        </w:rPr>
        <w:t>37.7</w:t>
      </w:r>
      <w:r w:rsidRPr="0036508E">
        <w:rPr>
          <w:rFonts w:hint="eastAsia"/>
          <w:color w:val="000000"/>
          <w:sz w:val="18"/>
          <w:szCs w:val="18"/>
        </w:rPr>
        <w:t>℃</w:t>
      </w:r>
      <w:r w:rsidRPr="0036508E">
        <w:rPr>
          <w:rFonts w:ascii="Tahoma" w:hAnsi="Tahoma" w:cs="Tahoma"/>
          <w:color w:val="000000"/>
          <w:sz w:val="18"/>
          <w:szCs w:val="18"/>
        </w:rPr>
        <w:t>。正常人体温常可有变异，一般上午体温较低，下午体温略高，</w:t>
      </w:r>
      <w:r w:rsidRPr="0036508E">
        <w:rPr>
          <w:rFonts w:ascii="Tahoma" w:hAnsi="Tahoma" w:cs="Tahoma"/>
          <w:color w:val="000000"/>
          <w:sz w:val="18"/>
          <w:szCs w:val="18"/>
        </w:rPr>
        <w:t>24</w:t>
      </w:r>
      <w:r w:rsidRPr="0036508E">
        <w:rPr>
          <w:rFonts w:ascii="Tahoma" w:hAnsi="Tahoma" w:cs="Tahoma"/>
          <w:color w:val="000000"/>
          <w:sz w:val="18"/>
          <w:szCs w:val="18"/>
        </w:rPr>
        <w:t>小时内波动幅度不超过</w:t>
      </w:r>
      <w:r w:rsidRPr="0036508E">
        <w:rPr>
          <w:rFonts w:ascii="Tahoma" w:hAnsi="Tahoma" w:cs="Tahoma"/>
          <w:color w:val="000000"/>
          <w:sz w:val="18"/>
          <w:szCs w:val="18"/>
        </w:rPr>
        <w:t>1</w:t>
      </w:r>
      <w:r w:rsidRPr="0036508E">
        <w:rPr>
          <w:rFonts w:hint="eastAsi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常见的热型如下：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稽留热：体温持续在</w:t>
      </w:r>
      <w:r w:rsidRPr="0036508E">
        <w:rPr>
          <w:rFonts w:ascii="Tahoma" w:hAnsi="Tahoma" w:cs="Tahoma"/>
          <w:color w:val="000000"/>
          <w:sz w:val="18"/>
          <w:szCs w:val="18"/>
        </w:rPr>
        <w:t>39</w:t>
      </w:r>
      <w:r w:rsidRPr="0036508E">
        <w:rPr>
          <w:rFonts w:ascii="Tahoma" w:hAnsi="Tahoma" w:cs="Tahoma"/>
          <w:color w:val="000000"/>
          <w:sz w:val="18"/>
          <w:szCs w:val="18"/>
        </w:rPr>
        <w:t>～</w:t>
      </w:r>
      <w:r w:rsidRPr="0036508E">
        <w:rPr>
          <w:rFonts w:ascii="Tahoma" w:hAnsi="Tahoma" w:cs="Tahoma"/>
          <w:color w:val="000000"/>
          <w:sz w:val="18"/>
          <w:szCs w:val="18"/>
        </w:rPr>
        <w:t>40</w:t>
      </w:r>
      <w:r w:rsidRPr="0036508E">
        <w:rPr>
          <w:rFonts w:hint="eastAsia"/>
          <w:color w:val="000000"/>
          <w:sz w:val="18"/>
          <w:szCs w:val="18"/>
        </w:rPr>
        <w:t>℃</w:t>
      </w:r>
      <w:r w:rsidRPr="0036508E">
        <w:rPr>
          <w:rFonts w:ascii="Tahoma" w:hAnsi="Tahoma" w:cs="Tahoma"/>
          <w:color w:val="000000"/>
          <w:sz w:val="18"/>
          <w:szCs w:val="18"/>
        </w:rPr>
        <w:t>以上达数天或数周，</w:t>
      </w:r>
      <w:r w:rsidRPr="0036508E">
        <w:rPr>
          <w:rFonts w:ascii="Tahoma" w:hAnsi="Tahoma" w:cs="Tahoma"/>
          <w:color w:val="000000"/>
          <w:sz w:val="18"/>
          <w:szCs w:val="18"/>
        </w:rPr>
        <w:t>24</w:t>
      </w:r>
      <w:r w:rsidRPr="0036508E">
        <w:rPr>
          <w:rFonts w:ascii="Tahoma" w:hAnsi="Tahoma" w:cs="Tahoma"/>
          <w:color w:val="000000"/>
          <w:sz w:val="18"/>
          <w:szCs w:val="18"/>
        </w:rPr>
        <w:t>小时内波动范围不超过</w:t>
      </w:r>
      <w:r w:rsidRPr="0036508E">
        <w:rPr>
          <w:rFonts w:ascii="Tahoma" w:hAnsi="Tahoma" w:cs="Tahoma"/>
          <w:color w:val="000000"/>
          <w:sz w:val="18"/>
          <w:szCs w:val="18"/>
        </w:rPr>
        <w:t>1</w:t>
      </w:r>
      <w:r w:rsidRPr="0036508E">
        <w:rPr>
          <w:rFonts w:hint="eastAsia"/>
          <w:color w:val="000000"/>
          <w:sz w:val="18"/>
          <w:szCs w:val="18"/>
        </w:rPr>
        <w:t>℃</w:t>
      </w:r>
      <w:r w:rsidRPr="0036508E">
        <w:rPr>
          <w:rFonts w:ascii="Tahoma" w:hAnsi="Tahoma" w:cs="Tahoma"/>
          <w:color w:val="000000"/>
          <w:sz w:val="18"/>
          <w:szCs w:val="18"/>
        </w:rPr>
        <w:t>。见于肺炎球菌肺炎和伤寒等；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弛张热：因常见于败血症，故又称败血症热型，体温常在</w:t>
      </w:r>
      <w:r w:rsidRPr="0036508E">
        <w:rPr>
          <w:rFonts w:ascii="Tahoma" w:hAnsi="Tahoma" w:cs="Tahoma"/>
          <w:color w:val="000000"/>
          <w:sz w:val="18"/>
          <w:szCs w:val="18"/>
        </w:rPr>
        <w:t>39</w:t>
      </w:r>
      <w:r w:rsidRPr="0036508E">
        <w:rPr>
          <w:rFonts w:hint="eastAsia"/>
          <w:color w:val="000000"/>
          <w:sz w:val="18"/>
          <w:szCs w:val="18"/>
        </w:rPr>
        <w:t>℃</w:t>
      </w:r>
      <w:r w:rsidRPr="0036508E">
        <w:rPr>
          <w:rFonts w:ascii="Tahoma" w:hAnsi="Tahoma" w:cs="Tahoma"/>
          <w:color w:val="000000"/>
          <w:sz w:val="18"/>
          <w:szCs w:val="18"/>
        </w:rPr>
        <w:t>以上，而波动幅度大，</w:t>
      </w:r>
      <w:r w:rsidRPr="0036508E">
        <w:rPr>
          <w:rFonts w:ascii="Tahoma" w:hAnsi="Tahoma" w:cs="Tahoma"/>
          <w:color w:val="000000"/>
          <w:sz w:val="18"/>
          <w:szCs w:val="18"/>
        </w:rPr>
        <w:t>24</w:t>
      </w:r>
      <w:r w:rsidRPr="0036508E">
        <w:rPr>
          <w:rFonts w:ascii="Tahoma" w:hAnsi="Tahoma" w:cs="Tahoma"/>
          <w:color w:val="000000"/>
          <w:sz w:val="18"/>
          <w:szCs w:val="18"/>
        </w:rPr>
        <w:t>小时内波动范围达</w:t>
      </w:r>
      <w:r w:rsidRPr="0036508E">
        <w:rPr>
          <w:rFonts w:ascii="Tahoma" w:hAnsi="Tahoma" w:cs="Tahoma"/>
          <w:color w:val="000000"/>
          <w:sz w:val="18"/>
          <w:szCs w:val="18"/>
        </w:rPr>
        <w:t>2</w:t>
      </w:r>
      <w:r w:rsidRPr="0036508E">
        <w:rPr>
          <w:rFonts w:hint="eastAsia"/>
          <w:color w:val="000000"/>
          <w:sz w:val="18"/>
          <w:szCs w:val="18"/>
        </w:rPr>
        <w:t>℃</w:t>
      </w:r>
      <w:r w:rsidRPr="0036508E">
        <w:rPr>
          <w:rFonts w:ascii="Tahoma" w:hAnsi="Tahoma" w:cs="Tahoma"/>
          <w:color w:val="000000"/>
          <w:sz w:val="18"/>
          <w:szCs w:val="18"/>
        </w:rPr>
        <w:t>以上，但最低体温仍高于正常水平。除见于败血症外，还可见于风湿热、重症肺结核和化脓性炎症等；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间歇热：体温骤升达高峰，持续数小时后，骤降至正常，经过</w:t>
      </w:r>
      <w:r w:rsidRPr="0036508E">
        <w:rPr>
          <w:rFonts w:ascii="Tahoma" w:hAnsi="Tahoma" w:cs="Tahoma"/>
          <w:color w:val="000000"/>
          <w:sz w:val="18"/>
          <w:szCs w:val="18"/>
        </w:rPr>
        <w:t>1</w:t>
      </w:r>
      <w:r w:rsidRPr="0036508E">
        <w:rPr>
          <w:rFonts w:ascii="Tahoma" w:hAnsi="Tahoma" w:cs="Tahoma"/>
          <w:color w:val="000000"/>
          <w:sz w:val="18"/>
          <w:szCs w:val="18"/>
        </w:rPr>
        <w:t>天至数天后又骤然升高，如此高热期与无热期反复交替发作。见于疟疾、急性肾盂肾炎等；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波状热：体温逐渐升高达</w:t>
      </w:r>
      <w:r w:rsidRPr="0036508E">
        <w:rPr>
          <w:rFonts w:ascii="Tahoma" w:hAnsi="Tahoma" w:cs="Tahoma"/>
          <w:color w:val="000000"/>
          <w:sz w:val="18"/>
          <w:szCs w:val="18"/>
        </w:rPr>
        <w:t>39</w:t>
      </w:r>
      <w:r w:rsidRPr="0036508E">
        <w:rPr>
          <w:rFonts w:hint="eastAsia"/>
          <w:color w:val="000000"/>
          <w:sz w:val="18"/>
          <w:szCs w:val="18"/>
        </w:rPr>
        <w:t>℃</w:t>
      </w:r>
      <w:r w:rsidRPr="0036508E">
        <w:rPr>
          <w:rFonts w:ascii="Tahoma" w:hAnsi="Tahoma" w:cs="Tahoma"/>
          <w:color w:val="000000"/>
          <w:sz w:val="18"/>
          <w:szCs w:val="18"/>
        </w:rPr>
        <w:t>或以上，持续数天后逐渐下降至正常水平，数天后又逐渐上升，如此反复交替发作多次。常见于布氏杆菌病；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回归热：体温骤升达</w:t>
      </w:r>
      <w:r w:rsidRPr="0036508E">
        <w:rPr>
          <w:rFonts w:ascii="Tahoma" w:hAnsi="Tahoma" w:cs="Tahoma"/>
          <w:color w:val="000000"/>
          <w:sz w:val="18"/>
          <w:szCs w:val="18"/>
        </w:rPr>
        <w:t>39</w:t>
      </w:r>
      <w:r w:rsidRPr="0036508E">
        <w:rPr>
          <w:rFonts w:hint="eastAsia"/>
          <w:color w:val="000000"/>
          <w:sz w:val="18"/>
          <w:szCs w:val="18"/>
        </w:rPr>
        <w:t>℃</w:t>
      </w:r>
      <w:r w:rsidRPr="0036508E">
        <w:rPr>
          <w:rFonts w:ascii="Tahoma" w:hAnsi="Tahoma" w:cs="Tahoma"/>
          <w:color w:val="000000"/>
          <w:sz w:val="18"/>
          <w:szCs w:val="18"/>
        </w:rPr>
        <w:t>以上，持续数天后又骤降至正常水平，数天后又骤然升高，持续数天后又骤降，如此反复发作。可见于回归热、霍奇金淋巴瘤、周期热等；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不规则热：发热无一定规律。见于结核病、风湿热、支气管炎等。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【进阶攻略】发热的六个热型为常考点。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【易错易混辨析】不同热型具有不用的临床意义，需要进行鉴别。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11" name="图片 25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稽留热常见于下列哪种疾病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风湿热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霍奇金淋巴瘤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肺炎球菌肺炎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疟疾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重症肺结核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关于人体正常体温描述错误的是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腋温为</w:t>
      </w:r>
      <w:r w:rsidRPr="0036508E">
        <w:rPr>
          <w:rFonts w:ascii="Tahoma" w:hAnsi="Tahoma" w:cs="Tahoma"/>
          <w:color w:val="000000"/>
          <w:sz w:val="18"/>
          <w:szCs w:val="18"/>
        </w:rPr>
        <w:t>36</w:t>
      </w:r>
      <w:r w:rsidRPr="0036508E">
        <w:rPr>
          <w:rFonts w:ascii="Tahoma" w:hAnsi="Tahoma" w:cs="Tahoma"/>
          <w:color w:val="000000"/>
          <w:sz w:val="18"/>
          <w:szCs w:val="18"/>
        </w:rPr>
        <w:t>～</w:t>
      </w:r>
      <w:r w:rsidRPr="0036508E">
        <w:rPr>
          <w:rFonts w:ascii="Tahoma" w:hAnsi="Tahoma" w:cs="Tahoma"/>
          <w:color w:val="000000"/>
          <w:sz w:val="18"/>
          <w:szCs w:val="18"/>
        </w:rPr>
        <w:t>37</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妇女排卵后体温较高，月经期体温较低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一般上午体温较低，下午体温略高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D.24</w:t>
      </w:r>
      <w:r w:rsidRPr="0036508E">
        <w:rPr>
          <w:rFonts w:ascii="Tahoma" w:hAnsi="Tahoma" w:cs="Tahoma"/>
          <w:color w:val="000000"/>
          <w:sz w:val="18"/>
          <w:szCs w:val="18"/>
        </w:rPr>
        <w:t>小时内波动幅度为</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老年人体温略低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。稽留热：体温持续在</w:t>
      </w:r>
      <w:r w:rsidRPr="0036508E">
        <w:rPr>
          <w:rFonts w:ascii="Tahoma" w:hAnsi="Tahoma" w:cs="Tahoma"/>
          <w:color w:val="000000"/>
          <w:sz w:val="18"/>
          <w:szCs w:val="18"/>
        </w:rPr>
        <w:t>39</w:t>
      </w:r>
      <w:r w:rsidRPr="0036508E">
        <w:rPr>
          <w:rFonts w:ascii="Tahoma" w:hAnsi="Tahoma" w:cs="Tahoma"/>
          <w:color w:val="000000"/>
          <w:sz w:val="18"/>
          <w:szCs w:val="18"/>
        </w:rPr>
        <w:t>～</w:t>
      </w:r>
      <w:r w:rsidRPr="0036508E">
        <w:rPr>
          <w:rFonts w:ascii="Tahoma" w:hAnsi="Tahoma" w:cs="Tahoma"/>
          <w:color w:val="000000"/>
          <w:sz w:val="18"/>
          <w:szCs w:val="18"/>
        </w:rPr>
        <w:t>40</w:t>
      </w:r>
      <w:r w:rsidRPr="0036508E">
        <w:rPr>
          <w:rFonts w:hint="eastAsia"/>
          <w:color w:val="000000"/>
          <w:sz w:val="18"/>
          <w:szCs w:val="18"/>
        </w:rPr>
        <w:t>℃</w:t>
      </w:r>
      <w:r w:rsidRPr="0036508E">
        <w:rPr>
          <w:rFonts w:ascii="Tahoma" w:hAnsi="Tahoma" w:cs="Tahoma"/>
          <w:color w:val="000000"/>
          <w:sz w:val="18"/>
          <w:szCs w:val="18"/>
        </w:rPr>
        <w:t>以上达数天或数周，</w:t>
      </w:r>
      <w:r w:rsidRPr="0036508E">
        <w:rPr>
          <w:rFonts w:ascii="Tahoma" w:hAnsi="Tahoma" w:cs="Tahoma"/>
          <w:color w:val="000000"/>
          <w:sz w:val="18"/>
          <w:szCs w:val="18"/>
        </w:rPr>
        <w:t>24</w:t>
      </w:r>
      <w:r w:rsidRPr="0036508E">
        <w:rPr>
          <w:rFonts w:ascii="Tahoma" w:hAnsi="Tahoma" w:cs="Tahoma"/>
          <w:color w:val="000000"/>
          <w:sz w:val="18"/>
          <w:szCs w:val="18"/>
        </w:rPr>
        <w:t>小时内波动范围不超过</w:t>
      </w:r>
      <w:r w:rsidRPr="0036508E">
        <w:rPr>
          <w:rFonts w:ascii="Tahoma" w:hAnsi="Tahoma" w:cs="Tahoma"/>
          <w:color w:val="000000"/>
          <w:sz w:val="18"/>
          <w:szCs w:val="18"/>
        </w:rPr>
        <w:t>1</w:t>
      </w:r>
      <w:r w:rsidRPr="0036508E">
        <w:rPr>
          <w:rFonts w:hint="eastAsia"/>
          <w:color w:val="000000"/>
          <w:sz w:val="18"/>
          <w:szCs w:val="18"/>
        </w:rPr>
        <w:t>℃</w:t>
      </w:r>
      <w:r w:rsidRPr="0036508E">
        <w:rPr>
          <w:rFonts w:ascii="Tahoma" w:hAnsi="Tahoma" w:cs="Tahoma"/>
          <w:color w:val="000000"/>
          <w:sz w:val="18"/>
          <w:szCs w:val="18"/>
        </w:rPr>
        <w:t>。见于肺炎球菌肺炎和伤寒等。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。人的正常体温是随测量部位不同而异，腋温为</w:t>
      </w:r>
      <w:r w:rsidRPr="0036508E">
        <w:rPr>
          <w:rFonts w:ascii="Tahoma" w:hAnsi="Tahoma" w:cs="Tahoma"/>
          <w:color w:val="000000"/>
          <w:sz w:val="18"/>
          <w:szCs w:val="18"/>
        </w:rPr>
        <w:t>36</w:t>
      </w:r>
      <w:r w:rsidRPr="0036508E">
        <w:rPr>
          <w:rFonts w:ascii="Tahoma" w:hAnsi="Tahoma" w:cs="Tahoma"/>
          <w:color w:val="000000"/>
          <w:sz w:val="18"/>
          <w:szCs w:val="18"/>
        </w:rPr>
        <w:t>～</w:t>
      </w:r>
      <w:r w:rsidRPr="0036508E">
        <w:rPr>
          <w:rFonts w:ascii="Tahoma" w:hAnsi="Tahoma" w:cs="Tahoma"/>
          <w:color w:val="000000"/>
          <w:sz w:val="18"/>
          <w:szCs w:val="18"/>
        </w:rPr>
        <w:t>37</w:t>
      </w:r>
      <w:r w:rsidRPr="0036508E">
        <w:rPr>
          <w:rFonts w:hint="eastAsia"/>
          <w:color w:val="000000"/>
          <w:sz w:val="18"/>
          <w:szCs w:val="18"/>
        </w:rPr>
        <w:t>℃</w:t>
      </w:r>
      <w:r w:rsidRPr="0036508E">
        <w:rPr>
          <w:rFonts w:ascii="Tahoma" w:hAnsi="Tahoma" w:cs="Tahoma"/>
          <w:color w:val="000000"/>
          <w:sz w:val="18"/>
          <w:szCs w:val="18"/>
        </w:rPr>
        <w:t>，口温为</w:t>
      </w:r>
      <w:r w:rsidRPr="0036508E">
        <w:rPr>
          <w:rFonts w:ascii="Tahoma" w:hAnsi="Tahoma" w:cs="Tahoma"/>
          <w:color w:val="000000"/>
          <w:sz w:val="18"/>
          <w:szCs w:val="18"/>
        </w:rPr>
        <w:t>36.3</w:t>
      </w:r>
      <w:r w:rsidRPr="0036508E">
        <w:rPr>
          <w:rFonts w:ascii="Tahoma" w:hAnsi="Tahoma" w:cs="Tahoma"/>
          <w:color w:val="000000"/>
          <w:sz w:val="18"/>
          <w:szCs w:val="18"/>
        </w:rPr>
        <w:t>～</w:t>
      </w:r>
      <w:r w:rsidRPr="0036508E">
        <w:rPr>
          <w:rFonts w:ascii="Tahoma" w:hAnsi="Tahoma" w:cs="Tahoma"/>
          <w:color w:val="000000"/>
          <w:sz w:val="18"/>
          <w:szCs w:val="18"/>
        </w:rPr>
        <w:t>37.2</w:t>
      </w:r>
      <w:r w:rsidRPr="0036508E">
        <w:rPr>
          <w:rFonts w:hint="eastAsia"/>
          <w:color w:val="000000"/>
          <w:sz w:val="18"/>
          <w:szCs w:val="18"/>
        </w:rPr>
        <w:t>℃</w:t>
      </w:r>
      <w:r w:rsidRPr="0036508E">
        <w:rPr>
          <w:rFonts w:ascii="Tahoma" w:hAnsi="Tahoma" w:cs="Tahoma"/>
          <w:color w:val="000000"/>
          <w:sz w:val="18"/>
          <w:szCs w:val="18"/>
        </w:rPr>
        <w:t>，肛温为</w:t>
      </w:r>
      <w:r w:rsidRPr="0036508E">
        <w:rPr>
          <w:rFonts w:ascii="Tahoma" w:hAnsi="Tahoma" w:cs="Tahoma"/>
          <w:color w:val="000000"/>
          <w:sz w:val="18"/>
          <w:szCs w:val="18"/>
        </w:rPr>
        <w:t>36.5</w:t>
      </w:r>
      <w:r w:rsidRPr="0036508E">
        <w:rPr>
          <w:rFonts w:ascii="Tahoma" w:hAnsi="Tahoma" w:cs="Tahoma"/>
          <w:color w:val="000000"/>
          <w:sz w:val="18"/>
          <w:szCs w:val="18"/>
        </w:rPr>
        <w:t>～</w:t>
      </w:r>
      <w:r w:rsidRPr="0036508E">
        <w:rPr>
          <w:rFonts w:ascii="Tahoma" w:hAnsi="Tahoma" w:cs="Tahoma"/>
          <w:color w:val="000000"/>
          <w:sz w:val="18"/>
          <w:szCs w:val="18"/>
        </w:rPr>
        <w:t>37.7</w:t>
      </w:r>
      <w:r w:rsidRPr="0036508E">
        <w:rPr>
          <w:rFonts w:hint="eastAsia"/>
          <w:color w:val="000000"/>
          <w:sz w:val="18"/>
          <w:szCs w:val="18"/>
        </w:rPr>
        <w:t>℃</w:t>
      </w:r>
      <w:r w:rsidRPr="0036508E">
        <w:rPr>
          <w:rFonts w:ascii="Tahoma" w:hAnsi="Tahoma" w:cs="Tahoma"/>
          <w:color w:val="000000"/>
          <w:sz w:val="18"/>
          <w:szCs w:val="18"/>
        </w:rPr>
        <w:t>。正常人体温常可有变异，一般上午体温较低，下午体温略高，</w:t>
      </w:r>
      <w:r w:rsidRPr="0036508E">
        <w:rPr>
          <w:rFonts w:ascii="Tahoma" w:hAnsi="Tahoma" w:cs="Tahoma"/>
          <w:color w:val="000000"/>
          <w:sz w:val="18"/>
          <w:szCs w:val="18"/>
        </w:rPr>
        <w:t>24</w:t>
      </w:r>
      <w:r w:rsidRPr="0036508E">
        <w:rPr>
          <w:rFonts w:ascii="Tahoma" w:hAnsi="Tahoma" w:cs="Tahoma"/>
          <w:color w:val="000000"/>
          <w:sz w:val="18"/>
          <w:szCs w:val="18"/>
        </w:rPr>
        <w:t>小时内波动幅度不超过</w:t>
      </w:r>
      <w:r w:rsidRPr="0036508E">
        <w:rPr>
          <w:rFonts w:ascii="Tahoma" w:hAnsi="Tahoma" w:cs="Tahoma"/>
          <w:color w:val="000000"/>
          <w:sz w:val="18"/>
          <w:szCs w:val="18"/>
        </w:rPr>
        <w:t>1</w:t>
      </w:r>
      <w:r w:rsidRPr="0036508E">
        <w:rPr>
          <w:rFonts w:hint="eastAsia"/>
          <w:color w:val="000000"/>
          <w:sz w:val="18"/>
          <w:szCs w:val="18"/>
        </w:rPr>
        <w:t>℃</w:t>
      </w:r>
      <w:r w:rsidRPr="0036508E">
        <w:rPr>
          <w:rFonts w:ascii="Tahoma" w:hAnsi="Tahoma" w:cs="Tahoma"/>
          <w:color w:val="000000"/>
          <w:sz w:val="18"/>
          <w:szCs w:val="18"/>
        </w:rPr>
        <w:t>；妇女排卵后体温较高，月经期体温较低；运动或进食后体温略高；老年人体温略低。</w:t>
      </w:r>
    </w:p>
    <w:p w:rsidR="00F82D2E" w:rsidRPr="0036508E" w:rsidRDefault="00F82D2E" w:rsidP="00F82D2E">
      <w:pPr>
        <w:pStyle w:val="3"/>
        <w:rPr>
          <w:rFonts w:ascii="Tahoma" w:hAnsi="Tahoma" w:cs="Tahoma"/>
          <w:b w:val="0"/>
          <w:color w:val="000000"/>
        </w:rPr>
      </w:pPr>
      <w:bookmarkStart w:id="119" w:name="_Toc24037704"/>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咯血</w:t>
      </w:r>
      <w:bookmarkEnd w:id="11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【考点精讲】喉及喉部以下的呼吸道任何部位的出血，经口腔咯出称为咯血。少量咯血有时仅表现为痰中带血，大咯血时血液从口鼻涌出，常可阻塞呼吸道，造成窒息死亡。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咯血量：咯血量大小的标准尚无明确的界定，但一般认为每日咯血量在</w:t>
      </w:r>
      <w:r w:rsidRPr="0036508E">
        <w:rPr>
          <w:rFonts w:ascii="Tahoma" w:hAnsi="Tahoma" w:cs="Tahoma"/>
          <w:color w:val="000000"/>
          <w:sz w:val="18"/>
          <w:szCs w:val="18"/>
        </w:rPr>
        <w:t>100ml</w:t>
      </w:r>
      <w:r w:rsidRPr="0036508E">
        <w:rPr>
          <w:rFonts w:ascii="Tahoma" w:hAnsi="Tahoma" w:cs="Tahoma"/>
          <w:color w:val="000000"/>
          <w:sz w:val="18"/>
          <w:szCs w:val="18"/>
        </w:rPr>
        <w:t>以内为小量，</w:t>
      </w:r>
      <w:r w:rsidRPr="0036508E">
        <w:rPr>
          <w:rFonts w:ascii="Tahoma" w:hAnsi="Tahoma" w:cs="Tahoma"/>
          <w:color w:val="000000"/>
          <w:sz w:val="18"/>
          <w:szCs w:val="18"/>
        </w:rPr>
        <w:t>100</w:t>
      </w:r>
      <w:r w:rsidRPr="0036508E">
        <w:rPr>
          <w:rFonts w:ascii="Tahoma" w:hAnsi="Tahoma" w:cs="Tahoma"/>
          <w:color w:val="000000"/>
          <w:sz w:val="18"/>
          <w:szCs w:val="18"/>
        </w:rPr>
        <w:t>～</w:t>
      </w:r>
      <w:r w:rsidRPr="0036508E">
        <w:rPr>
          <w:rFonts w:ascii="Tahoma" w:hAnsi="Tahoma" w:cs="Tahoma"/>
          <w:color w:val="000000"/>
          <w:sz w:val="18"/>
          <w:szCs w:val="18"/>
        </w:rPr>
        <w:t>500ml</w:t>
      </w:r>
      <w:r w:rsidRPr="0036508E">
        <w:rPr>
          <w:rFonts w:ascii="Tahoma" w:hAnsi="Tahoma" w:cs="Tahoma"/>
          <w:color w:val="000000"/>
          <w:sz w:val="18"/>
          <w:szCs w:val="18"/>
        </w:rPr>
        <w:t>为中等量，</w:t>
      </w:r>
      <w:r w:rsidRPr="0036508E">
        <w:rPr>
          <w:rFonts w:ascii="Tahoma" w:hAnsi="Tahoma" w:cs="Tahoma"/>
          <w:color w:val="000000"/>
          <w:sz w:val="18"/>
          <w:szCs w:val="18"/>
        </w:rPr>
        <w:t>500ml</w:t>
      </w:r>
      <w:r w:rsidRPr="0036508E">
        <w:rPr>
          <w:rFonts w:ascii="Tahoma" w:hAnsi="Tahoma" w:cs="Tahoma"/>
          <w:color w:val="000000"/>
          <w:sz w:val="18"/>
          <w:szCs w:val="18"/>
        </w:rPr>
        <w:t>以上或一次咯血</w:t>
      </w:r>
      <w:r w:rsidRPr="0036508E">
        <w:rPr>
          <w:rFonts w:ascii="Tahoma" w:hAnsi="Tahoma" w:cs="Tahoma"/>
          <w:color w:val="000000"/>
          <w:sz w:val="18"/>
          <w:szCs w:val="18"/>
        </w:rPr>
        <w:t>100</w:t>
      </w:r>
      <w:r w:rsidRPr="0036508E">
        <w:rPr>
          <w:rFonts w:ascii="Tahoma" w:hAnsi="Tahoma" w:cs="Tahoma"/>
          <w:color w:val="000000"/>
          <w:sz w:val="18"/>
          <w:szCs w:val="18"/>
        </w:rPr>
        <w:t>～</w:t>
      </w:r>
      <w:r w:rsidRPr="0036508E">
        <w:rPr>
          <w:rFonts w:ascii="Tahoma" w:hAnsi="Tahoma" w:cs="Tahoma"/>
          <w:color w:val="000000"/>
          <w:sz w:val="18"/>
          <w:szCs w:val="18"/>
        </w:rPr>
        <w:t>500ml</w:t>
      </w:r>
      <w:r w:rsidRPr="0036508E">
        <w:rPr>
          <w:rFonts w:ascii="Tahoma" w:hAnsi="Tahoma" w:cs="Tahoma"/>
          <w:color w:val="000000"/>
          <w:sz w:val="18"/>
          <w:szCs w:val="18"/>
        </w:rPr>
        <w:t>为大量。大量咯血主要见于空洞型肺结核、支气管扩张和慢性肺脓肿。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颜色和性状：因肺结核、支气管扩张、肺脓肿和出血性疾病所致咯血，其颜色为鲜红色；铁锈色痰可见于典型的肺炎球菌肺炎，也可见于肺吸虫病和肺泡出血；砖红色胶冻样痰见于典型的肺炎克雷伯杆菌肺炎；二尖瓣狭窄所致咯血多为暗红色；左心衰竭所致咯血为浆液性粉红色泡沫痰；肺栓塞引起咯血为黏稠暗红色血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【进阶攻略】咯血量、咯血的颜色和性状为常考点。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咯血的鉴别：鉴别时须先检查口腔与鼻咽部，观察局部有无出血灶，鼻出血多自前鼻孔流出，常在鼻中隔前下方发现出血灶；鼻腔后部出血，尤其是出血量较多，易与咯血混淆。此时由于血液经后鼻孔沿软腭与咽后壁下流，使患者在咽部有异物感，用鼻咽镜检查即可确诊。其次，还需要与呕血进行鉴别。呕血是指上消化道出血经口腔呕出，出血部位多见于食管、胃及十二指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12" name="图片 26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支气管扩张咯血特点为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铁锈色痰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砖红色胶冻样痰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鲜红色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暗红色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黏稠暗红色血痰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二尖瓣狭窄常出现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咳嗽伴杵状指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咳嗽伴咯血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咳嗽伴哮鸣音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咳嗽伴大量浓痰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咳嗽伴双肺底水泡音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咯血的出血部位是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呼吸道或肺组织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鼻腔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口腔或咽部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食管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胃或十二指肠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不属于咯血特点的是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出血前胸闷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咳嗽后咯出鲜红色血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鲜红色血中含泡沫痰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咯血后</w:t>
      </w:r>
      <w:r w:rsidRPr="0036508E">
        <w:rPr>
          <w:rFonts w:ascii="Tahoma" w:hAnsi="Tahoma" w:cs="Tahoma"/>
          <w:color w:val="000000"/>
          <w:sz w:val="18"/>
          <w:szCs w:val="18"/>
        </w:rPr>
        <w:t>3</w:t>
      </w:r>
      <w:r w:rsidRPr="0036508E">
        <w:rPr>
          <w:rFonts w:ascii="Tahoma" w:hAnsi="Tahoma" w:cs="Tahoma"/>
          <w:color w:val="000000"/>
          <w:sz w:val="18"/>
          <w:szCs w:val="18"/>
        </w:rPr>
        <w:t>天痰中仍带血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鲜血经酸碱测定呈酸性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因肺结核、支气管扩张、肺脓肿和出血性疾病所致咯血，其颜色为鲜红色；铁锈色血痰可见于典型的肺炎球菌肺炎，也可见于肺吸虫病和肺泡出血；砖红色胶冻样痰见于典型的肺炎克雷伯杆菌肺炎；二尖瓣狭窄所致咯血多为暗红色；左心衰竭所致咯血为浆液性粉红色泡沫痰；肺栓塞引起咯血为黏稠暗红色血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咳嗽伴咯血，常见于肺结核、支气管扩张、肺脓肿、支气管癌及风湿性左房室二尖瓣狭窄等。伴杵状指（趾），常见于支气管扩张、肺脓肿等。当脓胸、肝脓肿或膈下脓肿穿破入支气管时，患者可突然咳出大量浓痰。伴哮鸣音，可见于支气管哮喘、喘息型支气管炎、心源性哮喘、气管内异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。喉及喉部以下的呼吸道任何部位的出血，经口腔咯出称为咯血。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。咯血时咯出的鲜血经酸碱测定呈碱性，而呕出的血呈酸性。</w:t>
      </w:r>
    </w:p>
    <w:p w:rsidR="00F82D2E" w:rsidRPr="0036508E" w:rsidRDefault="00F82D2E" w:rsidP="00F82D2E">
      <w:pPr>
        <w:pStyle w:val="3"/>
        <w:rPr>
          <w:rFonts w:ascii="Tahoma" w:hAnsi="Tahoma" w:cs="Tahoma"/>
          <w:b w:val="0"/>
          <w:color w:val="000000"/>
        </w:rPr>
      </w:pPr>
      <w:bookmarkStart w:id="120" w:name="_Toc24037705"/>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急性胸痛</w:t>
      </w:r>
      <w:bookmarkEnd w:id="12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【考点精讲】胸痛部位：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胸壁疾病所致的胸痛常固定在病变部位，且局部有压痛；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胸壁皮肤的炎症性病变，局部可有红、肿、热、痛表现；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带状疱疹所致胸痛，可见成簇的水疱沿一侧肋间神经分布伴剧痛，且疱疹不超过体表中线；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肋软骨炎引起胸痛，常在第一、第二肋软骨处见单个或多个隆起，局部有压痛，但无红肿表现；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心绞痛及心肌梗死的疼痛多在胸骨后方和心前区或剑突下，可向左肩和左臂内侧放射，甚至达环指与小指，也可放射于左颈或面颊部，误认为牙痛；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夹层动脉瘤引起疼痛多位于胸背部，向下放射至下腹、腰部与两侧腹股沟和下肢；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胸膜炎引起的疼痛多在胸侧部；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食管及纵隔病变引起的胸痛多在胸骨后；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肝胆疾病及膈下脓肿引起的胸痛多在右下胸，侵犯膈肌中心部时疼痛放射至右肩部；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肺尖部肺癌引起疼痛多以肩部、腋下为主，向上肢内侧放射。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胸痛性质：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带状疱疹呈刀割样或灼热样剧痛；食管炎多呈烧灼痛；肋间神经痛为阵发性灼痛或刺痛；心绞痛呈绞窄样痛并有重压窒息感，心肌梗死则疼痛更为剧烈并有恐惧、濒死感；气胸在发病初期有撕裂样疼痛；胸膜炎常呈隐痛、钝痛和刺痛；夹层动脉瘤常呈突然发生胸背部撕裂样剧痛或锥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【进阶攻略】根据胸痛的发病年龄、部位和性质等进行诊断是考试常见的考点。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【易错易混辨析】注意胸痛性质和部位对鉴别诊断的意义。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13" name="图片 26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下列关于胸痛部位的说法中错误的是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心绞痛疼痛多在胸骨后方和心前区或剑突下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夹层动脉瘤引起疼痛向下放射至下腹、腰部与两侧腹股沟和下肢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胸膜炎引起的疼痛多在胸侧部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肝胆疾病及膈下脓肿引起的胸痛多在右下胸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肺尖部肺癌引起疼痛多向上肢外侧放射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下列哪项是急性胸痛不常见的病因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胸壁疾病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心血管疾病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呼吸系统疾病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纵隔疾病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血液病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急性胸痛最常见的疾病是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心肺疾病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脑血管疾病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消化道疾病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淋巴系统疾病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血液系统疾病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。肺尖部肺癌引起疼痛多以肩部、腋下为主，向上肢内侧放射。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。引起胸痛的原因主要为胸部疾病，常见的有：胸壁疾病，心血管疾病，呼吸系统疾病，纵隔疾病，以及过度通气综合征、痛风、食管炎等，但是血液病不是胸痛的常见病因。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。急性胸痛最常见于心肺疾病，如急性心肌梗死、主动脉夹层、心脏压塞、肺栓塞、张力性气胸等。</w:t>
      </w:r>
    </w:p>
    <w:p w:rsidR="00F82D2E" w:rsidRPr="0036508E" w:rsidRDefault="00F82D2E" w:rsidP="00F82D2E">
      <w:pPr>
        <w:pStyle w:val="3"/>
        <w:rPr>
          <w:rFonts w:ascii="Tahoma" w:hAnsi="Tahoma" w:cs="Tahoma"/>
          <w:b w:val="0"/>
          <w:color w:val="000000"/>
        </w:rPr>
      </w:pPr>
      <w:bookmarkStart w:id="121" w:name="_Toc24037706"/>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呼吸困难</w:t>
      </w:r>
      <w:bookmarkEnd w:id="12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呼吸困难是指患者主观感到空气不足、呼吸费力，客观上表现为呼吸运动用力，严重时可出现张口呼吸、鼻翼扇动、端坐呼吸，甚至发绀、呼吸辅助肌参与呼吸运动，并且可有呼吸频率、深度、节律的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肺源性呼吸困难：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吸气性呼吸困难：主要特点表现为吸气显著费力，严重者吸气时可见三凹征，表现为胸骨上窝、锁骨上窝和肋间隙明显凹陷，此时亦可伴有干咳及高调吸气性喉鸣。三凹征的出现主要是由于呼吸肌极度用力，胸腔负压增加所致。常见于喉部、气管、大支气管的狭窄与阻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呼气性呼吸困难：主要特点表现为呼气费力、呼气缓慢、呼吸时间明显延长，常伴有呼气期哮鸣音。主要是由于肺泡弹性减弱和（或）小支气管的痉挛或炎症所致。常见于慢性支气管炎（喘息型）、慢性阻塞性肺气肿、支气管哮喘、弥漫性泛细支气管炎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混合性呼吸困难：主要特点表现为吸气期及呼气期均感呼吸费力、呼吸频率增快、深度变浅，可伴有呼吸音异常或病理性呼吸音。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左心衰竭引起的呼吸困难特点为：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有引起左心衰竭的基础病因；呈混合性呼吸困难；两肺底部或全肺出现湿啰音；应用强心剂、利尿剂和血管扩张剂改善左心功能后呼吸困难症状随之好转。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中毒性呼吸困难：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代谢性酸中毒，常见于尿毒症、糖尿病酮症患者，出现深长而规则的呼吸，可伴有鼾音，称为</w:t>
      </w:r>
      <w:r w:rsidRPr="0036508E">
        <w:rPr>
          <w:rFonts w:ascii="Tahoma" w:hAnsi="Tahoma" w:cs="Tahoma"/>
          <w:color w:val="000000"/>
          <w:sz w:val="18"/>
          <w:szCs w:val="18"/>
        </w:rPr>
        <w:t>Kussmaul</w:t>
      </w:r>
      <w:r w:rsidRPr="0036508E">
        <w:rPr>
          <w:rFonts w:ascii="Tahoma" w:hAnsi="Tahoma" w:cs="Tahoma"/>
          <w:color w:val="000000"/>
          <w:sz w:val="18"/>
          <w:szCs w:val="18"/>
        </w:rPr>
        <w:t>呼吸；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中枢抑制药物和有机磷杀虫药中毒，常见于吗啡类、巴比妥类等药物过量，而抑制呼吸中枢引起呼吸困难。表现为呼吸缓慢、变浅伴有呼吸节律异常的改变如潮式呼吸或</w:t>
      </w:r>
      <w:r w:rsidRPr="0036508E">
        <w:rPr>
          <w:rFonts w:ascii="Tahoma" w:hAnsi="Tahoma" w:cs="Tahoma"/>
          <w:color w:val="000000"/>
          <w:sz w:val="18"/>
          <w:szCs w:val="18"/>
        </w:rPr>
        <w:t>Biots</w:t>
      </w:r>
      <w:r w:rsidRPr="0036508E">
        <w:rPr>
          <w:rFonts w:ascii="Tahoma" w:hAnsi="Tahoma" w:cs="Tahoma"/>
          <w:color w:val="000000"/>
          <w:sz w:val="18"/>
          <w:szCs w:val="18"/>
        </w:rPr>
        <w:t>呼吸（间停呼吸）；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化学毒物中毒，常见于一氧化碳中毒、亚硝酸盐和苯胺类中毒、氰化物中毒；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神经精神性呼吸困难：临床上神经性呼吸困难常见于重症颅脑疾病，如脑出血、脑炎、脑膜炎、脑脓肿、脑外伤及脑肿瘤等。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精神性呼吸困难：常见于焦虑症、癔症患者，患者可突然发生呼吸困难；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血源性呼吸困难：临床常见于重度贫血、高铁血红蛋白血症、硫化血红蛋白血症。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【进阶攻略】呼吸困难的常见病因及肺源性呼吸困难三种类型的临床特点和常见病因为常考点。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【易错易混辨析】注意区别各型呼吸困难的特点。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14" name="图片 26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下面异常呼吸形式的表现错误的是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糖尿病酮症酸中毒</w:t>
      </w:r>
      <w:r w:rsidRPr="0036508E">
        <w:rPr>
          <w:rFonts w:ascii="Tahoma" w:hAnsi="Tahoma" w:cs="Tahoma"/>
          <w:color w:val="000000"/>
          <w:sz w:val="18"/>
          <w:szCs w:val="18"/>
        </w:rPr>
        <w:t>——Kussmaul</w:t>
      </w:r>
      <w:r w:rsidRPr="0036508E">
        <w:rPr>
          <w:rFonts w:ascii="Tahoma" w:hAnsi="Tahoma" w:cs="Tahoma"/>
          <w:color w:val="000000"/>
          <w:sz w:val="18"/>
          <w:szCs w:val="18"/>
        </w:rPr>
        <w:t>呼吸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尿毒症酸中毒</w:t>
      </w:r>
      <w:r w:rsidRPr="0036508E">
        <w:rPr>
          <w:rFonts w:ascii="Tahoma" w:hAnsi="Tahoma" w:cs="Tahoma"/>
          <w:color w:val="000000"/>
          <w:sz w:val="18"/>
          <w:szCs w:val="18"/>
        </w:rPr>
        <w:t>——Kussmaul</w:t>
      </w:r>
      <w:r w:rsidRPr="0036508E">
        <w:rPr>
          <w:rFonts w:ascii="Tahoma" w:hAnsi="Tahoma" w:cs="Tahoma"/>
          <w:color w:val="000000"/>
          <w:sz w:val="18"/>
          <w:szCs w:val="18"/>
        </w:rPr>
        <w:t>呼吸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高铁血红蛋白血症</w:t>
      </w:r>
      <w:r w:rsidRPr="0036508E">
        <w:rPr>
          <w:rFonts w:ascii="Tahoma" w:hAnsi="Tahoma" w:cs="Tahoma"/>
          <w:color w:val="000000"/>
          <w:sz w:val="18"/>
          <w:szCs w:val="18"/>
        </w:rPr>
        <w:t>——</w:t>
      </w:r>
      <w:r w:rsidRPr="0036508E">
        <w:rPr>
          <w:rFonts w:ascii="Tahoma" w:hAnsi="Tahoma" w:cs="Tahoma"/>
          <w:color w:val="000000"/>
          <w:sz w:val="18"/>
          <w:szCs w:val="18"/>
        </w:rPr>
        <w:t>呼吸浅，心率快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吗啡</w:t>
      </w:r>
      <w:r w:rsidRPr="0036508E">
        <w:rPr>
          <w:rFonts w:ascii="Tahoma" w:hAnsi="Tahoma" w:cs="Tahoma"/>
          <w:color w:val="000000"/>
          <w:sz w:val="18"/>
          <w:szCs w:val="18"/>
        </w:rPr>
        <w:t>——</w:t>
      </w:r>
      <w:r w:rsidRPr="0036508E">
        <w:rPr>
          <w:rFonts w:ascii="Tahoma" w:hAnsi="Tahoma" w:cs="Tahoma"/>
          <w:color w:val="000000"/>
          <w:sz w:val="18"/>
          <w:szCs w:val="18"/>
        </w:rPr>
        <w:t>呼吸深快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重症肌无力</w:t>
      </w:r>
      <w:r w:rsidRPr="0036508E">
        <w:rPr>
          <w:rFonts w:ascii="Tahoma" w:hAnsi="Tahoma" w:cs="Tahoma"/>
          <w:color w:val="000000"/>
          <w:sz w:val="18"/>
          <w:szCs w:val="18"/>
        </w:rPr>
        <w:t>——</w:t>
      </w:r>
      <w:r w:rsidRPr="0036508E">
        <w:rPr>
          <w:rFonts w:ascii="Tahoma" w:hAnsi="Tahoma" w:cs="Tahoma"/>
          <w:color w:val="000000"/>
          <w:sz w:val="18"/>
          <w:szCs w:val="18"/>
        </w:rPr>
        <w:t>呼吸浅慢或节律不规整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以下哪种疾病可以出现酸中毒大呼吸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吗啡过量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尿毒症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一氧化碳中毒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脑出血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重度贫血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下列关于吸气性呼吸困难错误的是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表现为吸气显著费力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胸骨上窝、锁骨上窝和肋间隙明显凹陷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可伴有干咳及高调吸气性喉鸣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三凹征的出现主要是由于呼吸肌无力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常见于气管、大支气管的狭窄与阻塞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下列说法中不是心源性呼吸困难的说法是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有引起左心衰竭的基础病因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呈混合性呼吸困难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两肺底部或全肺出现湿啰音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应用强心剂、利尿剂后呼吸困难症状随之好转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呼气性呼吸困难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。中枢抑制药物和有机磷杀虫药中毒，常见于吗啡类、巴比妥类等药物过量，而抑制呼吸中枢引起呼吸困难。表现为呼吸缓慢、变浅伴有呼吸节律异常的改变。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。吗啡过量</w:t>
      </w:r>
      <w:r w:rsidRPr="0036508E">
        <w:rPr>
          <w:rFonts w:ascii="Tahoma" w:hAnsi="Tahoma" w:cs="Tahoma"/>
          <w:color w:val="000000"/>
          <w:sz w:val="18"/>
          <w:szCs w:val="18"/>
        </w:rPr>
        <w:t>——</w:t>
      </w:r>
      <w:r w:rsidRPr="0036508E">
        <w:rPr>
          <w:rFonts w:ascii="Tahoma" w:hAnsi="Tahoma" w:cs="Tahoma"/>
          <w:color w:val="000000"/>
          <w:sz w:val="18"/>
          <w:szCs w:val="18"/>
        </w:rPr>
        <w:t>中枢抑制药物中毒；尿毒症</w:t>
      </w:r>
      <w:r w:rsidRPr="0036508E">
        <w:rPr>
          <w:rFonts w:ascii="Tahoma" w:hAnsi="Tahoma" w:cs="Tahoma"/>
          <w:color w:val="000000"/>
          <w:sz w:val="18"/>
          <w:szCs w:val="18"/>
        </w:rPr>
        <w:t>——</w:t>
      </w:r>
      <w:r w:rsidRPr="0036508E">
        <w:rPr>
          <w:rFonts w:ascii="Tahoma" w:hAnsi="Tahoma" w:cs="Tahoma"/>
          <w:color w:val="000000"/>
          <w:sz w:val="18"/>
          <w:szCs w:val="18"/>
        </w:rPr>
        <w:t>代谢性酸中毒；一氧化碳中毒</w:t>
      </w:r>
      <w:r w:rsidRPr="0036508E">
        <w:rPr>
          <w:rFonts w:ascii="Tahoma" w:hAnsi="Tahoma" w:cs="Tahoma"/>
          <w:color w:val="000000"/>
          <w:sz w:val="18"/>
          <w:szCs w:val="18"/>
        </w:rPr>
        <w:t>——</w:t>
      </w:r>
      <w:r w:rsidRPr="0036508E">
        <w:rPr>
          <w:rFonts w:ascii="Tahoma" w:hAnsi="Tahoma" w:cs="Tahoma"/>
          <w:color w:val="000000"/>
          <w:sz w:val="18"/>
          <w:szCs w:val="18"/>
        </w:rPr>
        <w:t>化学毒物中毒；脑出血</w:t>
      </w:r>
      <w:r w:rsidRPr="0036508E">
        <w:rPr>
          <w:rFonts w:ascii="Tahoma" w:hAnsi="Tahoma" w:cs="Tahoma"/>
          <w:color w:val="000000"/>
          <w:sz w:val="18"/>
          <w:szCs w:val="18"/>
        </w:rPr>
        <w:t>——</w:t>
      </w:r>
      <w:r w:rsidRPr="0036508E">
        <w:rPr>
          <w:rFonts w:ascii="Tahoma" w:hAnsi="Tahoma" w:cs="Tahoma"/>
          <w:color w:val="000000"/>
          <w:sz w:val="18"/>
          <w:szCs w:val="18"/>
        </w:rPr>
        <w:t>神经精神性呼吸困难；重度贫血</w:t>
      </w:r>
      <w:r w:rsidRPr="0036508E">
        <w:rPr>
          <w:rFonts w:ascii="Tahoma" w:hAnsi="Tahoma" w:cs="Tahoma"/>
          <w:color w:val="000000"/>
          <w:sz w:val="18"/>
          <w:szCs w:val="18"/>
        </w:rPr>
        <w:t>——</w:t>
      </w:r>
      <w:r w:rsidRPr="0036508E">
        <w:rPr>
          <w:rFonts w:ascii="Tahoma" w:hAnsi="Tahoma" w:cs="Tahoma"/>
          <w:color w:val="000000"/>
          <w:sz w:val="18"/>
          <w:szCs w:val="18"/>
        </w:rPr>
        <w:t>血源性呼吸困难。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。三凹征的出现主要是由于呼吸肌极度用力，胸腔负压增加所致。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。心源性呼吸困难：主要是由于左心和（或）右心衰竭引起，尤其是左心衰竭时呼吸困难更为严重。左心衰竭引起的呼吸困难特点为：</w:t>
      </w:r>
      <w:r w:rsidRPr="0036508E">
        <w:rPr>
          <w:rFonts w:hint="eastAsia"/>
          <w:color w:val="000000"/>
          <w:sz w:val="18"/>
          <w:szCs w:val="18"/>
        </w:rPr>
        <w:t>①</w:t>
      </w:r>
      <w:r w:rsidRPr="0036508E">
        <w:rPr>
          <w:rFonts w:ascii="Tahoma" w:hAnsi="Tahoma" w:cs="Tahoma"/>
          <w:color w:val="000000"/>
          <w:sz w:val="18"/>
          <w:szCs w:val="18"/>
        </w:rPr>
        <w:t>有引起左心衰竭的基础病因；</w:t>
      </w:r>
      <w:r w:rsidRPr="0036508E">
        <w:rPr>
          <w:rFonts w:hint="eastAsia"/>
          <w:color w:val="000000"/>
          <w:sz w:val="18"/>
          <w:szCs w:val="18"/>
        </w:rPr>
        <w:t>②</w:t>
      </w:r>
      <w:r w:rsidRPr="0036508E">
        <w:rPr>
          <w:rFonts w:ascii="Tahoma" w:hAnsi="Tahoma" w:cs="Tahoma"/>
          <w:color w:val="000000"/>
          <w:sz w:val="18"/>
          <w:szCs w:val="18"/>
        </w:rPr>
        <w:t>呈混合性呼吸困难；</w:t>
      </w:r>
      <w:r w:rsidRPr="0036508E">
        <w:rPr>
          <w:rFonts w:hint="eastAsia"/>
          <w:color w:val="000000"/>
          <w:sz w:val="18"/>
          <w:szCs w:val="18"/>
        </w:rPr>
        <w:t>③</w:t>
      </w:r>
      <w:r w:rsidRPr="0036508E">
        <w:rPr>
          <w:rFonts w:ascii="Tahoma" w:hAnsi="Tahoma" w:cs="Tahoma"/>
          <w:color w:val="000000"/>
          <w:sz w:val="18"/>
          <w:szCs w:val="18"/>
        </w:rPr>
        <w:t>两肺底部或全肺出现湿啰音；</w:t>
      </w:r>
      <w:r w:rsidRPr="0036508E">
        <w:rPr>
          <w:rFonts w:hint="eastAsia"/>
          <w:color w:val="000000"/>
          <w:sz w:val="18"/>
          <w:szCs w:val="18"/>
        </w:rPr>
        <w:t>④</w:t>
      </w:r>
      <w:r w:rsidRPr="0036508E">
        <w:rPr>
          <w:rFonts w:ascii="Tahoma" w:hAnsi="Tahoma" w:cs="Tahoma"/>
          <w:color w:val="000000"/>
          <w:sz w:val="18"/>
          <w:szCs w:val="18"/>
        </w:rPr>
        <w:t>应用强心剂、利尿剂和血管扩张剂改善左心功能后呼吸困难症状随之好转。</w:t>
      </w:r>
    </w:p>
    <w:p w:rsidR="00F82D2E" w:rsidRPr="0036508E" w:rsidRDefault="00F82D2E" w:rsidP="00F82D2E">
      <w:pPr>
        <w:pStyle w:val="3"/>
        <w:rPr>
          <w:rFonts w:ascii="Tahoma" w:hAnsi="Tahoma" w:cs="Tahoma"/>
          <w:b w:val="0"/>
          <w:color w:val="000000"/>
        </w:rPr>
      </w:pPr>
      <w:bookmarkStart w:id="122" w:name="_Toc24037707"/>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腹痛</w:t>
      </w:r>
      <w:bookmarkEnd w:id="12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【考点精讲】急性腹痛常见病因：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腹部空腔脏器阻塞或扩张：如肠梗阻、肠套叠、胆道结石、泌尿系统结石等。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腹腔脏器急性炎症：如急性胃炎、急性肠炎、急性胆囊炎、急性胰腺炎、急性阑尾炎等。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腹膜炎症：多由胃肠穿孔所致，少部分为自发性腹膜炎。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腹腔脏器破裂或扭转：如肝脾破裂、异位妊娠破裂、肠扭转、肠系膜或大网膜扭转、卵巢扭转等。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腹壁疾病：如腹壁皮肤带状疱疹、腹壁挫伤及脓肿。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腹腔内血管病变：如夹层腹主动脉瘤、缺血性肠病和门静脉血栓形成。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胸腔疾病：如心绞痛、心肌梗死、急性心包炎、肺炎、肺梗死、胸膜炎、胸椎结核。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全身性疾病：如糖尿病酮症酸中毒、尿毒症、腹型过敏性紫癜等。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慢性腹痛常见病因：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消化性溃疡。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消化道运动障碍：如胆道运动功能障碍、功能性消化不良、肠易激综合征等。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腹腔脏器的慢性炎症：如反流性食管炎、慢性胃炎、慢性胆囊炎、慢性胰腺炎、炎症性肠病、肠结核、结核性腹膜炎等。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腹腔肿瘤的压迫及浸润：可能与肿瘤不断长大，压迫与浸润感觉神经有关，以恶性肿瘤居多。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腹腔脏器包膜的牵张：如肝淤血、肝脓肿、肝癌等，多由于实质性器官因病变发生肿胀，引起包膜张力增加而致。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腹腔脏器的扭转或梗阻：如慢性胃、肠扭转，十二指肠淤滞症等。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中毒与代谢障碍：如铅中毒、尿毒症等。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【进阶攻略】急性、慢性腹痛的常见病因为常考点。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【易错易混辨析】注意区分急性、慢性腹痛典型病症。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15" name="图片 26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对于腹痛性质与疾病的关系，下列说法错误的是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阵发性绞痛</w:t>
      </w:r>
      <w:r w:rsidRPr="0036508E">
        <w:rPr>
          <w:rFonts w:ascii="Tahoma" w:hAnsi="Tahoma" w:cs="Tahoma"/>
          <w:color w:val="000000"/>
          <w:sz w:val="18"/>
          <w:szCs w:val="18"/>
        </w:rPr>
        <w:t>-</w:t>
      </w:r>
      <w:r w:rsidRPr="0036508E">
        <w:rPr>
          <w:rFonts w:ascii="Tahoma" w:hAnsi="Tahoma" w:cs="Tahoma"/>
          <w:color w:val="000000"/>
          <w:sz w:val="18"/>
          <w:szCs w:val="18"/>
        </w:rPr>
        <w:t>输尿管结石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阵发性钻顶痛</w:t>
      </w:r>
      <w:r w:rsidRPr="0036508E">
        <w:rPr>
          <w:rFonts w:ascii="Tahoma" w:hAnsi="Tahoma" w:cs="Tahoma"/>
          <w:color w:val="000000"/>
          <w:sz w:val="18"/>
          <w:szCs w:val="18"/>
        </w:rPr>
        <w:t>-</w:t>
      </w:r>
      <w:r w:rsidRPr="0036508E">
        <w:rPr>
          <w:rFonts w:ascii="Tahoma" w:hAnsi="Tahoma" w:cs="Tahoma"/>
          <w:color w:val="000000"/>
          <w:sz w:val="18"/>
          <w:szCs w:val="18"/>
        </w:rPr>
        <w:t>胆道蛔虫症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剧烈刀割样痛</w:t>
      </w:r>
      <w:r w:rsidRPr="0036508E">
        <w:rPr>
          <w:rFonts w:ascii="Tahoma" w:hAnsi="Tahoma" w:cs="Tahoma"/>
          <w:color w:val="000000"/>
          <w:sz w:val="18"/>
          <w:szCs w:val="18"/>
        </w:rPr>
        <w:t>-</w:t>
      </w:r>
      <w:r w:rsidRPr="0036508E">
        <w:rPr>
          <w:rFonts w:ascii="Tahoma" w:hAnsi="Tahoma" w:cs="Tahoma"/>
          <w:color w:val="000000"/>
          <w:sz w:val="18"/>
          <w:szCs w:val="18"/>
        </w:rPr>
        <w:t>十二指肠溃疡穿孔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持续性胀痛</w:t>
      </w:r>
      <w:r w:rsidRPr="0036508E">
        <w:rPr>
          <w:rFonts w:ascii="Tahoma" w:hAnsi="Tahoma" w:cs="Tahoma"/>
          <w:color w:val="000000"/>
          <w:sz w:val="18"/>
          <w:szCs w:val="18"/>
        </w:rPr>
        <w:t>-</w:t>
      </w:r>
      <w:r w:rsidRPr="0036508E">
        <w:rPr>
          <w:rFonts w:ascii="Tahoma" w:hAnsi="Tahoma" w:cs="Tahoma"/>
          <w:color w:val="000000"/>
          <w:sz w:val="18"/>
          <w:szCs w:val="18"/>
        </w:rPr>
        <w:t>实质性脏器发炎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间歇性胀痛</w:t>
      </w:r>
      <w:r w:rsidRPr="0036508E">
        <w:rPr>
          <w:rFonts w:ascii="Tahoma" w:hAnsi="Tahoma" w:cs="Tahoma"/>
          <w:color w:val="000000"/>
          <w:sz w:val="18"/>
          <w:szCs w:val="18"/>
        </w:rPr>
        <w:t>-</w:t>
      </w:r>
      <w:r w:rsidRPr="0036508E">
        <w:rPr>
          <w:rFonts w:ascii="Tahoma" w:hAnsi="Tahoma" w:cs="Tahoma"/>
          <w:color w:val="000000"/>
          <w:sz w:val="18"/>
          <w:szCs w:val="18"/>
        </w:rPr>
        <w:t>胆总管结石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下面关于腹痛的叙述错误的是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消化性溃疡属于慢性腹痛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心绞痛及心肌梗死不会引起腹痛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通常腹痛部位多为病变所在部位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胃黏膜脱垂左侧卧位可使疼痛减轻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急性胰腺炎发作前常有酗酒或暴饮暴食史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下面关于腹痛的叙述说法正确的是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急性阑尾炎早期为躯体性疼痛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躯体性腹痛特点疼痛感觉模糊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内脏性腹痛可出现腹肌强直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内脏性腹痛定位准确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牵涉痛定位准确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引起急性腹痛的腹腔脏器急性炎症不包括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急性胃炎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急性胆囊炎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腹膜炎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急性胰腺炎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急性阑尾炎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不同的腹部疾患引起的腹痛性质有所区别。管道及空腔脏器梗阻所引起的疼痛常为绞痛。绝大多数胆总管结石的病人发作时的疼痛为阵发性剧烈的胆绞痛，是因胆管内结石向下移动时常嵌于胆总管下端壶腹部，造成胆总管的阻塞，并刺激括约肌和胆管平滑肌使其痉挛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。心绞痛、心肌梗死、急性心包炎、肺炎、肺梗死、胸膜炎、胸椎结核可引起急性腹痛。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躯体性腹痛：定位准确，可发生在腹部一侧，腹痛程度剧烈而持续，可出现腹肌强直，可因咳嗽、体位变化而加重。内脏性腹痛：疼痛部位不明确，疼痛感觉模糊，常伴恶心、呕吐、出汗等其他自主神经兴奋症状。急性阑尾炎早期为内脏性疼痛，进一步发展为躯体性疼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。引起急性腹痛的腹腔脏器急性炎症包括急性胃炎、急性肠炎、急性胆囊炎、急性胰腺炎、急性阑尾炎等。腹膜不属于腹腔脏器。</w:t>
      </w:r>
    </w:p>
    <w:p w:rsidR="00F82D2E" w:rsidRPr="0036508E" w:rsidRDefault="00F82D2E" w:rsidP="00F82D2E">
      <w:pPr>
        <w:pStyle w:val="2"/>
        <w:rPr>
          <w:rFonts w:ascii="Tahoma" w:hAnsi="Tahoma" w:cs="Tahoma"/>
          <w:b w:val="0"/>
          <w:color w:val="000000"/>
        </w:rPr>
      </w:pPr>
      <w:bookmarkStart w:id="123" w:name="_Toc24037708"/>
      <w:r w:rsidRPr="0036508E">
        <w:rPr>
          <w:rFonts w:ascii="Tahoma" w:hAnsi="Tahoma" w:cs="Tahoma"/>
          <w:b w:val="0"/>
          <w:color w:val="000000"/>
        </w:rPr>
        <w:t>第二章　慢性支气管炎和阻塞性肺气肿</w:t>
      </w:r>
      <w:bookmarkEnd w:id="123"/>
    </w:p>
    <w:p w:rsidR="00F82D2E" w:rsidRPr="0036508E" w:rsidRDefault="00F82D2E" w:rsidP="00F82D2E">
      <w:pPr>
        <w:pStyle w:val="3"/>
        <w:rPr>
          <w:rFonts w:ascii="Tahoma" w:hAnsi="Tahoma" w:cs="Tahoma"/>
          <w:b w:val="0"/>
          <w:color w:val="000000"/>
        </w:rPr>
      </w:pPr>
      <w:bookmarkStart w:id="124" w:name="_Toc24037709"/>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慢性支气管炎</w:t>
      </w:r>
      <w:bookmarkEnd w:id="12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【考点精讲】慢性支气管炎是气管、支气管黏膜及其周围组织的慢性非特异性炎症。依据咳嗽、咳痰或伴喘息，每年发病</w:t>
      </w:r>
      <w:r w:rsidRPr="0036508E">
        <w:rPr>
          <w:rFonts w:ascii="Tahoma" w:hAnsi="Tahoma" w:cs="Tahoma"/>
          <w:color w:val="000000"/>
          <w:sz w:val="18"/>
          <w:szCs w:val="18"/>
        </w:rPr>
        <w:t>3</w:t>
      </w:r>
      <w:r w:rsidRPr="0036508E">
        <w:rPr>
          <w:rFonts w:ascii="Tahoma" w:hAnsi="Tahoma" w:cs="Tahoma"/>
          <w:color w:val="000000"/>
          <w:sz w:val="18"/>
          <w:szCs w:val="18"/>
        </w:rPr>
        <w:t>个月，连续</w:t>
      </w:r>
      <w:r w:rsidRPr="0036508E">
        <w:rPr>
          <w:rFonts w:ascii="Tahoma" w:hAnsi="Tahoma" w:cs="Tahoma"/>
          <w:color w:val="000000"/>
          <w:sz w:val="18"/>
          <w:szCs w:val="18"/>
        </w:rPr>
        <w:t>2</w:t>
      </w:r>
      <w:r w:rsidRPr="0036508E">
        <w:rPr>
          <w:rFonts w:ascii="Tahoma" w:hAnsi="Tahoma" w:cs="Tahoma"/>
          <w:color w:val="000000"/>
          <w:sz w:val="18"/>
          <w:szCs w:val="18"/>
        </w:rPr>
        <w:t>年或</w:t>
      </w:r>
      <w:r w:rsidRPr="0036508E">
        <w:rPr>
          <w:rFonts w:ascii="Tahoma" w:hAnsi="Tahoma" w:cs="Tahoma"/>
          <w:color w:val="000000"/>
          <w:sz w:val="18"/>
          <w:szCs w:val="18"/>
        </w:rPr>
        <w:t>2</w:t>
      </w:r>
      <w:r w:rsidRPr="0036508E">
        <w:rPr>
          <w:rFonts w:ascii="Tahoma" w:hAnsi="Tahoma" w:cs="Tahoma"/>
          <w:color w:val="000000"/>
          <w:sz w:val="18"/>
          <w:szCs w:val="18"/>
        </w:rPr>
        <w:t>年以上，排除其他慢性气道疾病即可诊断。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症状：反复咳嗽、咳痰，或伴喘息是主要症状。咳嗽以晨间为主，咳白色泡沫样或黏稠痰，偶有咯血，多为痰中带血。喘息性支气管炎者多伴有明显喘息症状。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体征：早期多无异常体征。急性发作时，可在双下肺闻及干湿啰音，且干湿啰音可随咳嗽后减少或消失。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胸部</w:t>
      </w:r>
      <w:r w:rsidRPr="0036508E">
        <w:rPr>
          <w:rFonts w:ascii="Tahoma" w:hAnsi="Tahoma" w:cs="Tahoma"/>
          <w:color w:val="000000"/>
          <w:sz w:val="18"/>
          <w:szCs w:val="18"/>
        </w:rPr>
        <w:t>X</w:t>
      </w:r>
      <w:r w:rsidRPr="0036508E">
        <w:rPr>
          <w:rFonts w:ascii="Tahoma" w:hAnsi="Tahoma" w:cs="Tahoma"/>
          <w:color w:val="000000"/>
          <w:sz w:val="18"/>
          <w:szCs w:val="18"/>
        </w:rPr>
        <w:t>线检查：早期可无异常。随病程进展出现肺纹理增粗、紊乱、网状或条索状，斑点状阴影，以双下肺明显。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预防：戒烟是预防慢支最重要的措施之一，有利于防止肺气肿、肺心病并发症的发生与发展。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【进阶攻略】重点掌握慢性支气管炎的概念和预防措施。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【易错易混辨析】慢性支气管炎早期多无异常体征，胸部</w:t>
      </w:r>
      <w:r w:rsidRPr="0036508E">
        <w:rPr>
          <w:rFonts w:ascii="Tahoma" w:hAnsi="Tahoma" w:cs="Tahoma"/>
          <w:color w:val="000000"/>
          <w:sz w:val="18"/>
          <w:szCs w:val="18"/>
        </w:rPr>
        <w:t>X</w:t>
      </w:r>
      <w:r w:rsidRPr="0036508E">
        <w:rPr>
          <w:rFonts w:ascii="Tahoma" w:hAnsi="Tahoma" w:cs="Tahoma"/>
          <w:color w:val="000000"/>
          <w:sz w:val="18"/>
          <w:szCs w:val="18"/>
        </w:rPr>
        <w:t>线片早期也可无异常。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21" name="图片 27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与慢性支气管炎的发生关系最密切的是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吸烟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感染因素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理化因素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气候异常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过敏因素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诊断慢性支气管炎的主要依据是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病史和症状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阳性体征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胸部</w:t>
      </w:r>
      <w:r w:rsidRPr="0036508E">
        <w:rPr>
          <w:rFonts w:ascii="Tahoma" w:hAnsi="Tahoma" w:cs="Tahoma"/>
          <w:color w:val="000000"/>
          <w:sz w:val="18"/>
          <w:szCs w:val="18"/>
        </w:rPr>
        <w:t>X</w:t>
      </w:r>
      <w:r w:rsidRPr="0036508E">
        <w:rPr>
          <w:rFonts w:ascii="Tahoma" w:hAnsi="Tahoma" w:cs="Tahoma"/>
          <w:color w:val="000000"/>
          <w:sz w:val="18"/>
          <w:szCs w:val="18"/>
        </w:rPr>
        <w:t>线检查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心电图改变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肺功能检查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在慢性支气管炎的预防中，最重要的预防措施之一是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戒酒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减少钠离子摄入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减少糖类摄入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减少外出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戒烟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依据咳嗽、咳痰或伴喘息，每年发病</w:t>
      </w:r>
      <w:r w:rsidRPr="0036508E">
        <w:rPr>
          <w:rFonts w:ascii="Tahoma" w:hAnsi="Tahoma" w:cs="Tahoma"/>
          <w:color w:val="000000"/>
          <w:sz w:val="18"/>
          <w:szCs w:val="18"/>
        </w:rPr>
        <w:t>3</w:t>
      </w:r>
      <w:r w:rsidRPr="0036508E">
        <w:rPr>
          <w:rFonts w:ascii="Tahoma" w:hAnsi="Tahoma" w:cs="Tahoma"/>
          <w:color w:val="000000"/>
          <w:sz w:val="18"/>
          <w:szCs w:val="18"/>
        </w:rPr>
        <w:t>个月，连续</w:t>
      </w:r>
      <w:r w:rsidRPr="0036508E">
        <w:rPr>
          <w:rFonts w:ascii="Tahoma" w:hAnsi="Tahoma" w:cs="Tahoma"/>
          <w:color w:val="000000"/>
          <w:sz w:val="18"/>
          <w:szCs w:val="18"/>
        </w:rPr>
        <w:t>2</w:t>
      </w:r>
      <w:r w:rsidRPr="0036508E">
        <w:rPr>
          <w:rFonts w:ascii="Tahoma" w:hAnsi="Tahoma" w:cs="Tahoma"/>
          <w:color w:val="000000"/>
          <w:sz w:val="18"/>
          <w:szCs w:val="18"/>
        </w:rPr>
        <w:t>年或</w:t>
      </w:r>
      <w:r w:rsidRPr="0036508E">
        <w:rPr>
          <w:rFonts w:ascii="Tahoma" w:hAnsi="Tahoma" w:cs="Tahoma"/>
          <w:color w:val="000000"/>
          <w:sz w:val="18"/>
          <w:szCs w:val="18"/>
        </w:rPr>
        <w:t>2</w:t>
      </w:r>
      <w:r w:rsidRPr="0036508E">
        <w:rPr>
          <w:rFonts w:ascii="Tahoma" w:hAnsi="Tahoma" w:cs="Tahoma"/>
          <w:color w:val="000000"/>
          <w:sz w:val="18"/>
          <w:szCs w:val="18"/>
        </w:rPr>
        <w:t>年以上，排除其他慢性气道疾病即可诊断为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慢性支气管炎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慢性支气管哮喘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心源性哮喘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阻塞性肺气肿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肺心病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。与慢性支气管炎的发生关系最密切的是吸烟。感染是慢支急性发作最主要的致病因素或诱发因素。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。根据咳嗽、咳痰或伴喘息，每年发病持续</w:t>
      </w:r>
      <w:r w:rsidRPr="0036508E">
        <w:rPr>
          <w:rFonts w:ascii="Tahoma" w:hAnsi="Tahoma" w:cs="Tahoma"/>
          <w:color w:val="000000"/>
          <w:sz w:val="18"/>
          <w:szCs w:val="18"/>
        </w:rPr>
        <w:t>3</w:t>
      </w:r>
      <w:r w:rsidRPr="0036508E">
        <w:rPr>
          <w:rFonts w:ascii="Tahoma" w:hAnsi="Tahoma" w:cs="Tahoma"/>
          <w:color w:val="000000"/>
          <w:sz w:val="18"/>
          <w:szCs w:val="18"/>
        </w:rPr>
        <w:t>个月，连续</w:t>
      </w:r>
      <w:r w:rsidRPr="0036508E">
        <w:rPr>
          <w:rFonts w:ascii="Tahoma" w:hAnsi="Tahoma" w:cs="Tahoma"/>
          <w:color w:val="000000"/>
          <w:sz w:val="18"/>
          <w:szCs w:val="18"/>
        </w:rPr>
        <w:t>2</w:t>
      </w:r>
      <w:r w:rsidRPr="0036508E">
        <w:rPr>
          <w:rFonts w:ascii="Tahoma" w:hAnsi="Tahoma" w:cs="Tahoma"/>
          <w:color w:val="000000"/>
          <w:sz w:val="18"/>
          <w:szCs w:val="18"/>
        </w:rPr>
        <w:t>年或以上，并排除其他心、肺疾患时，即可做出诊断，因此诊断慢性支气管炎的主要依据是病史和症状，而其余四项均不是诊断的主要依据。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。慢性支气管炎的预防主要是避免发病的高危因素，减少急性发作的诱因，增加自身免疫力。其中戒烟是最重要的措施之一，有利于防止肺气肿、肺心病并发症的发作与发展。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。慢性支气管炎是气管、支气管黏膜及其周围组织的慢性非特异性炎症。依据咳嗽、咳痰或伴喘息，每年发病</w:t>
      </w:r>
      <w:r w:rsidRPr="0036508E">
        <w:rPr>
          <w:rFonts w:ascii="Tahoma" w:hAnsi="Tahoma" w:cs="Tahoma"/>
          <w:color w:val="000000"/>
          <w:sz w:val="18"/>
          <w:szCs w:val="18"/>
        </w:rPr>
        <w:t>3</w:t>
      </w:r>
      <w:r w:rsidRPr="0036508E">
        <w:rPr>
          <w:rFonts w:ascii="Tahoma" w:hAnsi="Tahoma" w:cs="Tahoma"/>
          <w:color w:val="000000"/>
          <w:sz w:val="18"/>
          <w:szCs w:val="18"/>
        </w:rPr>
        <w:t>个月，连续</w:t>
      </w:r>
      <w:r w:rsidRPr="0036508E">
        <w:rPr>
          <w:rFonts w:ascii="Tahoma" w:hAnsi="Tahoma" w:cs="Tahoma"/>
          <w:color w:val="000000"/>
          <w:sz w:val="18"/>
          <w:szCs w:val="18"/>
        </w:rPr>
        <w:t>2</w:t>
      </w:r>
      <w:r w:rsidRPr="0036508E">
        <w:rPr>
          <w:rFonts w:ascii="Tahoma" w:hAnsi="Tahoma" w:cs="Tahoma"/>
          <w:color w:val="000000"/>
          <w:sz w:val="18"/>
          <w:szCs w:val="18"/>
        </w:rPr>
        <w:t>年或</w:t>
      </w:r>
      <w:r w:rsidRPr="0036508E">
        <w:rPr>
          <w:rFonts w:ascii="Tahoma" w:hAnsi="Tahoma" w:cs="Tahoma"/>
          <w:color w:val="000000"/>
          <w:sz w:val="18"/>
          <w:szCs w:val="18"/>
        </w:rPr>
        <w:t>2</w:t>
      </w:r>
      <w:r w:rsidRPr="0036508E">
        <w:rPr>
          <w:rFonts w:ascii="Tahoma" w:hAnsi="Tahoma" w:cs="Tahoma"/>
          <w:color w:val="000000"/>
          <w:sz w:val="18"/>
          <w:szCs w:val="18"/>
        </w:rPr>
        <w:t>年以上，排除其他慢性气道疾病即可诊断。</w:t>
      </w:r>
    </w:p>
    <w:p w:rsidR="00F82D2E" w:rsidRPr="0036508E" w:rsidRDefault="00F82D2E" w:rsidP="00F82D2E">
      <w:pPr>
        <w:pStyle w:val="3"/>
        <w:rPr>
          <w:rFonts w:ascii="Tahoma" w:hAnsi="Tahoma" w:cs="Tahoma"/>
          <w:b w:val="0"/>
          <w:color w:val="000000"/>
        </w:rPr>
      </w:pPr>
      <w:bookmarkStart w:id="125" w:name="_Toc24037710"/>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阻塞性肺气肿</w:t>
      </w:r>
      <w:bookmarkEnd w:id="12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r w:rsidRPr="0036508E">
        <w:rPr>
          <w:rFonts w:ascii="Tahoma" w:hAnsi="Tahoma" w:cs="Tahoma"/>
          <w:color w:val="000000"/>
          <w:sz w:val="18"/>
          <w:szCs w:val="18"/>
        </w:rPr>
        <w:t>COPD</w:t>
      </w:r>
      <w:r w:rsidRPr="0036508E">
        <w:rPr>
          <w:rFonts w:ascii="Tahoma" w:hAnsi="Tahoma" w:cs="Tahoma"/>
          <w:color w:val="000000"/>
          <w:sz w:val="18"/>
          <w:szCs w:val="18"/>
        </w:rPr>
        <w:t>是一种具有不完全可逆气流受限为特征的肺部疾病，呈进行性发展，主要表现为加速下降的肺功能。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症状：</w:t>
      </w:r>
      <w:r w:rsidRPr="0036508E">
        <w:rPr>
          <w:rFonts w:hint="eastAsia"/>
          <w:color w:val="000000"/>
          <w:sz w:val="18"/>
          <w:szCs w:val="18"/>
        </w:rPr>
        <w:t>①</w:t>
      </w:r>
      <w:r w:rsidRPr="0036508E">
        <w:rPr>
          <w:rFonts w:ascii="Tahoma" w:hAnsi="Tahoma" w:cs="Tahoma"/>
          <w:color w:val="000000"/>
          <w:sz w:val="18"/>
          <w:szCs w:val="18"/>
        </w:rPr>
        <w:t>慢性咳嗽、咳痰，常晨间咳嗽或夜间阵咳，清晨排痰较多，痰多呈白色黏液或浆液性泡沫性痰，偶可带血丝，急性发作期痰量增多，可有脓性痰；</w:t>
      </w:r>
      <w:r w:rsidRPr="0036508E">
        <w:rPr>
          <w:rFonts w:hint="eastAsia"/>
          <w:color w:val="000000"/>
          <w:sz w:val="18"/>
          <w:szCs w:val="18"/>
        </w:rPr>
        <w:t>②</w:t>
      </w:r>
      <w:r w:rsidRPr="0036508E">
        <w:rPr>
          <w:rFonts w:ascii="Tahoma" w:hAnsi="Tahoma" w:cs="Tahoma"/>
          <w:color w:val="000000"/>
          <w:sz w:val="18"/>
          <w:szCs w:val="18"/>
        </w:rPr>
        <w:t>逐渐加重的气短或呼吸困难，早期在劳力时出现，后渐加重，以致在日常活动甚至休息时也感到气短；</w:t>
      </w:r>
      <w:r w:rsidRPr="0036508E">
        <w:rPr>
          <w:rFonts w:hint="eastAsia"/>
          <w:color w:val="000000"/>
          <w:sz w:val="18"/>
          <w:szCs w:val="18"/>
        </w:rPr>
        <w:t>③</w:t>
      </w:r>
      <w:r w:rsidRPr="0036508E">
        <w:rPr>
          <w:rFonts w:ascii="Tahoma" w:hAnsi="Tahoma" w:cs="Tahoma"/>
          <w:color w:val="000000"/>
          <w:sz w:val="18"/>
          <w:szCs w:val="18"/>
        </w:rPr>
        <w:t>喘息和胸闷，部分患者特别是重度患者或急性加重时出现喘息。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体征：早期可无异常体征。随疾病进展出现肺气肿体征：桶状胸、语音震颤减弱、叩诊呈过清音、两肺呼吸音减弱，呼气延长。部分患者可闻及干性啰音和（或）湿性啰音。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肺功能检查：是确定有无气流受限的重要检查。一秒钟用力呼气容积（</w:t>
      </w:r>
      <w:r w:rsidRPr="0036508E">
        <w:rPr>
          <w:rFonts w:ascii="Tahoma" w:hAnsi="Tahoma" w:cs="Tahoma"/>
          <w:color w:val="000000"/>
          <w:sz w:val="18"/>
          <w:szCs w:val="18"/>
        </w:rPr>
        <w:t>FEV</w:t>
      </w:r>
      <w:r w:rsidRPr="0036508E">
        <w:rPr>
          <w:rFonts w:ascii="Tahoma" w:hAnsi="Tahoma" w:cs="Tahoma"/>
          <w:color w:val="000000"/>
          <w:sz w:val="18"/>
          <w:szCs w:val="18"/>
          <w:vertAlign w:val="subscript"/>
        </w:rPr>
        <w:t>1</w:t>
      </w:r>
      <w:r w:rsidRPr="0036508E">
        <w:rPr>
          <w:rFonts w:ascii="Tahoma" w:hAnsi="Tahoma" w:cs="Tahoma"/>
          <w:color w:val="000000"/>
          <w:sz w:val="18"/>
          <w:szCs w:val="18"/>
        </w:rPr>
        <w:t>）占用力肺活量（</w:t>
      </w:r>
      <w:r w:rsidRPr="0036508E">
        <w:rPr>
          <w:rFonts w:ascii="Tahoma" w:hAnsi="Tahoma" w:cs="Tahoma"/>
          <w:color w:val="000000"/>
          <w:sz w:val="18"/>
          <w:szCs w:val="18"/>
        </w:rPr>
        <w:t>FVC</w:t>
      </w:r>
      <w:r w:rsidRPr="0036508E">
        <w:rPr>
          <w:rFonts w:ascii="Tahoma" w:hAnsi="Tahoma" w:cs="Tahoma"/>
          <w:color w:val="000000"/>
          <w:sz w:val="18"/>
          <w:szCs w:val="18"/>
        </w:rPr>
        <w:t>）百分比（</w:t>
      </w:r>
      <w:r w:rsidRPr="0036508E">
        <w:rPr>
          <w:rFonts w:ascii="Tahoma" w:hAnsi="Tahoma" w:cs="Tahoma"/>
          <w:color w:val="000000"/>
          <w:sz w:val="18"/>
          <w:szCs w:val="18"/>
        </w:rPr>
        <w:t>FEV</w:t>
      </w:r>
      <w:r w:rsidRPr="0036508E">
        <w:rPr>
          <w:rFonts w:ascii="Tahoma" w:hAnsi="Tahoma" w:cs="Tahoma"/>
          <w:color w:val="000000"/>
          <w:sz w:val="18"/>
          <w:szCs w:val="18"/>
          <w:vertAlign w:val="subscript"/>
        </w:rPr>
        <w:t>1</w:t>
      </w:r>
      <w:r w:rsidRPr="0036508E">
        <w:rPr>
          <w:rFonts w:ascii="Tahoma" w:hAnsi="Tahoma" w:cs="Tahoma"/>
          <w:color w:val="000000"/>
          <w:sz w:val="18"/>
          <w:szCs w:val="18"/>
        </w:rPr>
        <w:t>/FVC</w:t>
      </w:r>
      <w:r w:rsidRPr="0036508E">
        <w:rPr>
          <w:rFonts w:ascii="Tahoma" w:hAnsi="Tahoma" w:cs="Tahoma"/>
          <w:color w:val="000000"/>
          <w:sz w:val="18"/>
          <w:szCs w:val="18"/>
        </w:rPr>
        <w:t>）＜</w:t>
      </w:r>
      <w:r w:rsidRPr="0036508E">
        <w:rPr>
          <w:rFonts w:ascii="Tahoma" w:hAnsi="Tahoma" w:cs="Tahoma"/>
          <w:color w:val="000000"/>
          <w:sz w:val="18"/>
          <w:szCs w:val="18"/>
        </w:rPr>
        <w:t>70%</w:t>
      </w:r>
      <w:r w:rsidRPr="0036508E">
        <w:rPr>
          <w:rFonts w:ascii="Tahoma" w:hAnsi="Tahoma" w:cs="Tahoma"/>
          <w:color w:val="000000"/>
          <w:sz w:val="18"/>
          <w:szCs w:val="18"/>
        </w:rPr>
        <w:t>及</w:t>
      </w:r>
      <w:r w:rsidRPr="0036508E">
        <w:rPr>
          <w:rFonts w:ascii="Tahoma" w:hAnsi="Tahoma" w:cs="Tahoma"/>
          <w:color w:val="000000"/>
          <w:sz w:val="18"/>
          <w:szCs w:val="18"/>
        </w:rPr>
        <w:t>FEV</w:t>
      </w:r>
      <w:r w:rsidRPr="0036508E">
        <w:rPr>
          <w:rFonts w:ascii="Tahoma" w:hAnsi="Tahoma" w:cs="Tahoma"/>
          <w:color w:val="000000"/>
          <w:sz w:val="18"/>
          <w:szCs w:val="18"/>
          <w:vertAlign w:val="subscript"/>
        </w:rPr>
        <w:t>1</w:t>
      </w:r>
      <w:r w:rsidRPr="0036508E">
        <w:rPr>
          <w:rFonts w:ascii="Tahoma" w:hAnsi="Tahoma" w:cs="Tahoma"/>
          <w:color w:val="000000"/>
          <w:sz w:val="18"/>
          <w:szCs w:val="18"/>
        </w:rPr>
        <w:t>＜</w:t>
      </w:r>
      <w:r w:rsidRPr="0036508E">
        <w:rPr>
          <w:rFonts w:ascii="Tahoma" w:hAnsi="Tahoma" w:cs="Tahoma"/>
          <w:color w:val="000000"/>
          <w:sz w:val="18"/>
          <w:szCs w:val="18"/>
        </w:rPr>
        <w:t>80%</w:t>
      </w:r>
      <w:r w:rsidRPr="0036508E">
        <w:rPr>
          <w:rFonts w:ascii="Tahoma" w:hAnsi="Tahoma" w:cs="Tahoma"/>
          <w:color w:val="000000"/>
          <w:sz w:val="18"/>
          <w:szCs w:val="18"/>
        </w:rPr>
        <w:t>预计值、残气量</w:t>
      </w:r>
      <w:r w:rsidRPr="0036508E">
        <w:rPr>
          <w:rFonts w:ascii="Tahoma" w:hAnsi="Tahoma" w:cs="Tahoma"/>
          <w:color w:val="000000"/>
          <w:sz w:val="18"/>
          <w:szCs w:val="18"/>
        </w:rPr>
        <w:t>/</w:t>
      </w:r>
      <w:r w:rsidRPr="0036508E">
        <w:rPr>
          <w:rFonts w:ascii="Tahoma" w:hAnsi="Tahoma" w:cs="Tahoma"/>
          <w:color w:val="000000"/>
          <w:sz w:val="18"/>
          <w:szCs w:val="18"/>
        </w:rPr>
        <w:t>肺总量（</w:t>
      </w:r>
      <w:r w:rsidRPr="0036508E">
        <w:rPr>
          <w:rFonts w:ascii="Tahoma" w:hAnsi="Tahoma" w:cs="Tahoma"/>
          <w:color w:val="000000"/>
          <w:sz w:val="18"/>
          <w:szCs w:val="18"/>
        </w:rPr>
        <w:t>RV/TLC</w:t>
      </w:r>
      <w:r w:rsidRPr="0036508E">
        <w:rPr>
          <w:rFonts w:ascii="Tahoma" w:hAnsi="Tahoma" w:cs="Tahoma"/>
          <w:color w:val="000000"/>
          <w:sz w:val="18"/>
          <w:szCs w:val="18"/>
        </w:rPr>
        <w:t>）增高、一氧化碳弥散量（</w:t>
      </w:r>
      <w:r w:rsidRPr="0036508E">
        <w:rPr>
          <w:rFonts w:ascii="Tahoma" w:hAnsi="Tahoma" w:cs="Tahoma"/>
          <w:color w:val="000000"/>
          <w:sz w:val="18"/>
          <w:szCs w:val="18"/>
        </w:rPr>
        <w:t>DLco</w:t>
      </w:r>
      <w:r w:rsidRPr="0036508E">
        <w:rPr>
          <w:rFonts w:ascii="Tahoma" w:hAnsi="Tahoma" w:cs="Tahoma"/>
          <w:color w:val="000000"/>
          <w:sz w:val="18"/>
          <w:szCs w:val="18"/>
        </w:rPr>
        <w:t>）及</w:t>
      </w:r>
      <w:r w:rsidRPr="0036508E">
        <w:rPr>
          <w:rFonts w:ascii="Tahoma" w:hAnsi="Tahoma" w:cs="Tahoma"/>
          <w:color w:val="000000"/>
          <w:sz w:val="18"/>
          <w:szCs w:val="18"/>
        </w:rPr>
        <w:t>DLco</w:t>
      </w:r>
      <w:r w:rsidRPr="0036508E">
        <w:rPr>
          <w:rFonts w:ascii="Tahoma" w:hAnsi="Tahoma" w:cs="Tahoma"/>
          <w:color w:val="000000"/>
          <w:sz w:val="18"/>
          <w:szCs w:val="18"/>
        </w:rPr>
        <w:t>与肺泡通气量（</w:t>
      </w:r>
      <w:r w:rsidRPr="0036508E">
        <w:rPr>
          <w:rFonts w:ascii="Tahoma" w:hAnsi="Tahoma" w:cs="Tahoma"/>
          <w:color w:val="000000"/>
          <w:sz w:val="18"/>
          <w:szCs w:val="18"/>
        </w:rPr>
        <w:t>A</w:t>
      </w:r>
      <w:r w:rsidRPr="0036508E">
        <w:rPr>
          <w:rFonts w:ascii="Tahoma" w:hAnsi="Tahoma" w:cs="Tahoma"/>
          <w:color w:val="000000"/>
          <w:sz w:val="18"/>
          <w:szCs w:val="18"/>
        </w:rPr>
        <w:t>）比值（</w:t>
      </w:r>
      <w:r w:rsidRPr="0036508E">
        <w:rPr>
          <w:rFonts w:ascii="Tahoma" w:hAnsi="Tahoma" w:cs="Tahoma"/>
          <w:color w:val="000000"/>
          <w:sz w:val="18"/>
          <w:szCs w:val="18"/>
        </w:rPr>
        <w:t>DLco/A</w:t>
      </w:r>
      <w:r w:rsidRPr="0036508E">
        <w:rPr>
          <w:rFonts w:ascii="Tahoma" w:hAnsi="Tahoma" w:cs="Tahoma"/>
          <w:color w:val="000000"/>
          <w:sz w:val="18"/>
          <w:szCs w:val="18"/>
        </w:rPr>
        <w:t>）下降。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预防：对于稳定期的患者必须给予干预，首先需要教育和劝导患者戒烟；因职业或环境粉尘、刺激性气体所致者，应脱离污染环境。其次是药物治疗，包括支气管舒张剂、糖皮质激素和祛痰药。另外，长期家庭氧疗（</w:t>
      </w:r>
      <w:r w:rsidRPr="0036508E">
        <w:rPr>
          <w:rFonts w:ascii="Tahoma" w:hAnsi="Tahoma" w:cs="Tahoma"/>
          <w:color w:val="000000"/>
          <w:sz w:val="18"/>
          <w:szCs w:val="18"/>
        </w:rPr>
        <w:t>LTOT</w:t>
      </w:r>
      <w:r w:rsidRPr="0036508E">
        <w:rPr>
          <w:rFonts w:ascii="Tahoma" w:hAnsi="Tahoma" w:cs="Tahoma"/>
          <w:color w:val="000000"/>
          <w:sz w:val="18"/>
          <w:szCs w:val="18"/>
        </w:rPr>
        <w:t>）对</w:t>
      </w:r>
      <w:r w:rsidRPr="0036508E">
        <w:rPr>
          <w:rFonts w:ascii="Tahoma" w:hAnsi="Tahoma" w:cs="Tahoma"/>
          <w:color w:val="000000"/>
          <w:sz w:val="18"/>
          <w:szCs w:val="18"/>
        </w:rPr>
        <w:t>COPD</w:t>
      </w:r>
      <w:r w:rsidRPr="0036508E">
        <w:rPr>
          <w:rFonts w:ascii="Tahoma" w:hAnsi="Tahoma" w:cs="Tahoma"/>
          <w:color w:val="000000"/>
          <w:sz w:val="18"/>
          <w:szCs w:val="18"/>
        </w:rPr>
        <w:t>慢性呼吸衰竭者可提高生活质量和生存率。对血流动力学、运动能力、肺生理和精神状态均会产生有益的影响。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w:t>
      </w:r>
      <w:r w:rsidRPr="0036508E">
        <w:rPr>
          <w:rFonts w:ascii="Tahoma" w:hAnsi="Tahoma" w:cs="Tahoma"/>
          <w:color w:val="000000"/>
          <w:sz w:val="18"/>
          <w:szCs w:val="18"/>
        </w:rPr>
        <w:t>COPD</w:t>
      </w:r>
      <w:r w:rsidRPr="0036508E">
        <w:rPr>
          <w:rFonts w:ascii="Tahoma" w:hAnsi="Tahoma" w:cs="Tahoma"/>
          <w:color w:val="000000"/>
          <w:sz w:val="18"/>
          <w:szCs w:val="18"/>
        </w:rPr>
        <w:t>的体征和肺功能改变。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【易错易混辨析】肺功能检查为诊断金标准。预防</w:t>
      </w:r>
      <w:r w:rsidRPr="0036508E">
        <w:rPr>
          <w:rFonts w:ascii="Tahoma" w:hAnsi="Tahoma" w:cs="Tahoma"/>
          <w:color w:val="000000"/>
          <w:sz w:val="18"/>
          <w:szCs w:val="18"/>
        </w:rPr>
        <w:t>COPD</w:t>
      </w:r>
      <w:r w:rsidRPr="0036508E">
        <w:rPr>
          <w:rFonts w:ascii="Tahoma" w:hAnsi="Tahoma" w:cs="Tahoma"/>
          <w:color w:val="000000"/>
          <w:sz w:val="18"/>
          <w:szCs w:val="18"/>
        </w:rPr>
        <w:t>首先是戒烟。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22" name="图片 28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不属于阻塞性肺气肿的体征是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桶状胸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触觉语颤增强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肺下界和肝浊音界下降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叩诊呈过清音、心浊音界缩小或不易叩出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肺泡呼吸音降低，呼气明显延长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胸部触诊语音震颤减弱的是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肺脓肿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肺梗死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阻塞性肺气肿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空洞型肺结核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大叶性肺炎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由于肺气肿患者大多数都同时伴有咳嗽、咳痰病史，很难与慢性支气管炎的界限绝对分开，因此，临床上将他们统称为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慢性支气管炎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慢性肺源性心脏病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慢性支气管哮喘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慢性呼吸衰竭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慢性阻塞性肺疾病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下列关于阻塞性肺气肿的说法正确的是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各种因素刺激引起终末细支气管远端的气道弹性减退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肺泡过度膨大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肺通气和肺容量增大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伴有气道壁的破坏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。肺气肿体征：桶状胸、语音震颤减弱、叩诊呈过清音、两肺呼吸音减弱，呼气延长。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。肺气肿体征：桶状胸、语音震颤减弱、叩诊呈过清音、两肺呼吸音减弱，呼气延长。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。由于肺气肿患者大多数同时伴有咳嗽、咳痰病史，很难与慢性支气管炎的界限绝对分开，因此，临床上将他们统称为慢性阻塞性肺疾病（简称慢阻肺，</w:t>
      </w:r>
      <w:r w:rsidRPr="0036508E">
        <w:rPr>
          <w:rFonts w:ascii="Tahoma" w:hAnsi="Tahoma" w:cs="Tahoma"/>
          <w:color w:val="000000"/>
          <w:sz w:val="18"/>
          <w:szCs w:val="18"/>
        </w:rPr>
        <w:t>COPD</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。阻塞性肺气肿是指因各种有害因素的刺激引起终末细支气管远端的气道弹性减退，过度膨胀、充气和肺容量增大，并伴有气道壁的破坏。</w:t>
      </w:r>
    </w:p>
    <w:p w:rsidR="00F82D2E" w:rsidRPr="0036508E" w:rsidRDefault="00F82D2E" w:rsidP="00F82D2E">
      <w:pPr>
        <w:pStyle w:val="2"/>
        <w:rPr>
          <w:rFonts w:ascii="Tahoma" w:hAnsi="Tahoma" w:cs="Tahoma"/>
          <w:b w:val="0"/>
          <w:color w:val="000000"/>
        </w:rPr>
      </w:pPr>
      <w:bookmarkStart w:id="126" w:name="_Toc24037711"/>
      <w:r w:rsidRPr="0036508E">
        <w:rPr>
          <w:rFonts w:ascii="Tahoma" w:hAnsi="Tahoma" w:cs="Tahoma"/>
          <w:b w:val="0"/>
          <w:color w:val="000000"/>
        </w:rPr>
        <w:t>第三章　慢性肺源性心脏病</w:t>
      </w:r>
      <w:bookmarkEnd w:id="126"/>
    </w:p>
    <w:p w:rsidR="00F82D2E" w:rsidRPr="0036508E" w:rsidRDefault="00F82D2E" w:rsidP="00F82D2E">
      <w:pPr>
        <w:pStyle w:val="3"/>
        <w:rPr>
          <w:rFonts w:ascii="Tahoma" w:hAnsi="Tahoma" w:cs="Tahoma"/>
          <w:b w:val="0"/>
          <w:color w:val="000000"/>
        </w:rPr>
      </w:pPr>
      <w:bookmarkStart w:id="127" w:name="_Toc24037712"/>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肺心病</w:t>
      </w:r>
      <w:bookmarkEnd w:id="12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慢性肺源性心脏病，简称慢性肺心病是由肺组织、肺血管或胸廓的慢性病变引起肺组织结构和（或）功能异常，产生肺血管阻力增加，肺动脉压力增高，使右心室扩张或（和）肥厚，伴或不伴右心功能衰竭的心脏病，并排除先天性心脏病和左心病变引起者。引起慢性肺心病最常见病因为慢性阻塞性肺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肺、心功能失代偿期临床表现：出现呼吸衰竭及右心衰竭的症状及体征。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胸部</w:t>
      </w:r>
      <w:r w:rsidRPr="0036508E">
        <w:rPr>
          <w:rFonts w:ascii="Tahoma" w:hAnsi="Tahoma" w:cs="Tahoma"/>
          <w:color w:val="000000"/>
          <w:sz w:val="18"/>
          <w:szCs w:val="18"/>
        </w:rPr>
        <w:t>X</w:t>
      </w:r>
      <w:r w:rsidRPr="0036508E">
        <w:rPr>
          <w:rFonts w:ascii="Tahoma" w:hAnsi="Tahoma" w:cs="Tahoma"/>
          <w:color w:val="000000"/>
          <w:sz w:val="18"/>
          <w:szCs w:val="18"/>
        </w:rPr>
        <w:t>线检查：除肺、胸基础疾病急性肺部感染的特征外，还可有肺动脉高压征象：</w:t>
      </w:r>
      <w:r w:rsidRPr="0036508E">
        <w:rPr>
          <w:rFonts w:hint="eastAsia"/>
          <w:color w:val="000000"/>
          <w:sz w:val="18"/>
          <w:szCs w:val="18"/>
        </w:rPr>
        <w:t>①</w:t>
      </w:r>
      <w:r w:rsidRPr="0036508E">
        <w:rPr>
          <w:rFonts w:ascii="Tahoma" w:hAnsi="Tahoma" w:cs="Tahoma"/>
          <w:color w:val="000000"/>
          <w:sz w:val="18"/>
          <w:szCs w:val="18"/>
        </w:rPr>
        <w:t>右下肺动脉干扩张，其横径</w:t>
      </w:r>
      <w:r w:rsidRPr="0036508E">
        <w:rPr>
          <w:rFonts w:ascii="Tahoma" w:hAnsi="Tahoma" w:cs="Tahoma"/>
          <w:color w:val="000000"/>
          <w:sz w:val="18"/>
          <w:szCs w:val="18"/>
        </w:rPr>
        <w:t>≥15mm</w:t>
      </w:r>
      <w:r w:rsidRPr="0036508E">
        <w:rPr>
          <w:rFonts w:ascii="Tahoma" w:hAnsi="Tahoma" w:cs="Tahoma"/>
          <w:color w:val="000000"/>
          <w:sz w:val="18"/>
          <w:szCs w:val="18"/>
        </w:rPr>
        <w:t>；其横径与气管横径比值</w:t>
      </w:r>
      <w:r w:rsidRPr="0036508E">
        <w:rPr>
          <w:rFonts w:ascii="Tahoma" w:hAnsi="Tahoma" w:cs="Tahoma"/>
          <w:color w:val="000000"/>
          <w:sz w:val="18"/>
          <w:szCs w:val="18"/>
        </w:rPr>
        <w:t>≥1.07</w:t>
      </w:r>
      <w:r w:rsidRPr="0036508E">
        <w:rPr>
          <w:rFonts w:ascii="Tahoma" w:hAnsi="Tahoma" w:cs="Tahoma"/>
          <w:color w:val="000000"/>
          <w:sz w:val="18"/>
          <w:szCs w:val="18"/>
        </w:rPr>
        <w:t>；</w:t>
      </w:r>
      <w:r w:rsidRPr="0036508E">
        <w:rPr>
          <w:rFonts w:hint="eastAsia"/>
          <w:color w:val="000000"/>
          <w:sz w:val="18"/>
          <w:szCs w:val="18"/>
        </w:rPr>
        <w:t>②</w:t>
      </w:r>
      <w:r w:rsidRPr="0036508E">
        <w:rPr>
          <w:rFonts w:ascii="Tahoma" w:hAnsi="Tahoma" w:cs="Tahoma"/>
          <w:color w:val="000000"/>
          <w:sz w:val="18"/>
          <w:szCs w:val="18"/>
        </w:rPr>
        <w:t>肺动脉段明显突出或其高度</w:t>
      </w:r>
      <w:r w:rsidRPr="0036508E">
        <w:rPr>
          <w:rFonts w:ascii="Tahoma" w:hAnsi="Tahoma" w:cs="Tahoma"/>
          <w:color w:val="000000"/>
          <w:sz w:val="18"/>
          <w:szCs w:val="18"/>
        </w:rPr>
        <w:t>≥3mm</w:t>
      </w:r>
      <w:r w:rsidRPr="0036508E">
        <w:rPr>
          <w:rFonts w:ascii="Tahoma" w:hAnsi="Tahoma" w:cs="Tahoma"/>
          <w:color w:val="000000"/>
          <w:sz w:val="18"/>
          <w:szCs w:val="18"/>
        </w:rPr>
        <w:t>；</w:t>
      </w:r>
      <w:r w:rsidRPr="0036508E">
        <w:rPr>
          <w:rFonts w:hint="eastAsia"/>
          <w:color w:val="000000"/>
          <w:sz w:val="18"/>
          <w:szCs w:val="18"/>
        </w:rPr>
        <w:t>③</w:t>
      </w:r>
      <w:r w:rsidRPr="0036508E">
        <w:rPr>
          <w:rFonts w:ascii="Tahoma" w:hAnsi="Tahoma" w:cs="Tahoma"/>
          <w:color w:val="000000"/>
          <w:sz w:val="18"/>
          <w:szCs w:val="18"/>
        </w:rPr>
        <w:t>中央动脉扩张，外周血管纤细，形成残根样表现；</w:t>
      </w:r>
      <w:r w:rsidRPr="0036508E">
        <w:rPr>
          <w:rFonts w:hint="eastAsia"/>
          <w:color w:val="000000"/>
          <w:sz w:val="18"/>
          <w:szCs w:val="18"/>
        </w:rPr>
        <w:t>④</w:t>
      </w:r>
      <w:r w:rsidRPr="0036508E">
        <w:rPr>
          <w:rFonts w:ascii="Tahoma" w:hAnsi="Tahoma" w:cs="Tahoma"/>
          <w:color w:val="000000"/>
          <w:sz w:val="18"/>
          <w:szCs w:val="18"/>
        </w:rPr>
        <w:t>右心室增大征。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心电图检查主要条件有：</w:t>
      </w:r>
      <w:r w:rsidRPr="0036508E">
        <w:rPr>
          <w:rFonts w:hint="eastAsia"/>
          <w:color w:val="000000"/>
          <w:sz w:val="18"/>
          <w:szCs w:val="18"/>
        </w:rPr>
        <w:t>①</w:t>
      </w:r>
      <w:r w:rsidRPr="0036508E">
        <w:rPr>
          <w:rFonts w:ascii="Tahoma" w:hAnsi="Tahoma" w:cs="Tahoma"/>
          <w:color w:val="000000"/>
          <w:sz w:val="18"/>
          <w:szCs w:val="18"/>
        </w:rPr>
        <w:t>电轴右偏、额面平均电轴</w:t>
      </w:r>
      <w:r w:rsidRPr="0036508E">
        <w:rPr>
          <w:rFonts w:ascii="Tahoma" w:hAnsi="Tahoma" w:cs="Tahoma"/>
          <w:color w:val="000000"/>
          <w:sz w:val="18"/>
          <w:szCs w:val="18"/>
        </w:rPr>
        <w:t>≥+90°</w:t>
      </w:r>
      <w:r w:rsidRPr="0036508E">
        <w:rPr>
          <w:rFonts w:ascii="Tahoma" w:hAnsi="Tahoma" w:cs="Tahoma"/>
          <w:color w:val="000000"/>
          <w:sz w:val="18"/>
          <w:szCs w:val="18"/>
        </w:rPr>
        <w:t>；</w:t>
      </w:r>
      <w:r w:rsidRPr="0036508E">
        <w:rPr>
          <w:rFonts w:hint="eastAsia"/>
          <w:color w:val="000000"/>
          <w:sz w:val="18"/>
          <w:szCs w:val="18"/>
        </w:rPr>
        <w:t>②</w:t>
      </w:r>
      <w:r w:rsidRPr="0036508E">
        <w:rPr>
          <w:rFonts w:ascii="Tahoma" w:hAnsi="Tahoma" w:cs="Tahoma"/>
          <w:color w:val="000000"/>
          <w:sz w:val="18"/>
          <w:szCs w:val="18"/>
        </w:rPr>
        <w:t>V</w:t>
      </w:r>
      <w:r w:rsidRPr="0036508E">
        <w:rPr>
          <w:rFonts w:ascii="Tahoma" w:hAnsi="Tahoma" w:cs="Tahoma"/>
          <w:color w:val="000000"/>
          <w:sz w:val="18"/>
          <w:szCs w:val="18"/>
          <w:vertAlign w:val="subscript"/>
        </w:rPr>
        <w:t>1</w:t>
      </w:r>
      <w:r w:rsidRPr="0036508E">
        <w:rPr>
          <w:rFonts w:ascii="Tahoma" w:hAnsi="Tahoma" w:cs="Tahoma"/>
          <w:color w:val="000000"/>
          <w:sz w:val="18"/>
          <w:szCs w:val="18"/>
        </w:rPr>
        <w:t>R/S≥1</w:t>
      </w:r>
      <w:r w:rsidRPr="0036508E">
        <w:rPr>
          <w:rFonts w:ascii="Tahoma" w:hAnsi="Tahoma" w:cs="Tahoma"/>
          <w:color w:val="000000"/>
          <w:sz w:val="18"/>
          <w:szCs w:val="18"/>
        </w:rPr>
        <w:t>；</w:t>
      </w:r>
      <w:r w:rsidRPr="0036508E">
        <w:rPr>
          <w:rFonts w:hint="eastAsia"/>
          <w:color w:val="000000"/>
          <w:sz w:val="18"/>
          <w:szCs w:val="18"/>
        </w:rPr>
        <w:t>③</w:t>
      </w:r>
      <w:r w:rsidRPr="0036508E">
        <w:rPr>
          <w:rFonts w:ascii="Tahoma" w:hAnsi="Tahoma" w:cs="Tahoma"/>
          <w:color w:val="000000"/>
          <w:sz w:val="18"/>
          <w:szCs w:val="18"/>
        </w:rPr>
        <w:t>重度顺钟向转位；</w:t>
      </w:r>
      <w:r w:rsidRPr="0036508E">
        <w:rPr>
          <w:rFonts w:hint="eastAsia"/>
          <w:color w:val="000000"/>
          <w:sz w:val="18"/>
          <w:szCs w:val="18"/>
        </w:rPr>
        <w:t>④</w:t>
      </w:r>
      <w:r w:rsidRPr="0036508E">
        <w:rPr>
          <w:rFonts w:ascii="Tahoma" w:hAnsi="Tahoma" w:cs="Tahoma"/>
          <w:color w:val="000000"/>
          <w:sz w:val="18"/>
          <w:szCs w:val="18"/>
        </w:rPr>
        <w:t>RV</w:t>
      </w:r>
      <w:r w:rsidRPr="0036508E">
        <w:rPr>
          <w:rFonts w:ascii="Tahoma" w:hAnsi="Tahoma" w:cs="Tahoma"/>
          <w:color w:val="000000"/>
          <w:sz w:val="18"/>
          <w:szCs w:val="18"/>
          <w:vertAlign w:val="subscript"/>
        </w:rPr>
        <w:t>1</w:t>
      </w:r>
      <w:r w:rsidRPr="0036508E">
        <w:rPr>
          <w:rFonts w:ascii="Tahoma" w:hAnsi="Tahoma" w:cs="Tahoma"/>
          <w:color w:val="000000"/>
          <w:sz w:val="18"/>
          <w:szCs w:val="18"/>
        </w:rPr>
        <w:t>+SV</w:t>
      </w:r>
      <w:r w:rsidRPr="0036508E">
        <w:rPr>
          <w:rFonts w:ascii="Tahoma" w:hAnsi="Tahoma" w:cs="Tahoma"/>
          <w:color w:val="000000"/>
          <w:sz w:val="18"/>
          <w:szCs w:val="18"/>
          <w:vertAlign w:val="subscript"/>
        </w:rPr>
        <w:t>5</w:t>
      </w:r>
      <w:r w:rsidRPr="0036508E">
        <w:rPr>
          <w:rFonts w:ascii="Tahoma" w:hAnsi="Tahoma" w:cs="Tahoma"/>
          <w:color w:val="000000"/>
          <w:sz w:val="18"/>
          <w:szCs w:val="18"/>
        </w:rPr>
        <w:t>≥1.05mV</w:t>
      </w:r>
      <w:r w:rsidRPr="0036508E">
        <w:rPr>
          <w:rFonts w:ascii="Tahoma" w:hAnsi="Tahoma" w:cs="Tahoma"/>
          <w:color w:val="000000"/>
          <w:sz w:val="18"/>
          <w:szCs w:val="18"/>
        </w:rPr>
        <w:t>；</w:t>
      </w:r>
      <w:r w:rsidRPr="0036508E">
        <w:rPr>
          <w:rFonts w:hint="eastAsia"/>
          <w:color w:val="000000"/>
          <w:sz w:val="18"/>
          <w:szCs w:val="18"/>
        </w:rPr>
        <w:t>⑤</w:t>
      </w:r>
      <w:r w:rsidRPr="0036508E">
        <w:rPr>
          <w:rFonts w:ascii="Tahoma" w:hAnsi="Tahoma" w:cs="Tahoma"/>
          <w:color w:val="000000"/>
          <w:sz w:val="18"/>
          <w:szCs w:val="18"/>
        </w:rPr>
        <w:t>V</w:t>
      </w:r>
      <w:r w:rsidRPr="0036508E">
        <w:rPr>
          <w:rFonts w:ascii="Tahoma" w:hAnsi="Tahoma" w:cs="Tahoma"/>
          <w:color w:val="000000"/>
          <w:sz w:val="18"/>
          <w:szCs w:val="18"/>
          <w:vertAlign w:val="subscript"/>
        </w:rPr>
        <w:t>1</w:t>
      </w:r>
      <w:r w:rsidRPr="0036508E">
        <w:rPr>
          <w:rFonts w:ascii="Tahoma" w:hAnsi="Tahoma" w:cs="Tahoma"/>
          <w:color w:val="000000"/>
          <w:sz w:val="18"/>
          <w:szCs w:val="18"/>
        </w:rPr>
        <w:t>～</w:t>
      </w:r>
      <w:r w:rsidRPr="0036508E">
        <w:rPr>
          <w:rFonts w:ascii="Tahoma" w:hAnsi="Tahoma" w:cs="Tahoma"/>
          <w:color w:val="000000"/>
          <w:sz w:val="18"/>
          <w:szCs w:val="18"/>
        </w:rPr>
        <w:t>V</w:t>
      </w:r>
      <w:r w:rsidRPr="0036508E">
        <w:rPr>
          <w:rFonts w:ascii="Tahoma" w:hAnsi="Tahoma" w:cs="Tahoma"/>
          <w:color w:val="000000"/>
          <w:sz w:val="18"/>
          <w:szCs w:val="18"/>
          <w:vertAlign w:val="subscript"/>
        </w:rPr>
        <w:t>3</w:t>
      </w:r>
      <w:r w:rsidRPr="0036508E">
        <w:rPr>
          <w:rFonts w:ascii="Tahoma" w:hAnsi="Tahoma" w:cs="Tahoma"/>
          <w:color w:val="000000"/>
          <w:sz w:val="18"/>
          <w:szCs w:val="18"/>
        </w:rPr>
        <w:t>导联</w:t>
      </w:r>
      <w:r w:rsidRPr="0036508E">
        <w:rPr>
          <w:rFonts w:ascii="Tahoma" w:hAnsi="Tahoma" w:cs="Tahoma"/>
          <w:color w:val="000000"/>
          <w:sz w:val="18"/>
          <w:szCs w:val="18"/>
        </w:rPr>
        <w:t>QRS</w:t>
      </w:r>
      <w:r w:rsidRPr="0036508E">
        <w:rPr>
          <w:rFonts w:ascii="Tahoma" w:hAnsi="Tahoma" w:cs="Tahoma"/>
          <w:color w:val="000000"/>
          <w:sz w:val="18"/>
          <w:szCs w:val="18"/>
        </w:rPr>
        <w:t>波呈</w:t>
      </w:r>
      <w:r w:rsidRPr="0036508E">
        <w:rPr>
          <w:rFonts w:ascii="Tahoma" w:hAnsi="Tahoma" w:cs="Tahoma"/>
          <w:color w:val="000000"/>
          <w:sz w:val="18"/>
          <w:szCs w:val="18"/>
        </w:rPr>
        <w:t>qR</w:t>
      </w:r>
      <w:r w:rsidRPr="0036508E">
        <w:rPr>
          <w:rFonts w:ascii="Tahoma" w:hAnsi="Tahoma" w:cs="Tahoma"/>
          <w:color w:val="000000"/>
          <w:sz w:val="18"/>
          <w:szCs w:val="18"/>
        </w:rPr>
        <w:t>、</w:t>
      </w:r>
      <w:r w:rsidRPr="0036508E">
        <w:rPr>
          <w:rFonts w:ascii="Tahoma" w:hAnsi="Tahoma" w:cs="Tahoma"/>
          <w:color w:val="000000"/>
          <w:sz w:val="18"/>
          <w:szCs w:val="18"/>
        </w:rPr>
        <w:t>QS</w:t>
      </w:r>
      <w:r w:rsidRPr="0036508E">
        <w:rPr>
          <w:rFonts w:ascii="Tahoma" w:hAnsi="Tahoma" w:cs="Tahoma"/>
          <w:color w:val="000000"/>
          <w:sz w:val="18"/>
          <w:szCs w:val="18"/>
        </w:rPr>
        <w:t>、</w:t>
      </w:r>
      <w:r w:rsidRPr="0036508E">
        <w:rPr>
          <w:rFonts w:ascii="Tahoma" w:hAnsi="Tahoma" w:cs="Tahoma"/>
          <w:color w:val="000000"/>
          <w:sz w:val="18"/>
          <w:szCs w:val="18"/>
        </w:rPr>
        <w:t>qr</w:t>
      </w:r>
      <w:r w:rsidRPr="0036508E">
        <w:rPr>
          <w:rFonts w:ascii="Tahoma" w:hAnsi="Tahoma" w:cs="Tahoma"/>
          <w:color w:val="000000"/>
          <w:sz w:val="18"/>
          <w:szCs w:val="18"/>
        </w:rPr>
        <w:t>（需除外心肌梗死）；</w:t>
      </w:r>
      <w:r w:rsidRPr="0036508E">
        <w:rPr>
          <w:rFonts w:hint="eastAsia"/>
          <w:color w:val="000000"/>
          <w:sz w:val="18"/>
          <w:szCs w:val="18"/>
        </w:rPr>
        <w:t>⑥</w:t>
      </w:r>
      <w:r w:rsidRPr="0036508E">
        <w:rPr>
          <w:rFonts w:ascii="Tahoma" w:hAnsi="Tahoma" w:cs="Tahoma"/>
          <w:color w:val="000000"/>
          <w:sz w:val="18"/>
          <w:szCs w:val="18"/>
        </w:rPr>
        <w:t>肺型</w:t>
      </w:r>
      <w:r w:rsidRPr="0036508E">
        <w:rPr>
          <w:rFonts w:ascii="Tahoma" w:hAnsi="Tahoma" w:cs="Tahoma"/>
          <w:color w:val="000000"/>
          <w:sz w:val="18"/>
          <w:szCs w:val="18"/>
        </w:rPr>
        <w:t>P</w:t>
      </w:r>
      <w:r w:rsidRPr="0036508E">
        <w:rPr>
          <w:rFonts w:ascii="Tahoma" w:hAnsi="Tahoma" w:cs="Tahoma"/>
          <w:color w:val="000000"/>
          <w:sz w:val="18"/>
          <w:szCs w:val="18"/>
        </w:rPr>
        <w:t>波。次要条件有：</w:t>
      </w:r>
      <w:r w:rsidRPr="0036508E">
        <w:rPr>
          <w:rFonts w:hint="eastAsia"/>
          <w:color w:val="000000"/>
          <w:sz w:val="18"/>
          <w:szCs w:val="18"/>
        </w:rPr>
        <w:t>①</w:t>
      </w:r>
      <w:r w:rsidRPr="0036508E">
        <w:rPr>
          <w:rFonts w:ascii="Tahoma" w:hAnsi="Tahoma" w:cs="Tahoma"/>
          <w:color w:val="000000"/>
          <w:sz w:val="18"/>
          <w:szCs w:val="18"/>
        </w:rPr>
        <w:t>右束支传导阻滞；</w:t>
      </w:r>
      <w:r w:rsidRPr="0036508E">
        <w:rPr>
          <w:rFonts w:hint="eastAsia"/>
          <w:color w:val="000000"/>
          <w:sz w:val="18"/>
          <w:szCs w:val="18"/>
        </w:rPr>
        <w:t>②</w:t>
      </w:r>
      <w:r w:rsidRPr="0036508E">
        <w:rPr>
          <w:rFonts w:ascii="Tahoma" w:hAnsi="Tahoma" w:cs="Tahoma"/>
          <w:color w:val="000000"/>
          <w:sz w:val="18"/>
          <w:szCs w:val="18"/>
        </w:rPr>
        <w:t>肢体导联低电压。符合</w:t>
      </w:r>
      <w:r w:rsidRPr="0036508E">
        <w:rPr>
          <w:rFonts w:ascii="Tahoma" w:hAnsi="Tahoma" w:cs="Tahoma"/>
          <w:color w:val="000000"/>
          <w:sz w:val="18"/>
          <w:szCs w:val="18"/>
        </w:rPr>
        <w:t>1</w:t>
      </w:r>
      <w:r w:rsidRPr="0036508E">
        <w:rPr>
          <w:rFonts w:ascii="Tahoma" w:hAnsi="Tahoma" w:cs="Tahoma"/>
          <w:color w:val="000000"/>
          <w:sz w:val="18"/>
          <w:szCs w:val="18"/>
        </w:rPr>
        <w:t>个主要条件或</w:t>
      </w:r>
      <w:r w:rsidRPr="0036508E">
        <w:rPr>
          <w:rFonts w:ascii="Tahoma" w:hAnsi="Tahoma" w:cs="Tahoma"/>
          <w:color w:val="000000"/>
          <w:sz w:val="18"/>
          <w:szCs w:val="18"/>
        </w:rPr>
        <w:t>7</w:t>
      </w:r>
      <w:r w:rsidRPr="0036508E">
        <w:rPr>
          <w:rFonts w:ascii="Tahoma" w:hAnsi="Tahoma" w:cs="Tahoma"/>
          <w:color w:val="000000"/>
          <w:sz w:val="18"/>
          <w:szCs w:val="18"/>
        </w:rPr>
        <w:t>个次要条件可以诊断。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超声心动图检查：右心室流出道内径</w:t>
      </w:r>
      <w:r w:rsidRPr="0036508E">
        <w:rPr>
          <w:rFonts w:ascii="Tahoma" w:hAnsi="Tahoma" w:cs="Tahoma"/>
          <w:color w:val="000000"/>
          <w:sz w:val="18"/>
          <w:szCs w:val="18"/>
        </w:rPr>
        <w:t>≥30mm</w:t>
      </w:r>
      <w:r w:rsidRPr="0036508E">
        <w:rPr>
          <w:rFonts w:ascii="Tahoma" w:hAnsi="Tahoma" w:cs="Tahoma"/>
          <w:color w:val="000000"/>
          <w:sz w:val="18"/>
          <w:szCs w:val="18"/>
        </w:rPr>
        <w:t>、右心室内径</w:t>
      </w:r>
      <w:r w:rsidRPr="0036508E">
        <w:rPr>
          <w:rFonts w:ascii="Tahoma" w:hAnsi="Tahoma" w:cs="Tahoma"/>
          <w:color w:val="000000"/>
          <w:sz w:val="18"/>
          <w:szCs w:val="18"/>
        </w:rPr>
        <w:t>≥20mm</w:t>
      </w:r>
      <w:r w:rsidRPr="0036508E">
        <w:rPr>
          <w:rFonts w:ascii="Tahoma" w:hAnsi="Tahoma" w:cs="Tahoma"/>
          <w:color w:val="000000"/>
          <w:sz w:val="18"/>
          <w:szCs w:val="18"/>
        </w:rPr>
        <w:t>、右心室前壁的厚度、左、右心室内径比＜</w:t>
      </w:r>
      <w:r w:rsidRPr="0036508E">
        <w:rPr>
          <w:rFonts w:ascii="Tahoma" w:hAnsi="Tahoma" w:cs="Tahoma"/>
          <w:color w:val="000000"/>
          <w:sz w:val="18"/>
          <w:szCs w:val="18"/>
        </w:rPr>
        <w:t>2</w:t>
      </w:r>
      <w:r w:rsidRPr="0036508E">
        <w:rPr>
          <w:rFonts w:ascii="Tahoma" w:hAnsi="Tahoma" w:cs="Tahoma"/>
          <w:color w:val="000000"/>
          <w:sz w:val="18"/>
          <w:szCs w:val="18"/>
        </w:rPr>
        <w:t>、右肺动脉内径或肺动脉干及右心房增大等。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急性加重期的治疗原则：积极控制感染、通畅呼吸道和改善呼吸功能、纠正缺氧和二氧化碳潴留以及控制呼吸衰竭和心力衰竭。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【进阶攻略】重点掌握慢性肺源性心脏病的心电图特点及治疗原则。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【易错易混辨析】注意与冠状动脉粥样硬化性心脏病、风湿性心瓣膜病等鉴别。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23" name="图片 28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关于慢性肺源性心脏病治疗原则错误的是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控制感染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通畅呼吸道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增强免疫力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长期家庭氧疗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慢性肺源性心脏病血液检查描述正确的是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中性粒细胞降低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白细胞粒数可增高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红细胞降低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血红蛋白降低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血小板增高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慢性肺源性心脏病肺、心功能失代偿期表现不准确的是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呼吸困难加重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呼吸困难夜间加重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食欲旺盛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发绀明显，颈静脉怒张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气促加重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慢性肺源性心脏病肺、心功能代偿期表现错误的是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咳嗽、咳痰、气促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活动后心悸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呼吸困难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肺部偶有干、湿性啰音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肺动脉瓣区第二心音减弱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急性加重期的治疗原则是积极控制感染、通畅呼吸道和改善呼吸功能、纠正缺氧和二氧化碳潴留以及控制呼吸衰竭和心力衰竭缓解期的治疗原则是采用中西医结合的综合措施，增强患者的免疫功能，去除诱发因素，减少或避免急性加重期的发生，长期家庭氧疗，争取使肺、心功能得到部分或全部恢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。血液检查：红细胞及血红蛋白可升高，全血黏度及血浆黏度可增加；合并感染时白细胞粒数增高，中性粒细胞增加。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。慢性肺源性心脏病肺、心功能失代偿期：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呼吸衰竭：呼吸困难加重是最常见的症状，以夜间为甚，常伴有头痛、失眠、食欲下降。肺性脑病时出现嗜睡、神志恍惚、谵妄、皮肤潮红、多汗等症状常见体征有明显发组，球结膜充血、水肿，严重时可有视网膜血管扩张、视乳头水肿等。腱反射减弱或消失，可出现病理反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右心衰竭：常见症状有气促加重，心季、食欲缺乏、腹胀、恶心等。常见体征有发绀明显，颈静脉怒张。心率增快，可出现心律失常，剑突下可闻及收缩期杂音肝大且有压痛肝颈静脉回流征阳性，下肢水肿，重者可有腹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。肺、心功能代偿期：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症状：咳嗽、咳痰、气促，活动后心悸、呼吸困难、乏力和活动耐力下降。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体征：不同程度的发组和肺气肿体征。肺部偶有干、湿性啰音。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心脏体征：心音遥远，肺动脉瓣区第二心音亢进，三尖瓣区可出现收缩期杂音或剑突下心脏搏动增强。</w:t>
      </w:r>
    </w:p>
    <w:p w:rsidR="00F82D2E" w:rsidRPr="0036508E" w:rsidRDefault="00F82D2E" w:rsidP="00F82D2E">
      <w:pPr>
        <w:pStyle w:val="1"/>
        <w:rPr>
          <w:rFonts w:ascii="Tahoma" w:hAnsi="Tahoma" w:cs="Tahoma"/>
          <w:b w:val="0"/>
          <w:color w:val="000000"/>
        </w:rPr>
      </w:pPr>
      <w:bookmarkStart w:id="128" w:name="_Toc24037713"/>
      <w:r w:rsidRPr="0036508E">
        <w:rPr>
          <w:rFonts w:ascii="Tahoma" w:hAnsi="Tahoma" w:cs="Tahoma"/>
          <w:b w:val="0"/>
          <w:color w:val="000000"/>
        </w:rPr>
        <w:t>第十篇　临床综合外科学</w:t>
      </w:r>
      <w:bookmarkEnd w:id="128"/>
    </w:p>
    <w:p w:rsidR="00F82D2E" w:rsidRPr="0036508E" w:rsidRDefault="00F82D2E" w:rsidP="00F82D2E">
      <w:pPr>
        <w:pStyle w:val="2"/>
        <w:rPr>
          <w:rFonts w:ascii="Tahoma" w:hAnsi="Tahoma" w:cs="Tahoma"/>
          <w:b w:val="0"/>
          <w:color w:val="000000"/>
        </w:rPr>
      </w:pPr>
      <w:bookmarkStart w:id="129" w:name="_Toc24037714"/>
      <w:r w:rsidRPr="0036508E">
        <w:rPr>
          <w:rFonts w:ascii="Tahoma" w:hAnsi="Tahoma" w:cs="Tahoma"/>
          <w:b w:val="0"/>
          <w:color w:val="000000"/>
        </w:rPr>
        <w:t>第一章　水、电解质代谢和酸碱平衡失调</w:t>
      </w:r>
      <w:bookmarkEnd w:id="129"/>
    </w:p>
    <w:p w:rsidR="00F82D2E" w:rsidRPr="0036508E" w:rsidRDefault="00F82D2E" w:rsidP="00F82D2E">
      <w:pPr>
        <w:pStyle w:val="3"/>
        <w:rPr>
          <w:rFonts w:ascii="Tahoma" w:hAnsi="Tahoma" w:cs="Tahoma"/>
          <w:b w:val="0"/>
          <w:color w:val="000000"/>
        </w:rPr>
      </w:pPr>
      <w:bookmarkStart w:id="130" w:name="_Toc24037715"/>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水钠代谢紊乱</w:t>
      </w:r>
      <w:bookmarkEnd w:id="13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r w:rsidRPr="0036508E">
        <w:rPr>
          <w:rFonts w:ascii="Tahoma" w:hAnsi="Tahoma" w:cs="Tahoma"/>
          <w:color w:val="000000"/>
          <w:sz w:val="18"/>
          <w:szCs w:val="18"/>
        </w:rPr>
        <w:t>1.</w:t>
      </w:r>
      <w:r w:rsidRPr="0036508E">
        <w:rPr>
          <w:rFonts w:ascii="Tahoma" w:hAnsi="Tahoma" w:cs="Tahoma"/>
          <w:color w:val="000000"/>
          <w:sz w:val="18"/>
          <w:szCs w:val="18"/>
        </w:rPr>
        <w:t>等渗性缺水（急性缺水）：水和钠成比例丧失（少尿、乏力、眼窝下陷、皮肤松弛），血清钠正常，细胞外液渗透压正常（不口渴）。出现血容量不足症状时预示丧失体液达体重的</w:t>
      </w:r>
      <w:r w:rsidRPr="0036508E">
        <w:rPr>
          <w:rFonts w:ascii="Tahoma" w:hAnsi="Tahoma" w:cs="Tahoma"/>
          <w:color w:val="000000"/>
          <w:sz w:val="18"/>
          <w:szCs w:val="18"/>
        </w:rPr>
        <w:t>5%</w:t>
      </w:r>
      <w:r w:rsidRPr="0036508E">
        <w:rPr>
          <w:rFonts w:ascii="Tahoma" w:hAnsi="Tahoma" w:cs="Tahoma"/>
          <w:color w:val="000000"/>
          <w:sz w:val="18"/>
          <w:szCs w:val="18"/>
        </w:rPr>
        <w:t>（相当于丧失细胞外液</w:t>
      </w:r>
      <w:r w:rsidRPr="0036508E">
        <w:rPr>
          <w:rFonts w:ascii="Tahoma" w:hAnsi="Tahoma" w:cs="Tahoma"/>
          <w:color w:val="000000"/>
          <w:sz w:val="18"/>
          <w:szCs w:val="18"/>
        </w:rPr>
        <w:t>20%</w:t>
      </w:r>
      <w:r w:rsidRPr="0036508E">
        <w:rPr>
          <w:rFonts w:ascii="Tahoma" w:hAnsi="Tahoma" w:cs="Tahoma"/>
          <w:color w:val="000000"/>
          <w:sz w:val="18"/>
          <w:szCs w:val="18"/>
        </w:rPr>
        <w:t>）；出现严重休克时预示丧失体液达体重的</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。在治疗原发病的同时给予等渗盐水，并注意补充血容量纠正休克。临床主张用平衡盐溶液代替等渗盐水（即复方氯化钠和</w:t>
      </w:r>
      <w:r w:rsidRPr="0036508E">
        <w:rPr>
          <w:rFonts w:ascii="Tahoma" w:hAnsi="Tahoma" w:cs="Tahoma"/>
          <w:color w:val="000000"/>
          <w:sz w:val="18"/>
          <w:szCs w:val="18"/>
        </w:rPr>
        <w:t>1.86%</w:t>
      </w:r>
      <w:r w:rsidRPr="0036508E">
        <w:rPr>
          <w:rFonts w:ascii="Tahoma" w:hAnsi="Tahoma" w:cs="Tahoma"/>
          <w:color w:val="000000"/>
          <w:sz w:val="18"/>
          <w:szCs w:val="18"/>
        </w:rPr>
        <w:t>乳酸钠</w:t>
      </w:r>
      <w:r w:rsidRPr="0036508E">
        <w:rPr>
          <w:rFonts w:ascii="Tahoma" w:hAnsi="Tahoma" w:cs="Tahoma"/>
          <w:color w:val="000000"/>
          <w:sz w:val="18"/>
          <w:szCs w:val="18"/>
        </w:rPr>
        <w:lastRenderedPageBreak/>
        <w:t>之比为</w:t>
      </w:r>
      <w:r w:rsidRPr="0036508E">
        <w:rPr>
          <w:rFonts w:ascii="Tahoma" w:hAnsi="Tahoma" w:cs="Tahoma"/>
          <w:color w:val="000000"/>
          <w:sz w:val="18"/>
          <w:szCs w:val="18"/>
        </w:rPr>
        <w:t>2:1</w:t>
      </w:r>
      <w:r w:rsidRPr="0036508E">
        <w:rPr>
          <w:rFonts w:ascii="Tahoma" w:hAnsi="Tahoma" w:cs="Tahoma"/>
          <w:color w:val="000000"/>
          <w:sz w:val="18"/>
          <w:szCs w:val="18"/>
        </w:rPr>
        <w:t>）以及等渗盐水和碳酸氢钠溶液（等渗盐水和</w:t>
      </w:r>
      <w:r w:rsidRPr="0036508E">
        <w:rPr>
          <w:rFonts w:ascii="Tahoma" w:hAnsi="Tahoma" w:cs="Tahoma"/>
          <w:color w:val="000000"/>
          <w:sz w:val="18"/>
          <w:szCs w:val="18"/>
        </w:rPr>
        <w:t>1.25%</w:t>
      </w:r>
      <w:r w:rsidRPr="0036508E">
        <w:rPr>
          <w:rFonts w:ascii="Tahoma" w:hAnsi="Tahoma" w:cs="Tahoma"/>
          <w:color w:val="000000"/>
          <w:sz w:val="18"/>
          <w:szCs w:val="18"/>
        </w:rPr>
        <w:t>碳酸氢钠之比为</w:t>
      </w:r>
      <w:r w:rsidRPr="0036508E">
        <w:rPr>
          <w:rFonts w:ascii="Tahoma" w:hAnsi="Tahoma" w:cs="Tahoma"/>
          <w:color w:val="000000"/>
          <w:sz w:val="18"/>
          <w:szCs w:val="18"/>
        </w:rPr>
        <w:t>2:1</w:t>
      </w:r>
      <w:r w:rsidRPr="0036508E">
        <w:rPr>
          <w:rFonts w:ascii="Tahoma" w:hAnsi="Tahoma" w:cs="Tahoma"/>
          <w:color w:val="000000"/>
          <w:sz w:val="18"/>
          <w:szCs w:val="18"/>
        </w:rPr>
        <w:t>）两种。在补水的同时应积极纠正酸碱平衡失调。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低渗性缺水（慢性缺水）：缺钠多于缺水，血清钠低于正常（头晕、视觉模糊、神志不清、键反射减弱、昏迷）。细胞外液低渗。若每千克体重缺氯化钠</w:t>
      </w:r>
      <w:r w:rsidRPr="0036508E">
        <w:rPr>
          <w:rFonts w:ascii="Tahoma" w:hAnsi="Tahoma" w:cs="Tahoma"/>
          <w:color w:val="000000"/>
          <w:sz w:val="18"/>
          <w:szCs w:val="18"/>
        </w:rPr>
        <w:t>0.5g</w:t>
      </w:r>
      <w:r w:rsidRPr="0036508E">
        <w:rPr>
          <w:rFonts w:ascii="Tahoma" w:hAnsi="Tahoma" w:cs="Tahoma"/>
          <w:color w:val="000000"/>
          <w:sz w:val="18"/>
          <w:szCs w:val="18"/>
        </w:rPr>
        <w:t>（即血清钠在</w:t>
      </w:r>
      <w:r w:rsidRPr="0036508E">
        <w:rPr>
          <w:rFonts w:ascii="Tahoma" w:hAnsi="Tahoma" w:cs="Tahoma"/>
          <w:color w:val="000000"/>
          <w:sz w:val="18"/>
          <w:szCs w:val="18"/>
        </w:rPr>
        <w:t>130</w:t>
      </w:r>
      <w:r w:rsidRPr="0036508E">
        <w:rPr>
          <w:rFonts w:ascii="Tahoma" w:hAnsi="Tahoma" w:cs="Tahoma"/>
          <w:color w:val="000000"/>
          <w:sz w:val="18"/>
          <w:szCs w:val="18"/>
        </w:rPr>
        <w:t>～</w:t>
      </w:r>
      <w:r w:rsidRPr="0036508E">
        <w:rPr>
          <w:rFonts w:ascii="Tahoma" w:hAnsi="Tahoma" w:cs="Tahoma"/>
          <w:color w:val="000000"/>
          <w:sz w:val="18"/>
          <w:szCs w:val="18"/>
        </w:rPr>
        <w:t>135mmol/L</w:t>
      </w:r>
      <w:r w:rsidRPr="0036508E">
        <w:rPr>
          <w:rFonts w:ascii="Tahoma" w:hAnsi="Tahoma" w:cs="Tahoma"/>
          <w:color w:val="000000"/>
          <w:sz w:val="18"/>
          <w:szCs w:val="18"/>
        </w:rPr>
        <w:t>）预示轻度缺钠；每千克体重缺氯化钠</w:t>
      </w:r>
      <w:r w:rsidRPr="0036508E">
        <w:rPr>
          <w:rFonts w:ascii="Tahoma" w:hAnsi="Tahoma" w:cs="Tahoma"/>
          <w:color w:val="000000"/>
          <w:sz w:val="18"/>
          <w:szCs w:val="18"/>
        </w:rPr>
        <w:t>0.5</w:t>
      </w:r>
      <w:r w:rsidRPr="0036508E">
        <w:rPr>
          <w:rFonts w:ascii="Tahoma" w:hAnsi="Tahoma" w:cs="Tahoma"/>
          <w:color w:val="000000"/>
          <w:sz w:val="18"/>
          <w:szCs w:val="18"/>
        </w:rPr>
        <w:t>～</w:t>
      </w:r>
      <w:r w:rsidRPr="0036508E">
        <w:rPr>
          <w:rFonts w:ascii="Tahoma" w:hAnsi="Tahoma" w:cs="Tahoma"/>
          <w:color w:val="000000"/>
          <w:sz w:val="18"/>
          <w:szCs w:val="18"/>
        </w:rPr>
        <w:t>0.75g</w:t>
      </w:r>
      <w:r w:rsidRPr="0036508E">
        <w:rPr>
          <w:rFonts w:ascii="Tahoma" w:hAnsi="Tahoma" w:cs="Tahoma"/>
          <w:color w:val="000000"/>
          <w:sz w:val="18"/>
          <w:szCs w:val="18"/>
        </w:rPr>
        <w:t>（即血清钠在</w:t>
      </w:r>
      <w:r w:rsidRPr="0036508E">
        <w:rPr>
          <w:rFonts w:ascii="Tahoma" w:hAnsi="Tahoma" w:cs="Tahoma"/>
          <w:color w:val="000000"/>
          <w:sz w:val="18"/>
          <w:szCs w:val="18"/>
        </w:rPr>
        <w:t>120</w:t>
      </w:r>
      <w:r w:rsidRPr="0036508E">
        <w:rPr>
          <w:rFonts w:ascii="Tahoma" w:hAnsi="Tahoma" w:cs="Tahoma"/>
          <w:color w:val="000000"/>
          <w:sz w:val="18"/>
          <w:szCs w:val="18"/>
        </w:rPr>
        <w:t>～</w:t>
      </w:r>
      <w:r w:rsidRPr="0036508E">
        <w:rPr>
          <w:rFonts w:ascii="Tahoma" w:hAnsi="Tahoma" w:cs="Tahoma"/>
          <w:color w:val="000000"/>
          <w:sz w:val="18"/>
          <w:szCs w:val="18"/>
        </w:rPr>
        <w:t>130mmol/L</w:t>
      </w:r>
      <w:r w:rsidRPr="0036508E">
        <w:rPr>
          <w:rFonts w:ascii="Tahoma" w:hAnsi="Tahoma" w:cs="Tahoma"/>
          <w:color w:val="000000"/>
          <w:sz w:val="18"/>
          <w:szCs w:val="18"/>
        </w:rPr>
        <w:t>）预示中度缺钠；每千克体重缺氯化钠</w:t>
      </w:r>
      <w:r w:rsidRPr="0036508E">
        <w:rPr>
          <w:rFonts w:ascii="Tahoma" w:hAnsi="Tahoma" w:cs="Tahoma"/>
          <w:color w:val="000000"/>
          <w:sz w:val="18"/>
          <w:szCs w:val="18"/>
        </w:rPr>
        <w:t>0.75</w:t>
      </w:r>
      <w:r w:rsidRPr="0036508E">
        <w:rPr>
          <w:rFonts w:ascii="Tahoma" w:hAnsi="Tahoma" w:cs="Tahoma"/>
          <w:color w:val="000000"/>
          <w:sz w:val="18"/>
          <w:szCs w:val="18"/>
        </w:rPr>
        <w:t>～</w:t>
      </w:r>
      <w:r w:rsidRPr="0036508E">
        <w:rPr>
          <w:rFonts w:ascii="Tahoma" w:hAnsi="Tahoma" w:cs="Tahoma"/>
          <w:color w:val="000000"/>
          <w:sz w:val="18"/>
          <w:szCs w:val="18"/>
        </w:rPr>
        <w:t>1.25g</w:t>
      </w:r>
      <w:r w:rsidRPr="0036508E">
        <w:rPr>
          <w:rFonts w:ascii="Tahoma" w:hAnsi="Tahoma" w:cs="Tahoma"/>
          <w:color w:val="000000"/>
          <w:sz w:val="18"/>
          <w:szCs w:val="18"/>
        </w:rPr>
        <w:t>（即血清钠在</w:t>
      </w:r>
      <w:r w:rsidRPr="0036508E">
        <w:rPr>
          <w:rFonts w:ascii="Tahoma" w:hAnsi="Tahoma" w:cs="Tahoma"/>
          <w:color w:val="000000"/>
          <w:sz w:val="18"/>
          <w:szCs w:val="18"/>
        </w:rPr>
        <w:t>120mmol/L</w:t>
      </w:r>
      <w:r w:rsidRPr="0036508E">
        <w:rPr>
          <w:rFonts w:ascii="Tahoma" w:hAnsi="Tahoma" w:cs="Tahoma"/>
          <w:color w:val="000000"/>
          <w:sz w:val="18"/>
          <w:szCs w:val="18"/>
        </w:rPr>
        <w:t>以下）预示重度缺钠。尿比重低于</w:t>
      </w:r>
      <w:r w:rsidRPr="0036508E">
        <w:rPr>
          <w:rFonts w:ascii="Tahoma" w:hAnsi="Tahoma" w:cs="Tahoma"/>
          <w:color w:val="000000"/>
          <w:sz w:val="18"/>
          <w:szCs w:val="18"/>
        </w:rPr>
        <w:t>1.010</w:t>
      </w:r>
      <w:r w:rsidRPr="0036508E">
        <w:rPr>
          <w:rFonts w:ascii="Tahoma" w:hAnsi="Tahoma" w:cs="Tahoma"/>
          <w:color w:val="000000"/>
          <w:sz w:val="18"/>
          <w:szCs w:val="18"/>
        </w:rPr>
        <w:t>；血象中红细胞计数、血红蛋白、血细胞比容、血红蛋白氮和尿素氮增高。治疗中轻度缺钠时，如体重为</w:t>
      </w:r>
      <w:r w:rsidRPr="0036508E">
        <w:rPr>
          <w:rFonts w:ascii="Tahoma" w:hAnsi="Tahoma" w:cs="Tahoma"/>
          <w:color w:val="000000"/>
          <w:sz w:val="18"/>
          <w:szCs w:val="18"/>
        </w:rPr>
        <w:t>60kg</w:t>
      </w:r>
      <w:r w:rsidRPr="0036508E">
        <w:rPr>
          <w:rFonts w:ascii="Tahoma" w:hAnsi="Tahoma" w:cs="Tahoma"/>
          <w:color w:val="000000"/>
          <w:sz w:val="18"/>
          <w:szCs w:val="18"/>
        </w:rPr>
        <w:t>的患者，血清钠为</w:t>
      </w:r>
      <w:r w:rsidRPr="0036508E">
        <w:rPr>
          <w:rFonts w:ascii="Tahoma" w:hAnsi="Tahoma" w:cs="Tahoma"/>
          <w:color w:val="000000"/>
          <w:sz w:val="18"/>
          <w:szCs w:val="18"/>
        </w:rPr>
        <w:t>130</w:t>
      </w:r>
      <w:r w:rsidRPr="0036508E">
        <w:rPr>
          <w:rFonts w:ascii="Tahoma" w:hAnsi="Tahoma" w:cs="Tahoma"/>
          <w:color w:val="000000"/>
          <w:sz w:val="18"/>
          <w:szCs w:val="18"/>
        </w:rPr>
        <w:t>～</w:t>
      </w:r>
      <w:r w:rsidRPr="0036508E">
        <w:rPr>
          <w:rFonts w:ascii="Tahoma" w:hAnsi="Tahoma" w:cs="Tahoma"/>
          <w:color w:val="000000"/>
          <w:sz w:val="18"/>
          <w:szCs w:val="18"/>
        </w:rPr>
        <w:t>135mmol/L</w:t>
      </w:r>
      <w:r w:rsidRPr="0036508E">
        <w:rPr>
          <w:rFonts w:ascii="Tahoma" w:hAnsi="Tahoma" w:cs="Tahoma"/>
          <w:color w:val="000000"/>
          <w:sz w:val="18"/>
          <w:szCs w:val="18"/>
        </w:rPr>
        <w:t>，则每千克体重缺氯化钠</w:t>
      </w:r>
      <w:r w:rsidRPr="0036508E">
        <w:rPr>
          <w:rFonts w:ascii="Tahoma" w:hAnsi="Tahoma" w:cs="Tahoma"/>
          <w:color w:val="000000"/>
          <w:sz w:val="18"/>
          <w:szCs w:val="18"/>
        </w:rPr>
        <w:t>0.5g</w:t>
      </w:r>
      <w:r w:rsidRPr="0036508E">
        <w:rPr>
          <w:rFonts w:ascii="Tahoma" w:hAnsi="Tahoma" w:cs="Tahoma"/>
          <w:color w:val="000000"/>
          <w:sz w:val="18"/>
          <w:szCs w:val="18"/>
        </w:rPr>
        <w:t>，计需氯化钠</w:t>
      </w:r>
      <w:r w:rsidRPr="0036508E">
        <w:rPr>
          <w:rFonts w:ascii="Tahoma" w:hAnsi="Tahoma" w:cs="Tahoma"/>
          <w:color w:val="000000"/>
          <w:sz w:val="18"/>
          <w:szCs w:val="18"/>
        </w:rPr>
        <w:t>30g,</w:t>
      </w:r>
      <w:r w:rsidRPr="0036508E">
        <w:rPr>
          <w:rFonts w:ascii="Tahoma" w:hAnsi="Tahoma" w:cs="Tahoma"/>
          <w:color w:val="000000"/>
          <w:sz w:val="18"/>
          <w:szCs w:val="18"/>
        </w:rPr>
        <w:t>先补给</w:t>
      </w:r>
      <w:r w:rsidRPr="0036508E">
        <w:rPr>
          <w:rFonts w:ascii="Tahoma" w:hAnsi="Tahoma" w:cs="Tahoma"/>
          <w:color w:val="000000"/>
          <w:sz w:val="18"/>
          <w:szCs w:val="18"/>
        </w:rPr>
        <w:t>1/2</w:t>
      </w:r>
      <w:r w:rsidRPr="0036508E">
        <w:rPr>
          <w:rFonts w:ascii="Tahoma" w:hAnsi="Tahoma" w:cs="Tahoma"/>
          <w:color w:val="000000"/>
          <w:sz w:val="18"/>
          <w:szCs w:val="18"/>
        </w:rPr>
        <w:t>量即</w:t>
      </w:r>
      <w:r w:rsidRPr="0036508E">
        <w:rPr>
          <w:rFonts w:ascii="Tahoma" w:hAnsi="Tahoma" w:cs="Tahoma"/>
          <w:color w:val="000000"/>
          <w:sz w:val="18"/>
          <w:szCs w:val="18"/>
        </w:rPr>
        <w:t>15g</w:t>
      </w:r>
      <w:r w:rsidRPr="0036508E">
        <w:rPr>
          <w:rFonts w:ascii="Tahoma" w:hAnsi="Tahoma" w:cs="Tahoma"/>
          <w:color w:val="000000"/>
          <w:sz w:val="18"/>
          <w:szCs w:val="18"/>
        </w:rPr>
        <w:t>，加上日需氯化钠量</w:t>
      </w:r>
      <w:r w:rsidRPr="0036508E">
        <w:rPr>
          <w:rFonts w:ascii="Tahoma" w:hAnsi="Tahoma" w:cs="Tahoma"/>
          <w:color w:val="000000"/>
          <w:sz w:val="18"/>
          <w:szCs w:val="18"/>
        </w:rPr>
        <w:t>4.5g</w:t>
      </w:r>
      <w:r w:rsidRPr="0036508E">
        <w:rPr>
          <w:rFonts w:ascii="Tahoma" w:hAnsi="Tahoma" w:cs="Tahoma"/>
          <w:color w:val="000000"/>
          <w:sz w:val="18"/>
          <w:szCs w:val="18"/>
        </w:rPr>
        <w:t>，总计</w:t>
      </w:r>
      <w:r w:rsidRPr="0036508E">
        <w:rPr>
          <w:rFonts w:ascii="Tahoma" w:hAnsi="Tahoma" w:cs="Tahoma"/>
          <w:color w:val="000000"/>
          <w:sz w:val="18"/>
          <w:szCs w:val="18"/>
        </w:rPr>
        <w:t>19.5g</w:t>
      </w:r>
      <w:r w:rsidRPr="0036508E">
        <w:rPr>
          <w:rFonts w:ascii="Tahoma" w:hAnsi="Tahoma" w:cs="Tahoma"/>
          <w:color w:val="000000"/>
          <w:sz w:val="18"/>
          <w:szCs w:val="18"/>
        </w:rPr>
        <w:t>，可给以</w:t>
      </w:r>
      <w:r w:rsidRPr="0036508E">
        <w:rPr>
          <w:rFonts w:ascii="Tahoma" w:hAnsi="Tahoma" w:cs="Tahoma"/>
          <w:color w:val="000000"/>
          <w:sz w:val="18"/>
          <w:szCs w:val="18"/>
        </w:rPr>
        <w:t>5%</w:t>
      </w:r>
      <w:r w:rsidRPr="0036508E">
        <w:rPr>
          <w:rFonts w:ascii="Tahoma" w:hAnsi="Tahoma" w:cs="Tahoma"/>
          <w:color w:val="000000"/>
          <w:sz w:val="18"/>
          <w:szCs w:val="18"/>
        </w:rPr>
        <w:t>葡萄糖盐水</w:t>
      </w:r>
      <w:r w:rsidRPr="0036508E">
        <w:rPr>
          <w:rFonts w:ascii="Tahoma" w:hAnsi="Tahoma" w:cs="Tahoma"/>
          <w:color w:val="000000"/>
          <w:sz w:val="18"/>
          <w:szCs w:val="18"/>
        </w:rPr>
        <w:t>2000mL</w:t>
      </w:r>
      <w:r w:rsidRPr="0036508E">
        <w:rPr>
          <w:rFonts w:ascii="Tahoma" w:hAnsi="Tahoma" w:cs="Tahoma"/>
          <w:color w:val="000000"/>
          <w:sz w:val="18"/>
          <w:szCs w:val="18"/>
        </w:rPr>
        <w:t>，此外，再补日需量液体</w:t>
      </w:r>
      <w:r w:rsidRPr="0036508E">
        <w:rPr>
          <w:rFonts w:ascii="Tahoma" w:hAnsi="Tahoma" w:cs="Tahoma"/>
          <w:color w:val="000000"/>
          <w:sz w:val="18"/>
          <w:szCs w:val="18"/>
        </w:rPr>
        <w:t>2000ml</w:t>
      </w:r>
      <w:r w:rsidRPr="0036508E">
        <w:rPr>
          <w:rFonts w:ascii="Tahoma" w:hAnsi="Tahoma" w:cs="Tahoma"/>
          <w:color w:val="000000"/>
          <w:sz w:val="18"/>
          <w:szCs w:val="18"/>
        </w:rPr>
        <w:t>。氯化钠的另</w:t>
      </w:r>
      <w:r w:rsidRPr="0036508E">
        <w:rPr>
          <w:rFonts w:ascii="Tahoma" w:hAnsi="Tahoma" w:cs="Tahoma"/>
          <w:color w:val="000000"/>
          <w:sz w:val="18"/>
          <w:szCs w:val="18"/>
        </w:rPr>
        <w:t>1/2</w:t>
      </w:r>
      <w:r w:rsidRPr="0036508E">
        <w:rPr>
          <w:rFonts w:ascii="Tahoma" w:hAnsi="Tahoma" w:cs="Tahoma"/>
          <w:color w:val="000000"/>
          <w:sz w:val="18"/>
          <w:szCs w:val="18"/>
        </w:rPr>
        <w:t>（即</w:t>
      </w:r>
      <w:r w:rsidRPr="0036508E">
        <w:rPr>
          <w:rFonts w:ascii="Tahoma" w:hAnsi="Tahoma" w:cs="Tahoma"/>
          <w:color w:val="000000"/>
          <w:sz w:val="18"/>
          <w:szCs w:val="18"/>
        </w:rPr>
        <w:t>15g</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在第</w:t>
      </w:r>
      <w:r w:rsidRPr="0036508E">
        <w:rPr>
          <w:rFonts w:ascii="Tahoma" w:hAnsi="Tahoma" w:cs="Tahoma"/>
          <w:color w:val="000000"/>
          <w:sz w:val="18"/>
          <w:szCs w:val="18"/>
        </w:rPr>
        <w:t>2</w:t>
      </w:r>
      <w:r w:rsidRPr="0036508E">
        <w:rPr>
          <w:rFonts w:ascii="Tahoma" w:hAnsi="Tahoma" w:cs="Tahoma"/>
          <w:color w:val="000000"/>
          <w:sz w:val="18"/>
          <w:szCs w:val="18"/>
        </w:rPr>
        <w:t>天补给；重度缺钠时，因常有休克，应先补足血容量后给以输入高渗盐水（一般为</w:t>
      </w:r>
      <w:r w:rsidRPr="0036508E">
        <w:rPr>
          <w:rFonts w:ascii="Tahoma" w:hAnsi="Tahoma" w:cs="Tahoma"/>
          <w:color w:val="000000"/>
          <w:sz w:val="18"/>
          <w:szCs w:val="18"/>
        </w:rPr>
        <w:t>5%</w:t>
      </w:r>
      <w:r w:rsidRPr="0036508E">
        <w:rPr>
          <w:rFonts w:ascii="Tahoma" w:hAnsi="Tahoma" w:cs="Tahoma"/>
          <w:color w:val="000000"/>
          <w:sz w:val="18"/>
          <w:szCs w:val="18"/>
        </w:rPr>
        <w:t>氯化钠溶液）</w:t>
      </w:r>
      <w:r w:rsidRPr="0036508E">
        <w:rPr>
          <w:rFonts w:ascii="Tahoma" w:hAnsi="Tahoma" w:cs="Tahoma"/>
          <w:color w:val="000000"/>
          <w:sz w:val="18"/>
          <w:szCs w:val="18"/>
        </w:rPr>
        <w:t>200</w:t>
      </w:r>
      <w:r w:rsidRPr="0036508E">
        <w:rPr>
          <w:rFonts w:ascii="Tahoma" w:hAnsi="Tahoma" w:cs="Tahoma"/>
          <w:color w:val="000000"/>
          <w:sz w:val="18"/>
          <w:szCs w:val="18"/>
        </w:rPr>
        <w:t>～</w:t>
      </w:r>
      <w:r w:rsidRPr="0036508E">
        <w:rPr>
          <w:rFonts w:ascii="Tahoma" w:hAnsi="Tahoma" w:cs="Tahoma"/>
          <w:color w:val="000000"/>
          <w:sz w:val="18"/>
          <w:szCs w:val="18"/>
        </w:rPr>
        <w:t>300ml</w:t>
      </w:r>
      <w:r w:rsidRPr="0036508E">
        <w:rPr>
          <w:rFonts w:ascii="Tahoma" w:hAnsi="Tahoma" w:cs="Tahoma"/>
          <w:color w:val="000000"/>
          <w:sz w:val="18"/>
          <w:szCs w:val="18"/>
        </w:rPr>
        <w:t>。伴有酸中毒时，可给</w:t>
      </w:r>
      <w:r w:rsidRPr="0036508E">
        <w:rPr>
          <w:rFonts w:ascii="Tahoma" w:hAnsi="Tahoma" w:cs="Tahoma"/>
          <w:color w:val="000000"/>
          <w:sz w:val="18"/>
          <w:szCs w:val="18"/>
        </w:rPr>
        <w:t>1.25%</w:t>
      </w:r>
      <w:r w:rsidRPr="0036508E">
        <w:rPr>
          <w:rFonts w:ascii="Tahoma" w:hAnsi="Tahoma" w:cs="Tahoma"/>
          <w:color w:val="000000"/>
          <w:sz w:val="18"/>
          <w:szCs w:val="18"/>
        </w:rPr>
        <w:t>碳酸氢钠溶液</w:t>
      </w:r>
      <w:r w:rsidRPr="0036508E">
        <w:rPr>
          <w:rFonts w:ascii="Tahoma" w:hAnsi="Tahoma" w:cs="Tahoma"/>
          <w:color w:val="000000"/>
          <w:sz w:val="18"/>
          <w:szCs w:val="18"/>
        </w:rPr>
        <w:t>100</w:t>
      </w:r>
      <w:r w:rsidRPr="0036508E">
        <w:rPr>
          <w:rFonts w:ascii="Tahoma" w:hAnsi="Tahoma" w:cs="Tahoma"/>
          <w:color w:val="000000"/>
          <w:sz w:val="18"/>
          <w:szCs w:val="18"/>
        </w:rPr>
        <w:t>～</w:t>
      </w:r>
      <w:r w:rsidRPr="0036508E">
        <w:rPr>
          <w:rFonts w:ascii="Tahoma" w:hAnsi="Tahoma" w:cs="Tahoma"/>
          <w:color w:val="000000"/>
          <w:sz w:val="18"/>
          <w:szCs w:val="18"/>
        </w:rPr>
        <w:t>200ml</w:t>
      </w:r>
      <w:r w:rsidRPr="0036508E">
        <w:rPr>
          <w:rFonts w:ascii="Tahoma" w:hAnsi="Tahoma" w:cs="Tahoma"/>
          <w:color w:val="000000"/>
          <w:sz w:val="18"/>
          <w:szCs w:val="18"/>
        </w:rPr>
        <w:t>或平衡盐溶液</w:t>
      </w:r>
      <w:r w:rsidRPr="0036508E">
        <w:rPr>
          <w:rFonts w:ascii="Tahoma" w:hAnsi="Tahoma" w:cs="Tahoma"/>
          <w:color w:val="000000"/>
          <w:sz w:val="18"/>
          <w:szCs w:val="18"/>
        </w:rPr>
        <w:t>200ml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高渗性缺水：缺水多于缺钠，血清钠高于正常范围（</w:t>
      </w:r>
      <w:r w:rsidRPr="0036508E">
        <w:rPr>
          <w:rFonts w:ascii="Tahoma" w:hAnsi="Tahoma" w:cs="Tahoma"/>
          <w:color w:val="000000"/>
          <w:sz w:val="18"/>
          <w:szCs w:val="18"/>
        </w:rPr>
        <w:t>150mmol/L</w:t>
      </w:r>
      <w:r w:rsidRPr="0036508E">
        <w:rPr>
          <w:rFonts w:ascii="Tahoma" w:hAnsi="Tahoma" w:cs="Tahoma"/>
          <w:color w:val="000000"/>
          <w:sz w:val="18"/>
          <w:szCs w:val="18"/>
        </w:rPr>
        <w:t>以上），细胞外液高渗。缺水量为体重的</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（只有口渴），预示轻度缺水；缺水量为体重的</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（极度口渴、乏力、尿少、尿比重高，皮肤弹性差、眼窝下陷，烦躁）预示中度缺水；缺水量超过体重的</w:t>
      </w:r>
      <w:r w:rsidRPr="0036508E">
        <w:rPr>
          <w:rFonts w:ascii="Tahoma" w:hAnsi="Tahoma" w:cs="Tahoma"/>
          <w:color w:val="000000"/>
          <w:sz w:val="18"/>
          <w:szCs w:val="18"/>
        </w:rPr>
        <w:t>6%</w:t>
      </w:r>
      <w:r w:rsidRPr="0036508E">
        <w:rPr>
          <w:rFonts w:ascii="Tahoma" w:hAnsi="Tahoma" w:cs="Tahoma"/>
          <w:color w:val="000000"/>
          <w:sz w:val="18"/>
          <w:szCs w:val="18"/>
        </w:rPr>
        <w:t>（躁狂、幻觉、谵妄、昏迷），预示重度缺水。治疗时静脉滴注</w:t>
      </w:r>
      <w:r w:rsidRPr="0036508E">
        <w:rPr>
          <w:rFonts w:ascii="Tahoma" w:hAnsi="Tahoma" w:cs="Tahoma"/>
          <w:color w:val="000000"/>
          <w:sz w:val="18"/>
          <w:szCs w:val="18"/>
        </w:rPr>
        <w:t>5%</w:t>
      </w:r>
      <w:r w:rsidRPr="0036508E">
        <w:rPr>
          <w:rFonts w:ascii="Tahoma" w:hAnsi="Tahoma" w:cs="Tahoma"/>
          <w:color w:val="000000"/>
          <w:sz w:val="18"/>
          <w:szCs w:val="18"/>
        </w:rPr>
        <w:t>葡萄糖溶液或</w:t>
      </w:r>
      <w:r w:rsidRPr="0036508E">
        <w:rPr>
          <w:rFonts w:ascii="Tahoma" w:hAnsi="Tahoma" w:cs="Tahoma"/>
          <w:color w:val="000000"/>
          <w:sz w:val="18"/>
          <w:szCs w:val="18"/>
        </w:rPr>
        <w:t>0.45%</w:t>
      </w:r>
      <w:r w:rsidRPr="0036508E">
        <w:rPr>
          <w:rFonts w:ascii="Tahoma" w:hAnsi="Tahoma" w:cs="Tahoma"/>
          <w:color w:val="000000"/>
          <w:sz w:val="18"/>
          <w:szCs w:val="18"/>
        </w:rPr>
        <w:t>氯化钠溶液；伴酸中毒时，给于适量</w:t>
      </w:r>
      <w:r w:rsidRPr="0036508E">
        <w:rPr>
          <w:rFonts w:ascii="Tahoma" w:hAnsi="Tahoma" w:cs="Tahoma"/>
          <w:color w:val="000000"/>
          <w:sz w:val="18"/>
          <w:szCs w:val="18"/>
        </w:rPr>
        <w:t>5%</w:t>
      </w:r>
      <w:r w:rsidRPr="0036508E">
        <w:rPr>
          <w:rFonts w:ascii="Tahoma" w:hAnsi="Tahoma" w:cs="Tahoma"/>
          <w:color w:val="000000"/>
          <w:sz w:val="18"/>
          <w:szCs w:val="18"/>
        </w:rPr>
        <w:t>碳酸氢钠溶液。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【进阶攻略】三种缺水共同的治疗措施是在缺水纠正后，血清钾相对降低，故应在尿量达</w:t>
      </w:r>
      <w:r w:rsidRPr="0036508E">
        <w:rPr>
          <w:rFonts w:ascii="Tahoma" w:hAnsi="Tahoma" w:cs="Tahoma"/>
          <w:color w:val="000000"/>
          <w:sz w:val="18"/>
          <w:szCs w:val="18"/>
        </w:rPr>
        <w:t>30</w:t>
      </w:r>
      <w:r w:rsidRPr="0036508E">
        <w:rPr>
          <w:rFonts w:ascii="Tahoma" w:hAnsi="Tahoma" w:cs="Tahoma"/>
          <w:color w:val="000000"/>
          <w:sz w:val="18"/>
          <w:szCs w:val="18"/>
        </w:rPr>
        <w:t>～</w:t>
      </w:r>
      <w:r w:rsidRPr="0036508E">
        <w:rPr>
          <w:rFonts w:ascii="Tahoma" w:hAnsi="Tahoma" w:cs="Tahoma"/>
          <w:color w:val="000000"/>
          <w:sz w:val="18"/>
          <w:szCs w:val="18"/>
        </w:rPr>
        <w:t>40ml/h</w:t>
      </w:r>
      <w:r w:rsidRPr="0036508E">
        <w:rPr>
          <w:rFonts w:ascii="Tahoma" w:hAnsi="Tahoma" w:cs="Tahoma"/>
          <w:color w:val="000000"/>
          <w:sz w:val="18"/>
          <w:szCs w:val="18"/>
        </w:rPr>
        <w:t>时，补充氯化钾。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【易错易混辨析】等渗性缺水是由于：消化液的急性丧失（大量呕吐）、体液丧失在感染区或软组织内（腹腔内感染、肠梗阻）、大量放胸、腹水等引起。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低渗性缺水是由于：胃肠道消化液持续丢失（慢性肠梗阻）、大创面慢性渗液、利尿剂使肾排钠过多、补充水分过多等引起。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高渗性缺水是由于：摄入水不足（食管癌吞咽困难）、水分丧失过多（烧伤暴露疗法、糖尿病昏迷）等引起。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24" name="图片 28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等渗性脱水病人，大量输入生理盐水治疗可导致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低钾血症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低氯血症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高钾血症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高钙血症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高氯血症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高渗性缺水时，血清</w:t>
      </w:r>
      <w:r w:rsidRPr="0036508E">
        <w:rPr>
          <w:rFonts w:ascii="Tahoma" w:hAnsi="Tahoma" w:cs="Tahoma"/>
          <w:color w:val="000000"/>
          <w:sz w:val="18"/>
          <w:szCs w:val="18"/>
        </w:rPr>
        <w:t>Na</w:t>
      </w:r>
      <w:r w:rsidRPr="0036508E">
        <w:rPr>
          <w:rFonts w:ascii="Tahoma" w:hAnsi="Tahoma" w:cs="Tahoma"/>
          <w:color w:val="000000"/>
          <w:sz w:val="18"/>
          <w:szCs w:val="18"/>
          <w:vertAlign w:val="superscript"/>
        </w:rPr>
        <w:t>+</w:t>
      </w:r>
      <w:r w:rsidRPr="0036508E">
        <w:rPr>
          <w:rFonts w:ascii="Tahoma" w:hAnsi="Tahoma" w:cs="Tahoma"/>
          <w:color w:val="000000"/>
          <w:sz w:val="18"/>
          <w:szCs w:val="18"/>
        </w:rPr>
        <w:t>至少高于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A.150mmol/L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B.155mmol/L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C.160mmol/L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D.165mmol/L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E.170mmol/L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高渗性缺水，其体液变化之最终表现是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细胞外液缺水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细胞内液缺水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细胞内、外液均缺失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细胞内外液等量缺水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细胞外液缺水超过细胞内液缺水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等渗性缺水短期内出现血容量明显不足时，提示体液丧失体重的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B.3.5%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D.4.55%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。临床常用的等渗盐水（</w:t>
      </w:r>
      <w:r w:rsidRPr="0036508E">
        <w:rPr>
          <w:rFonts w:ascii="Tahoma" w:hAnsi="Tahoma" w:cs="Tahoma"/>
          <w:color w:val="000000"/>
          <w:sz w:val="18"/>
          <w:szCs w:val="18"/>
        </w:rPr>
        <w:t>0.9%</w:t>
      </w:r>
      <w:r w:rsidRPr="0036508E">
        <w:rPr>
          <w:rFonts w:ascii="Tahoma" w:hAnsi="Tahoma" w:cs="Tahoma"/>
          <w:color w:val="000000"/>
          <w:sz w:val="18"/>
          <w:szCs w:val="18"/>
        </w:rPr>
        <w:t>氯化钠溶液），其</w:t>
      </w:r>
      <w:r w:rsidRPr="0036508E">
        <w:rPr>
          <w:rFonts w:ascii="Tahoma" w:hAnsi="Tahoma" w:cs="Tahoma"/>
          <w:color w:val="000000"/>
          <w:sz w:val="18"/>
          <w:szCs w:val="18"/>
        </w:rPr>
        <w:t>Na</w:t>
      </w:r>
      <w:r w:rsidRPr="0036508E">
        <w:rPr>
          <w:rFonts w:ascii="Tahoma" w:hAnsi="Tahoma" w:cs="Tahoma"/>
          <w:color w:val="000000"/>
          <w:sz w:val="18"/>
          <w:szCs w:val="18"/>
          <w:vertAlign w:val="superscript"/>
        </w:rPr>
        <w:t>+</w:t>
      </w:r>
      <w:r w:rsidRPr="0036508E">
        <w:rPr>
          <w:rFonts w:ascii="Tahoma" w:hAnsi="Tahoma" w:cs="Tahoma"/>
          <w:color w:val="000000"/>
          <w:sz w:val="18"/>
          <w:szCs w:val="18"/>
        </w:rPr>
        <w:t>和</w:t>
      </w:r>
      <w:r w:rsidRPr="0036508E">
        <w:rPr>
          <w:rFonts w:ascii="Tahoma" w:hAnsi="Tahoma" w:cs="Tahoma"/>
          <w:color w:val="000000"/>
          <w:sz w:val="18"/>
          <w:szCs w:val="18"/>
        </w:rPr>
        <w:t>Cl</w:t>
      </w:r>
      <w:r w:rsidRPr="0036508E">
        <w:rPr>
          <w:rFonts w:ascii="Tahoma" w:hAnsi="Tahoma" w:cs="Tahoma"/>
          <w:color w:val="000000"/>
          <w:sz w:val="18"/>
          <w:szCs w:val="18"/>
          <w:vertAlign w:val="superscript"/>
        </w:rPr>
        <w:t>-</w:t>
      </w:r>
      <w:r w:rsidRPr="0036508E">
        <w:rPr>
          <w:rFonts w:ascii="Tahoma" w:hAnsi="Tahoma" w:cs="Tahoma"/>
          <w:color w:val="000000"/>
          <w:sz w:val="18"/>
          <w:szCs w:val="18"/>
        </w:rPr>
        <w:t>含量均为</w:t>
      </w:r>
      <w:r w:rsidRPr="0036508E">
        <w:rPr>
          <w:rFonts w:ascii="Tahoma" w:hAnsi="Tahoma" w:cs="Tahoma"/>
          <w:color w:val="000000"/>
          <w:sz w:val="18"/>
          <w:szCs w:val="18"/>
        </w:rPr>
        <w:t>154mmol/L</w:t>
      </w:r>
      <w:r w:rsidRPr="0036508E">
        <w:rPr>
          <w:rFonts w:ascii="Tahoma" w:hAnsi="Tahoma" w:cs="Tahoma"/>
          <w:color w:val="000000"/>
          <w:sz w:val="18"/>
          <w:szCs w:val="18"/>
        </w:rPr>
        <w:t>，其中</w:t>
      </w:r>
      <w:r w:rsidRPr="0036508E">
        <w:rPr>
          <w:rFonts w:ascii="Tahoma" w:hAnsi="Tahoma" w:cs="Tahoma"/>
          <w:color w:val="000000"/>
          <w:sz w:val="18"/>
          <w:szCs w:val="18"/>
        </w:rPr>
        <w:t>Cl</w:t>
      </w:r>
      <w:r w:rsidRPr="0036508E">
        <w:rPr>
          <w:rFonts w:ascii="Tahoma" w:hAnsi="Tahoma" w:cs="Tahoma"/>
          <w:color w:val="000000"/>
          <w:sz w:val="18"/>
          <w:szCs w:val="18"/>
          <w:vertAlign w:val="superscript"/>
        </w:rPr>
        <w:t>-</w:t>
      </w:r>
      <w:r w:rsidRPr="0036508E">
        <w:rPr>
          <w:rFonts w:ascii="Tahoma" w:hAnsi="Tahoma" w:cs="Tahoma"/>
          <w:color w:val="000000"/>
          <w:sz w:val="18"/>
          <w:szCs w:val="18"/>
        </w:rPr>
        <w:t>含有明显高于血浆，若大量输入这种液体，易导致高氯性酸中毒。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。高渗性缺水的病史和临床表现有助于诊断，其实验室检查的异常象包括：尿比重增高；红细胞计数、血红蛋白量、血细胞比容轻度升高；血钠浓度升高至</w:t>
      </w:r>
      <w:r w:rsidRPr="0036508E">
        <w:rPr>
          <w:rFonts w:ascii="Tahoma" w:hAnsi="Tahoma" w:cs="Tahoma"/>
          <w:color w:val="000000"/>
          <w:sz w:val="18"/>
          <w:szCs w:val="18"/>
        </w:rPr>
        <w:t>150mmol/L</w:t>
      </w:r>
      <w:r w:rsidRPr="0036508E">
        <w:rPr>
          <w:rFonts w:ascii="Tahoma" w:hAnsi="Tahoma" w:cs="Tahoma"/>
          <w:color w:val="000000"/>
          <w:sz w:val="18"/>
          <w:szCs w:val="18"/>
        </w:rPr>
        <w:t>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。高渗性缺水又称原发性缺水。虽有水和钠的同时丢失，但因缺水更多导致血清钠高于正常范围，细胞外液渗透压升高。严重的缺水导致细胞内液移向细胞外液，结果导致细胞内、外液量均减少。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。等渗性缺水患者在短期内体液丧失量达到体重的</w:t>
      </w:r>
      <w:r w:rsidRPr="0036508E">
        <w:rPr>
          <w:rFonts w:ascii="Tahoma" w:hAnsi="Tahoma" w:cs="Tahoma"/>
          <w:color w:val="000000"/>
          <w:sz w:val="18"/>
          <w:szCs w:val="18"/>
        </w:rPr>
        <w:t>5%</w:t>
      </w:r>
      <w:r w:rsidRPr="0036508E">
        <w:rPr>
          <w:rFonts w:ascii="Tahoma" w:hAnsi="Tahoma" w:cs="Tahoma"/>
          <w:color w:val="000000"/>
          <w:sz w:val="18"/>
          <w:szCs w:val="18"/>
        </w:rPr>
        <w:t>，即丧失</w:t>
      </w:r>
      <w:r w:rsidRPr="0036508E">
        <w:rPr>
          <w:rFonts w:ascii="Tahoma" w:hAnsi="Tahoma" w:cs="Tahoma"/>
          <w:color w:val="000000"/>
          <w:sz w:val="18"/>
          <w:szCs w:val="18"/>
        </w:rPr>
        <w:t>25%</w:t>
      </w:r>
      <w:r w:rsidRPr="0036508E">
        <w:rPr>
          <w:rFonts w:ascii="Tahoma" w:hAnsi="Tahoma" w:cs="Tahoma"/>
          <w:color w:val="000000"/>
          <w:sz w:val="18"/>
          <w:szCs w:val="18"/>
        </w:rPr>
        <w:t>细胞外液，病人则会出现脉搏细速、端肢湿冷、血压不稳定或下降等血容量不足的症状。</w:t>
      </w:r>
    </w:p>
    <w:p w:rsidR="00F82D2E" w:rsidRPr="0036508E" w:rsidRDefault="00F82D2E" w:rsidP="00F82D2E">
      <w:pPr>
        <w:pStyle w:val="3"/>
        <w:rPr>
          <w:rFonts w:ascii="Tahoma" w:hAnsi="Tahoma" w:cs="Tahoma"/>
          <w:b w:val="0"/>
          <w:color w:val="000000"/>
        </w:rPr>
      </w:pPr>
      <w:bookmarkStart w:id="131" w:name="_Toc24037716"/>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低钾血症和代谢性酸中毒</w:t>
      </w:r>
      <w:bookmarkEnd w:id="13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【考点精讲】低钾血症的血清钾浓度＜</w:t>
      </w:r>
      <w:r w:rsidRPr="0036508E">
        <w:rPr>
          <w:rFonts w:ascii="Tahoma" w:hAnsi="Tahoma" w:cs="Tahoma"/>
          <w:color w:val="000000"/>
          <w:sz w:val="18"/>
          <w:szCs w:val="18"/>
        </w:rPr>
        <w:t>3.5mmol/L</w:t>
      </w:r>
      <w:r w:rsidRPr="0036508E">
        <w:rPr>
          <w:rFonts w:ascii="Tahoma" w:hAnsi="Tahoma" w:cs="Tahoma"/>
          <w:color w:val="000000"/>
          <w:sz w:val="18"/>
          <w:szCs w:val="18"/>
        </w:rPr>
        <w:t>。肌无力最早出现，按照四肢肌、躯干和呼吸肌的顺序延伸。可表现为软瘫、腱反射减弱或消失，肠麻痹等。心脏受累，典型的心电图改变为早期出现</w:t>
      </w:r>
      <w:r w:rsidRPr="0036508E">
        <w:rPr>
          <w:rFonts w:ascii="Tahoma" w:hAnsi="Tahoma" w:cs="Tahoma"/>
          <w:color w:val="000000"/>
          <w:sz w:val="18"/>
          <w:szCs w:val="18"/>
        </w:rPr>
        <w:t>T</w:t>
      </w:r>
      <w:r w:rsidRPr="0036508E">
        <w:rPr>
          <w:rFonts w:ascii="Tahoma" w:hAnsi="Tahoma" w:cs="Tahoma"/>
          <w:color w:val="000000"/>
          <w:sz w:val="18"/>
          <w:szCs w:val="18"/>
        </w:rPr>
        <w:t>波降低、变宽、双相或倒置；可有低钾性碱中毒症状，但尿呈酸性。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轻度者常被原发病症状所掩盖，但重症患者有疲乏、嗜睡、感觉迟钝等症状，最突出的表现是呼吸深而快，呼气中有时带有酮味。患者有对称性肌张力减退、心律不齐、急性肾功能不全或休克，且尿液一般呈酸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【进阶攻略】低钾血症：尽量使用口服法补钾，针对病因治疗，恢复血容量，尿量达</w:t>
      </w:r>
      <w:r w:rsidRPr="0036508E">
        <w:rPr>
          <w:rFonts w:ascii="Tahoma" w:hAnsi="Tahoma" w:cs="Tahoma"/>
          <w:color w:val="000000"/>
          <w:sz w:val="18"/>
          <w:szCs w:val="18"/>
        </w:rPr>
        <w:t>40mL/h</w:t>
      </w:r>
      <w:r w:rsidRPr="0036508E">
        <w:rPr>
          <w:rFonts w:ascii="Tahoma" w:hAnsi="Tahoma" w:cs="Tahoma"/>
          <w:color w:val="000000"/>
          <w:sz w:val="18"/>
          <w:szCs w:val="18"/>
        </w:rPr>
        <w:t>后，再给以经静脉补钾。补钾浓度不宜超过</w:t>
      </w:r>
      <w:r w:rsidRPr="0036508E">
        <w:rPr>
          <w:rFonts w:ascii="Tahoma" w:hAnsi="Tahoma" w:cs="Tahoma"/>
          <w:color w:val="000000"/>
          <w:sz w:val="18"/>
          <w:szCs w:val="18"/>
        </w:rPr>
        <w:t>40mmol/L,</w:t>
      </w:r>
      <w:r w:rsidRPr="0036508E">
        <w:rPr>
          <w:rFonts w:ascii="Tahoma" w:hAnsi="Tahoma" w:cs="Tahoma"/>
          <w:color w:val="000000"/>
          <w:sz w:val="18"/>
          <w:szCs w:val="18"/>
        </w:rPr>
        <w:t>（相当于氯化钾</w:t>
      </w:r>
      <w:r w:rsidRPr="0036508E">
        <w:rPr>
          <w:rFonts w:ascii="Tahoma" w:hAnsi="Tahoma" w:cs="Tahoma"/>
          <w:color w:val="000000"/>
          <w:sz w:val="18"/>
          <w:szCs w:val="18"/>
        </w:rPr>
        <w:t>3g/L</w:t>
      </w:r>
      <w:r w:rsidRPr="0036508E">
        <w:rPr>
          <w:rFonts w:ascii="Tahoma" w:hAnsi="Tahoma" w:cs="Tahoma"/>
          <w:color w:val="000000"/>
          <w:sz w:val="18"/>
          <w:szCs w:val="18"/>
        </w:rPr>
        <w:t>），速度在</w:t>
      </w:r>
      <w:r w:rsidRPr="0036508E">
        <w:rPr>
          <w:rFonts w:ascii="Tahoma" w:hAnsi="Tahoma" w:cs="Tahoma"/>
          <w:color w:val="000000"/>
          <w:sz w:val="18"/>
          <w:szCs w:val="18"/>
        </w:rPr>
        <w:t>20mmol/h</w:t>
      </w:r>
      <w:r w:rsidRPr="0036508E">
        <w:rPr>
          <w:rFonts w:ascii="Tahoma" w:hAnsi="Tahoma" w:cs="Tahoma"/>
          <w:color w:val="000000"/>
          <w:sz w:val="18"/>
          <w:szCs w:val="18"/>
        </w:rPr>
        <w:t>以下；每日补钾量不宜超过</w:t>
      </w:r>
      <w:r w:rsidRPr="0036508E">
        <w:rPr>
          <w:rFonts w:ascii="Tahoma" w:hAnsi="Tahoma" w:cs="Tahoma"/>
          <w:color w:val="000000"/>
          <w:sz w:val="18"/>
          <w:szCs w:val="18"/>
        </w:rPr>
        <w:t>100mmol</w:t>
      </w:r>
      <w:r w:rsidRPr="0036508E">
        <w:rPr>
          <w:rFonts w:ascii="Tahoma" w:hAnsi="Tahoma" w:cs="Tahoma"/>
          <w:color w:val="000000"/>
          <w:sz w:val="18"/>
          <w:szCs w:val="18"/>
        </w:rPr>
        <w:t>，定时测定血钾；在</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天内纠正低钾。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代谢性酸中毒：根据病史和临床表现，结合尿液检查（多呈酸性）、血气分析（通常</w:t>
      </w:r>
      <w:r w:rsidRPr="0036508E">
        <w:rPr>
          <w:rFonts w:ascii="Tahoma" w:hAnsi="Tahoma" w:cs="Tahoma"/>
          <w:color w:val="000000"/>
          <w:sz w:val="18"/>
          <w:szCs w:val="18"/>
        </w:rPr>
        <w:t>pH</w:t>
      </w:r>
      <w:r w:rsidRPr="0036508E">
        <w:rPr>
          <w:rFonts w:ascii="Tahoma" w:hAnsi="Tahoma" w:cs="Tahoma"/>
          <w:color w:val="000000"/>
          <w:sz w:val="18"/>
          <w:szCs w:val="18"/>
        </w:rPr>
        <w:t>、</w:t>
      </w:r>
      <w:r w:rsidRPr="0036508E">
        <w:rPr>
          <w:rFonts w:ascii="Tahoma" w:hAnsi="Tahoma" w:cs="Tahoma"/>
          <w:color w:val="000000"/>
          <w:sz w:val="18"/>
          <w:szCs w:val="18"/>
        </w:rPr>
        <w:t>HCO</w:t>
      </w:r>
      <w:r w:rsidRPr="0036508E">
        <w:rPr>
          <w:rFonts w:ascii="Tahoma" w:hAnsi="Tahoma" w:cs="Tahoma"/>
          <w:color w:val="000000"/>
          <w:sz w:val="18"/>
          <w:szCs w:val="18"/>
          <w:vertAlign w:val="subscript"/>
        </w:rPr>
        <w:t>3</w:t>
      </w:r>
      <w:r w:rsidRPr="0036508E">
        <w:rPr>
          <w:rFonts w:ascii="Tahoma" w:hAnsi="Tahoma" w:cs="Tahoma"/>
          <w:color w:val="000000"/>
          <w:sz w:val="18"/>
          <w:szCs w:val="18"/>
          <w:vertAlign w:val="superscript"/>
        </w:rPr>
        <w:t>-</w:t>
      </w:r>
      <w:r w:rsidRPr="0036508E">
        <w:rPr>
          <w:rFonts w:ascii="Tahoma" w:hAnsi="Tahoma" w:cs="Tahoma"/>
          <w:color w:val="000000"/>
          <w:sz w:val="18"/>
          <w:szCs w:val="18"/>
        </w:rPr>
        <w:t>等均降低）等可以诊断。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【易错易混辨析】引起低钾血症的主要原因：长期进食不足；应用呋塞米和利尿酸等利尿；长期接受不含钾盐的液体的患者；禁食、肠瘘；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代谢性酸中毒主要在于去除病因和纠正缺水，重度患者应补充碱性溶液。轻度酸中毒（</w:t>
      </w:r>
      <w:r w:rsidRPr="0036508E">
        <w:rPr>
          <w:rFonts w:ascii="Tahoma" w:hAnsi="Tahoma" w:cs="Tahoma"/>
          <w:color w:val="000000"/>
          <w:sz w:val="18"/>
          <w:szCs w:val="18"/>
        </w:rPr>
        <w:t>HCO</w:t>
      </w:r>
      <w:r w:rsidRPr="0036508E">
        <w:rPr>
          <w:rFonts w:ascii="Tahoma" w:hAnsi="Tahoma" w:cs="Tahoma"/>
          <w:color w:val="000000"/>
          <w:sz w:val="18"/>
          <w:szCs w:val="18"/>
          <w:vertAlign w:val="subscript"/>
        </w:rPr>
        <w:t>3</w:t>
      </w:r>
      <w:r w:rsidRPr="0036508E">
        <w:rPr>
          <w:rFonts w:ascii="Tahoma" w:hAnsi="Tahoma" w:cs="Tahoma"/>
          <w:color w:val="000000"/>
          <w:sz w:val="18"/>
          <w:szCs w:val="18"/>
          <w:vertAlign w:val="superscript"/>
        </w:rPr>
        <w:t>-</w:t>
      </w:r>
      <w:r w:rsidRPr="0036508E">
        <w:rPr>
          <w:rStyle w:val="apple-converted-space"/>
          <w:rFonts w:ascii="Tahoma" w:hAnsi="Tahoma" w:cs="Tahoma"/>
          <w:color w:val="000000"/>
          <w:sz w:val="18"/>
          <w:szCs w:val="18"/>
          <w:vertAlign w:val="superscript"/>
        </w:rPr>
        <w:t> </w:t>
      </w:r>
      <w:r w:rsidRPr="0036508E">
        <w:rPr>
          <w:rFonts w:ascii="Tahoma" w:hAnsi="Tahoma" w:cs="Tahoma"/>
          <w:color w:val="000000"/>
          <w:sz w:val="18"/>
          <w:szCs w:val="18"/>
        </w:rPr>
        <w:t>16</w:t>
      </w:r>
      <w:r w:rsidRPr="0036508E">
        <w:rPr>
          <w:rFonts w:ascii="Tahoma" w:hAnsi="Tahoma" w:cs="Tahoma"/>
          <w:color w:val="000000"/>
          <w:sz w:val="18"/>
          <w:szCs w:val="18"/>
        </w:rPr>
        <w:t>～</w:t>
      </w:r>
      <w:r w:rsidRPr="0036508E">
        <w:rPr>
          <w:rFonts w:ascii="Tahoma" w:hAnsi="Tahoma" w:cs="Tahoma"/>
          <w:color w:val="000000"/>
          <w:sz w:val="18"/>
          <w:szCs w:val="18"/>
        </w:rPr>
        <w:t>18mmol/L</w:t>
      </w:r>
      <w:r w:rsidRPr="0036508E">
        <w:rPr>
          <w:rFonts w:ascii="Tahoma" w:hAnsi="Tahoma" w:cs="Tahoma"/>
          <w:color w:val="000000"/>
          <w:sz w:val="18"/>
          <w:szCs w:val="18"/>
        </w:rPr>
        <w:t>）常可自行纠正，若酸中毒较重或病因一时难以祛除，则应给予碱性药物。临床上一般常用</w:t>
      </w:r>
      <w:r w:rsidRPr="0036508E">
        <w:rPr>
          <w:rFonts w:ascii="Tahoma" w:hAnsi="Tahoma" w:cs="Tahoma"/>
          <w:color w:val="000000"/>
          <w:sz w:val="18"/>
          <w:szCs w:val="18"/>
        </w:rPr>
        <w:t>5%</w:t>
      </w:r>
      <w:r w:rsidRPr="0036508E">
        <w:rPr>
          <w:rFonts w:ascii="Tahoma" w:hAnsi="Tahoma" w:cs="Tahoma"/>
          <w:color w:val="000000"/>
          <w:sz w:val="18"/>
          <w:szCs w:val="18"/>
        </w:rPr>
        <w:t>碳酸氢钠，首次剂量在</w:t>
      </w:r>
      <w:r w:rsidRPr="0036508E">
        <w:rPr>
          <w:rFonts w:ascii="Tahoma" w:hAnsi="Tahoma" w:cs="Tahoma"/>
          <w:color w:val="000000"/>
          <w:sz w:val="18"/>
          <w:szCs w:val="18"/>
        </w:rPr>
        <w:t>200ml</w:t>
      </w:r>
      <w:r w:rsidRPr="0036508E">
        <w:rPr>
          <w:rFonts w:ascii="Tahoma" w:hAnsi="Tahoma" w:cs="Tahoma"/>
          <w:color w:val="000000"/>
          <w:sz w:val="18"/>
          <w:szCs w:val="18"/>
        </w:rPr>
        <w:t>左右。酸中毒纠正后，可引起低钾血症或使原已存在的低血钾加重，应注意补钾。另外，少数患者可因补碱过多、过快使</w:t>
      </w:r>
      <w:r w:rsidRPr="0036508E">
        <w:rPr>
          <w:rFonts w:ascii="Tahoma" w:hAnsi="Tahoma" w:cs="Tahoma"/>
          <w:color w:val="000000"/>
          <w:sz w:val="18"/>
          <w:szCs w:val="18"/>
        </w:rPr>
        <w:t>Ca</w:t>
      </w:r>
      <w:r w:rsidRPr="0036508E">
        <w:rPr>
          <w:rFonts w:ascii="Tahoma" w:hAnsi="Tahoma" w:cs="Tahoma"/>
          <w:color w:val="000000"/>
          <w:sz w:val="18"/>
          <w:szCs w:val="18"/>
          <w:vertAlign w:val="superscript"/>
        </w:rPr>
        <w:t>2+</w:t>
      </w:r>
      <w:r w:rsidRPr="0036508E">
        <w:rPr>
          <w:rFonts w:ascii="Tahoma" w:hAnsi="Tahoma" w:cs="Tahoma"/>
          <w:color w:val="000000"/>
          <w:sz w:val="18"/>
          <w:szCs w:val="18"/>
        </w:rPr>
        <w:t>减少而发生手足搐搦，需及时静脉补充钙剂。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25" name="图片 28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低血钾影响神经、肌肉系统时，最突出的部位是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呼吸肌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肋间肌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四肢肌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膈肌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腹肌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代谢性酸中毒是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原发性</w:t>
      </w:r>
      <w:r w:rsidRPr="0036508E">
        <w:rPr>
          <w:rFonts w:ascii="Tahoma" w:hAnsi="Tahoma" w:cs="Tahoma"/>
          <w:color w:val="000000"/>
          <w:sz w:val="18"/>
          <w:szCs w:val="18"/>
        </w:rPr>
        <w:t>HCO</w:t>
      </w:r>
      <w:r w:rsidRPr="0036508E">
        <w:rPr>
          <w:rFonts w:ascii="Tahoma" w:hAnsi="Tahoma" w:cs="Tahoma"/>
          <w:color w:val="000000"/>
          <w:sz w:val="18"/>
          <w:szCs w:val="18"/>
          <w:vertAlign w:val="subscript"/>
        </w:rPr>
        <w:t>3</w:t>
      </w:r>
      <w:r w:rsidRPr="0036508E">
        <w:rPr>
          <w:rFonts w:ascii="Tahoma" w:hAnsi="Tahoma" w:cs="Tahoma"/>
          <w:color w:val="000000"/>
          <w:sz w:val="18"/>
          <w:szCs w:val="18"/>
          <w:vertAlign w:val="superscript"/>
        </w:rPr>
        <w:t>-</w:t>
      </w:r>
      <w:r w:rsidRPr="0036508E">
        <w:rPr>
          <w:rFonts w:ascii="Tahoma" w:hAnsi="Tahoma" w:cs="Tahoma"/>
          <w:color w:val="000000"/>
          <w:sz w:val="18"/>
          <w:szCs w:val="18"/>
        </w:rPr>
        <w:t>减少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继发性</w:t>
      </w:r>
      <w:r w:rsidRPr="0036508E">
        <w:rPr>
          <w:rFonts w:ascii="Tahoma" w:hAnsi="Tahoma" w:cs="Tahoma"/>
          <w:color w:val="000000"/>
          <w:sz w:val="18"/>
          <w:szCs w:val="18"/>
        </w:rPr>
        <w:t>H</w:t>
      </w:r>
      <w:r w:rsidRPr="0036508E">
        <w:rPr>
          <w:rFonts w:ascii="Tahoma" w:hAnsi="Tahoma" w:cs="Tahoma"/>
          <w:color w:val="000000"/>
          <w:sz w:val="18"/>
          <w:szCs w:val="18"/>
          <w:vertAlign w:val="superscript"/>
        </w:rPr>
        <w:t>+</w:t>
      </w:r>
      <w:r w:rsidRPr="0036508E">
        <w:rPr>
          <w:rFonts w:ascii="Tahoma" w:hAnsi="Tahoma" w:cs="Tahoma"/>
          <w:color w:val="000000"/>
          <w:sz w:val="18"/>
          <w:szCs w:val="18"/>
        </w:rPr>
        <w:t>减少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原发性</w:t>
      </w:r>
      <w:r w:rsidRPr="0036508E">
        <w:rPr>
          <w:rFonts w:ascii="Tahoma" w:hAnsi="Tahoma" w:cs="Tahoma"/>
          <w:color w:val="000000"/>
          <w:sz w:val="18"/>
          <w:szCs w:val="18"/>
        </w:rPr>
        <w:t>Cl</w:t>
      </w:r>
      <w:r w:rsidRPr="0036508E">
        <w:rPr>
          <w:rFonts w:ascii="Tahoma" w:hAnsi="Tahoma" w:cs="Tahoma"/>
          <w:color w:val="000000"/>
          <w:sz w:val="18"/>
          <w:szCs w:val="18"/>
          <w:vertAlign w:val="superscript"/>
        </w:rPr>
        <w:t>-</w:t>
      </w:r>
      <w:r w:rsidRPr="0036508E">
        <w:rPr>
          <w:rFonts w:ascii="Tahoma" w:hAnsi="Tahoma" w:cs="Tahoma"/>
          <w:color w:val="000000"/>
          <w:sz w:val="18"/>
          <w:szCs w:val="18"/>
        </w:rPr>
        <w:t>减少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原发性</w:t>
      </w:r>
      <w:r w:rsidRPr="0036508E">
        <w:rPr>
          <w:rFonts w:ascii="Tahoma" w:hAnsi="Tahoma" w:cs="Tahoma"/>
          <w:color w:val="000000"/>
          <w:sz w:val="18"/>
          <w:szCs w:val="18"/>
        </w:rPr>
        <w:t>H</w:t>
      </w:r>
      <w:r w:rsidRPr="0036508E">
        <w:rPr>
          <w:rFonts w:ascii="Tahoma" w:hAnsi="Tahoma" w:cs="Tahoma"/>
          <w:color w:val="000000"/>
          <w:sz w:val="18"/>
          <w:szCs w:val="18"/>
          <w:vertAlign w:val="subscript"/>
        </w:rPr>
        <w:t>2</w:t>
      </w:r>
      <w:r w:rsidRPr="0036508E">
        <w:rPr>
          <w:rFonts w:ascii="Tahoma" w:hAnsi="Tahoma" w:cs="Tahoma"/>
          <w:color w:val="000000"/>
          <w:sz w:val="18"/>
          <w:szCs w:val="18"/>
        </w:rPr>
        <w:t>CO</w:t>
      </w:r>
      <w:r w:rsidRPr="0036508E">
        <w:rPr>
          <w:rFonts w:ascii="Tahoma" w:hAnsi="Tahoma" w:cs="Tahoma"/>
          <w:color w:val="000000"/>
          <w:sz w:val="18"/>
          <w:szCs w:val="18"/>
          <w:vertAlign w:val="subscript"/>
        </w:rPr>
        <w:t>3</w:t>
      </w:r>
      <w:r w:rsidRPr="0036508E">
        <w:rPr>
          <w:rFonts w:ascii="Tahoma" w:hAnsi="Tahoma" w:cs="Tahoma"/>
          <w:color w:val="000000"/>
          <w:sz w:val="18"/>
          <w:szCs w:val="18"/>
        </w:rPr>
        <w:t>减少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继发性</w:t>
      </w:r>
      <w:r w:rsidRPr="0036508E">
        <w:rPr>
          <w:rFonts w:ascii="Tahoma" w:hAnsi="Tahoma" w:cs="Tahoma"/>
          <w:color w:val="000000"/>
          <w:sz w:val="18"/>
          <w:szCs w:val="18"/>
        </w:rPr>
        <w:t>H</w:t>
      </w:r>
      <w:r w:rsidRPr="0036508E">
        <w:rPr>
          <w:rFonts w:ascii="Tahoma" w:hAnsi="Tahoma" w:cs="Tahoma"/>
          <w:color w:val="000000"/>
          <w:sz w:val="18"/>
          <w:szCs w:val="18"/>
          <w:vertAlign w:val="subscript"/>
        </w:rPr>
        <w:t>2</w:t>
      </w:r>
      <w:r w:rsidRPr="0036508E">
        <w:rPr>
          <w:rFonts w:ascii="Tahoma" w:hAnsi="Tahoma" w:cs="Tahoma"/>
          <w:color w:val="000000"/>
          <w:sz w:val="18"/>
          <w:szCs w:val="18"/>
        </w:rPr>
        <w:t>CO</w:t>
      </w:r>
      <w:r w:rsidRPr="0036508E">
        <w:rPr>
          <w:rFonts w:ascii="Tahoma" w:hAnsi="Tahoma" w:cs="Tahoma"/>
          <w:color w:val="000000"/>
          <w:sz w:val="18"/>
          <w:szCs w:val="18"/>
          <w:vertAlign w:val="subscript"/>
        </w:rPr>
        <w:t>3</w:t>
      </w:r>
      <w:r w:rsidRPr="0036508E">
        <w:rPr>
          <w:rFonts w:ascii="Tahoma" w:hAnsi="Tahoma" w:cs="Tahoma"/>
          <w:color w:val="000000"/>
          <w:sz w:val="18"/>
          <w:szCs w:val="18"/>
        </w:rPr>
        <w:t>减少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。低血钾症最早的临床表现是肌无力，最先累及的是四肢肌，表现为四肢软弱无力。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。代谢性酸中毒是临床上最常见类型的酸碱平衡失调，由于体内酸性物质积聚或产生过多，或者原发性</w:t>
      </w:r>
      <w:r w:rsidRPr="0036508E">
        <w:rPr>
          <w:rFonts w:ascii="Tahoma" w:hAnsi="Tahoma" w:cs="Tahoma"/>
          <w:color w:val="000000"/>
          <w:sz w:val="18"/>
          <w:szCs w:val="18"/>
        </w:rPr>
        <w:t>HCO</w:t>
      </w:r>
      <w:r w:rsidRPr="0036508E">
        <w:rPr>
          <w:rFonts w:ascii="Tahoma" w:hAnsi="Tahoma" w:cs="Tahoma"/>
          <w:color w:val="000000"/>
          <w:sz w:val="18"/>
          <w:szCs w:val="18"/>
          <w:vertAlign w:val="subscript"/>
        </w:rPr>
        <w:t>3</w:t>
      </w:r>
      <w:r w:rsidRPr="0036508E">
        <w:rPr>
          <w:rFonts w:ascii="Tahoma" w:hAnsi="Tahoma" w:cs="Tahoma"/>
          <w:color w:val="000000"/>
          <w:sz w:val="18"/>
          <w:szCs w:val="18"/>
          <w:vertAlign w:val="superscript"/>
        </w:rPr>
        <w:t>-</w:t>
      </w:r>
      <w:r w:rsidRPr="0036508E">
        <w:rPr>
          <w:rFonts w:ascii="Tahoma" w:hAnsi="Tahoma" w:cs="Tahoma"/>
          <w:color w:val="000000"/>
          <w:sz w:val="18"/>
          <w:szCs w:val="18"/>
        </w:rPr>
        <w:t>丢失过多，即可引起代谢性酸中毒。</w:t>
      </w:r>
    </w:p>
    <w:p w:rsidR="00F82D2E" w:rsidRPr="0036508E" w:rsidRDefault="00F82D2E" w:rsidP="00F82D2E">
      <w:pPr>
        <w:pStyle w:val="2"/>
        <w:rPr>
          <w:rFonts w:ascii="Tahoma" w:hAnsi="Tahoma" w:cs="Tahoma"/>
          <w:b w:val="0"/>
          <w:color w:val="000000"/>
        </w:rPr>
      </w:pPr>
      <w:bookmarkStart w:id="132" w:name="_Toc24037717"/>
      <w:r w:rsidRPr="0036508E">
        <w:rPr>
          <w:rFonts w:ascii="Tahoma" w:hAnsi="Tahoma" w:cs="Tahoma"/>
          <w:b w:val="0"/>
          <w:color w:val="000000"/>
        </w:rPr>
        <w:t>第二章　外科休克</w:t>
      </w:r>
      <w:bookmarkEnd w:id="132"/>
    </w:p>
    <w:p w:rsidR="00F82D2E" w:rsidRPr="0036508E" w:rsidRDefault="00F82D2E" w:rsidP="00F82D2E">
      <w:pPr>
        <w:pStyle w:val="3"/>
        <w:rPr>
          <w:rFonts w:ascii="Tahoma" w:hAnsi="Tahoma" w:cs="Tahoma"/>
          <w:b w:val="0"/>
          <w:color w:val="000000"/>
        </w:rPr>
      </w:pPr>
      <w:bookmarkStart w:id="133" w:name="_Toc24037718"/>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休克的表现及治疗</w:t>
      </w:r>
      <w:bookmarkEnd w:id="13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休克的诊断：大量失血、重度感染、严重创伤等。如患者精神兴奋、烦躁不安、冷汗不止、心率加速、脉压缩小、尿量减少，即可诊断为休克。若神志淡漠、反应迟钝、皮肤苍白、四肢发凉、口渴不已、呼吸浅快、脉搏细速、收缩压低于</w:t>
      </w:r>
      <w:r w:rsidRPr="0036508E">
        <w:rPr>
          <w:rFonts w:ascii="Tahoma" w:hAnsi="Tahoma" w:cs="Tahoma"/>
          <w:color w:val="000000"/>
          <w:sz w:val="18"/>
          <w:szCs w:val="18"/>
        </w:rPr>
        <w:t>90mmHg</w:t>
      </w:r>
      <w:r w:rsidRPr="0036508E">
        <w:rPr>
          <w:rFonts w:ascii="Tahoma" w:hAnsi="Tahoma" w:cs="Tahoma"/>
          <w:color w:val="000000"/>
          <w:sz w:val="18"/>
          <w:szCs w:val="18"/>
        </w:rPr>
        <w:t>，同时尿少者，标志进入休克抑制期。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休克的一般监测：四肢皮肤苍白，轻压指甲或口唇时，局部暂时缺血呈苍白，松压后转红缓慢，说明仍处于休克状态。休克代偿期的血压可保持或接近正常。若血压逐渐下降，收缩压低于</w:t>
      </w:r>
      <w:r w:rsidRPr="0036508E">
        <w:rPr>
          <w:rFonts w:ascii="Tahoma" w:hAnsi="Tahoma" w:cs="Tahoma"/>
          <w:color w:val="000000"/>
          <w:sz w:val="18"/>
          <w:szCs w:val="18"/>
        </w:rPr>
        <w:t>90mmHg,</w:t>
      </w:r>
      <w:r w:rsidRPr="0036508E">
        <w:rPr>
          <w:rFonts w:ascii="Tahoma" w:hAnsi="Tahoma" w:cs="Tahoma"/>
          <w:color w:val="000000"/>
          <w:sz w:val="18"/>
          <w:szCs w:val="18"/>
        </w:rPr>
        <w:t>脉压小于</w:t>
      </w:r>
      <w:r w:rsidRPr="0036508E">
        <w:rPr>
          <w:rFonts w:ascii="Tahoma" w:hAnsi="Tahoma" w:cs="Tahoma"/>
          <w:color w:val="000000"/>
          <w:sz w:val="18"/>
          <w:szCs w:val="18"/>
        </w:rPr>
        <w:t>20mmHg</w:t>
      </w:r>
      <w:r w:rsidRPr="0036508E">
        <w:rPr>
          <w:rFonts w:ascii="Tahoma" w:hAnsi="Tahoma" w:cs="Tahoma"/>
          <w:color w:val="000000"/>
          <w:sz w:val="18"/>
          <w:szCs w:val="18"/>
        </w:rPr>
        <w:t>是休克存在的证据；血压回升，脉压增大，表明休克好转。尿量低于</w:t>
      </w:r>
      <w:r w:rsidRPr="0036508E">
        <w:rPr>
          <w:rFonts w:ascii="Tahoma" w:hAnsi="Tahoma" w:cs="Tahoma"/>
          <w:color w:val="000000"/>
          <w:sz w:val="18"/>
          <w:szCs w:val="18"/>
        </w:rPr>
        <w:t>30ml/h</w:t>
      </w:r>
      <w:r w:rsidRPr="0036508E">
        <w:rPr>
          <w:rFonts w:ascii="Tahoma" w:hAnsi="Tahoma" w:cs="Tahoma"/>
          <w:color w:val="000000"/>
          <w:sz w:val="18"/>
          <w:szCs w:val="18"/>
        </w:rPr>
        <w:t>，表示肾血管收缩或血容量不足；血压正常，但尿量仍少，可能为急性肾衰；稳定在</w:t>
      </w:r>
      <w:r w:rsidRPr="0036508E">
        <w:rPr>
          <w:rFonts w:ascii="Tahoma" w:hAnsi="Tahoma" w:cs="Tahoma"/>
          <w:color w:val="000000"/>
          <w:sz w:val="18"/>
          <w:szCs w:val="18"/>
        </w:rPr>
        <w:t>30ml/h</w:t>
      </w:r>
      <w:r w:rsidRPr="0036508E">
        <w:rPr>
          <w:rFonts w:ascii="Tahoma" w:hAnsi="Tahoma" w:cs="Tahoma"/>
          <w:color w:val="000000"/>
          <w:sz w:val="18"/>
          <w:szCs w:val="18"/>
        </w:rPr>
        <w:t>以上，休克得到纠正。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休克的特殊监测：中心静脉压（</w:t>
      </w:r>
      <w:r w:rsidRPr="0036508E">
        <w:rPr>
          <w:rFonts w:ascii="Tahoma" w:hAnsi="Tahoma" w:cs="Tahoma"/>
          <w:color w:val="000000"/>
          <w:sz w:val="18"/>
          <w:szCs w:val="18"/>
        </w:rPr>
        <w:t>CVP</w:t>
      </w:r>
      <w:r w:rsidRPr="0036508E">
        <w:rPr>
          <w:rFonts w:ascii="Tahoma" w:hAnsi="Tahoma" w:cs="Tahoma"/>
          <w:color w:val="000000"/>
          <w:sz w:val="18"/>
          <w:szCs w:val="18"/>
        </w:rPr>
        <w:t>）：正常值为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。低血压：</w:t>
      </w:r>
      <w:r w:rsidRPr="0036508E">
        <w:rPr>
          <w:rFonts w:ascii="Tahoma" w:hAnsi="Tahoma" w:cs="Tahoma"/>
          <w:color w:val="000000"/>
          <w:sz w:val="18"/>
          <w:szCs w:val="18"/>
        </w:rPr>
        <w:t>CVP</w:t>
      </w:r>
      <w:r w:rsidRPr="0036508E">
        <w:rPr>
          <w:rFonts w:ascii="Tahoma" w:hAnsi="Tahoma" w:cs="Tahoma"/>
          <w:color w:val="000000"/>
          <w:sz w:val="18"/>
          <w:szCs w:val="18"/>
        </w:rPr>
        <w:t>低于</w:t>
      </w:r>
      <w:r w:rsidRPr="0036508E">
        <w:rPr>
          <w:rFonts w:ascii="Tahoma" w:hAnsi="Tahoma" w:cs="Tahoma"/>
          <w:color w:val="000000"/>
          <w:sz w:val="18"/>
          <w:szCs w:val="18"/>
        </w:rPr>
        <w:t>5cmH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时，表示血容量不足；高于</w:t>
      </w:r>
      <w:r w:rsidRPr="0036508E">
        <w:rPr>
          <w:rFonts w:ascii="Tahoma" w:hAnsi="Tahoma" w:cs="Tahoma"/>
          <w:color w:val="000000"/>
          <w:sz w:val="18"/>
          <w:szCs w:val="18"/>
        </w:rPr>
        <w:t>15cmH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时，提示心功能不全、静脉血管床过度收缩或肺循环阻力增加；高于</w:t>
      </w:r>
      <w:r w:rsidRPr="0036508E">
        <w:rPr>
          <w:rFonts w:ascii="Tahoma" w:hAnsi="Tahoma" w:cs="Tahoma"/>
          <w:color w:val="000000"/>
          <w:sz w:val="18"/>
          <w:szCs w:val="18"/>
        </w:rPr>
        <w:t>20cmH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lastRenderedPageBreak/>
        <w:t>时，则表示有充血性心力衰竭。肺毛细血管楔压（</w:t>
      </w:r>
      <w:r w:rsidRPr="0036508E">
        <w:rPr>
          <w:rFonts w:ascii="Tahoma" w:hAnsi="Tahoma" w:cs="Tahoma"/>
          <w:color w:val="000000"/>
          <w:sz w:val="18"/>
          <w:szCs w:val="18"/>
        </w:rPr>
        <w:t>PCWP</w:t>
      </w:r>
      <w:r w:rsidRPr="0036508E">
        <w:rPr>
          <w:rFonts w:ascii="Tahoma" w:hAnsi="Tahoma" w:cs="Tahoma"/>
          <w:color w:val="000000"/>
          <w:sz w:val="18"/>
          <w:szCs w:val="18"/>
        </w:rPr>
        <w:t>）：正常值为</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15mmHg</w:t>
      </w:r>
      <w:r w:rsidRPr="0036508E">
        <w:rPr>
          <w:rFonts w:ascii="Tahoma" w:hAnsi="Tahoma" w:cs="Tahoma"/>
          <w:color w:val="000000"/>
          <w:sz w:val="18"/>
          <w:szCs w:val="18"/>
        </w:rPr>
        <w:t>（</w:t>
      </w:r>
      <w:r w:rsidRPr="0036508E">
        <w:rPr>
          <w:rFonts w:ascii="Tahoma" w:hAnsi="Tahoma" w:cs="Tahoma"/>
          <w:color w:val="000000"/>
          <w:sz w:val="18"/>
          <w:szCs w:val="18"/>
        </w:rPr>
        <w:t>0.8</w:t>
      </w:r>
      <w:r w:rsidRPr="0036508E">
        <w:rPr>
          <w:rFonts w:ascii="Tahoma" w:hAnsi="Tahoma" w:cs="Tahoma"/>
          <w:color w:val="000000"/>
          <w:sz w:val="18"/>
          <w:szCs w:val="18"/>
        </w:rPr>
        <w:t>～</w:t>
      </w:r>
      <w:r w:rsidRPr="0036508E">
        <w:rPr>
          <w:rFonts w:ascii="Tahoma" w:hAnsi="Tahoma" w:cs="Tahoma"/>
          <w:color w:val="000000"/>
          <w:sz w:val="18"/>
          <w:szCs w:val="18"/>
        </w:rPr>
        <w:t>2kPa</w:t>
      </w:r>
      <w:r w:rsidRPr="0036508E">
        <w:rPr>
          <w:rFonts w:ascii="Tahoma" w:hAnsi="Tahoma" w:cs="Tahoma"/>
          <w:color w:val="000000"/>
          <w:sz w:val="18"/>
          <w:szCs w:val="18"/>
        </w:rPr>
        <w:t>）。偏低反映血容量不足；增高反映左房压力增高（急性肺水肿）。故临床上当发现</w:t>
      </w:r>
      <w:r w:rsidRPr="0036508E">
        <w:rPr>
          <w:rFonts w:ascii="Tahoma" w:hAnsi="Tahoma" w:cs="Tahoma"/>
          <w:color w:val="000000"/>
          <w:sz w:val="18"/>
          <w:szCs w:val="18"/>
        </w:rPr>
        <w:t>PCWP</w:t>
      </w:r>
      <w:r w:rsidRPr="0036508E">
        <w:rPr>
          <w:rFonts w:ascii="Tahoma" w:hAnsi="Tahoma" w:cs="Tahoma"/>
          <w:color w:val="000000"/>
          <w:sz w:val="18"/>
          <w:szCs w:val="18"/>
        </w:rPr>
        <w:t>增高时，应限制输液量以免发生或加重肺水肿。休克时，心排出量一般都降低。但感染性休克，心排出量可较正常值高。动脉血氧分压（</w:t>
      </w:r>
      <w:r w:rsidRPr="0036508E">
        <w:rPr>
          <w:rFonts w:ascii="Tahoma" w:hAnsi="Tahoma" w:cs="Tahoma"/>
          <w:color w:val="000000"/>
          <w:sz w:val="18"/>
          <w:szCs w:val="18"/>
        </w:rPr>
        <w:t>PaO</w:t>
      </w:r>
      <w:r w:rsidRPr="0036508E">
        <w:rPr>
          <w:rFonts w:ascii="Tahoma" w:hAnsi="Tahoma" w:cs="Tahoma"/>
          <w:color w:val="000000"/>
          <w:sz w:val="18"/>
          <w:szCs w:val="18"/>
          <w:vertAlign w:val="subscript"/>
        </w:rPr>
        <w:t>2</w:t>
      </w:r>
      <w:r w:rsidRPr="0036508E">
        <w:rPr>
          <w:rFonts w:ascii="Tahoma" w:hAnsi="Tahoma" w:cs="Tahoma"/>
          <w:color w:val="000000"/>
          <w:sz w:val="18"/>
          <w:szCs w:val="18"/>
        </w:rPr>
        <w:t>）：正常值为</w:t>
      </w:r>
      <w:r w:rsidRPr="0036508E">
        <w:rPr>
          <w:rFonts w:ascii="Tahoma" w:hAnsi="Tahoma" w:cs="Tahoma"/>
          <w:color w:val="000000"/>
          <w:sz w:val="18"/>
          <w:szCs w:val="18"/>
        </w:rPr>
        <w:t>80</w:t>
      </w:r>
      <w:r w:rsidRPr="0036508E">
        <w:rPr>
          <w:rFonts w:ascii="Tahoma" w:hAnsi="Tahoma" w:cs="Tahoma"/>
          <w:color w:val="000000"/>
          <w:sz w:val="18"/>
          <w:szCs w:val="18"/>
        </w:rPr>
        <w:t>～</w:t>
      </w:r>
      <w:r w:rsidRPr="0036508E">
        <w:rPr>
          <w:rFonts w:ascii="Tahoma" w:hAnsi="Tahoma" w:cs="Tahoma"/>
          <w:color w:val="000000"/>
          <w:sz w:val="18"/>
          <w:szCs w:val="18"/>
        </w:rPr>
        <w:t>100mmHg</w:t>
      </w:r>
      <w:r w:rsidRPr="0036508E">
        <w:rPr>
          <w:rFonts w:ascii="Tahoma" w:hAnsi="Tahoma" w:cs="Tahoma"/>
          <w:color w:val="000000"/>
          <w:sz w:val="18"/>
          <w:szCs w:val="18"/>
        </w:rPr>
        <w:t>；动脉血二氧化碳分压（</w:t>
      </w:r>
      <w:r w:rsidRPr="0036508E">
        <w:rPr>
          <w:rFonts w:ascii="Tahoma" w:hAnsi="Tahoma" w:cs="Tahoma"/>
          <w:color w:val="000000"/>
          <w:sz w:val="18"/>
          <w:szCs w:val="18"/>
        </w:rPr>
        <w:t>PaO</w:t>
      </w:r>
      <w:r w:rsidRPr="0036508E">
        <w:rPr>
          <w:rFonts w:ascii="Tahoma" w:hAnsi="Tahoma" w:cs="Tahoma"/>
          <w:color w:val="000000"/>
          <w:sz w:val="18"/>
          <w:szCs w:val="18"/>
          <w:vertAlign w:val="subscript"/>
        </w:rPr>
        <w:t>2</w:t>
      </w:r>
      <w:r w:rsidRPr="0036508E">
        <w:rPr>
          <w:rFonts w:ascii="Tahoma" w:hAnsi="Tahoma" w:cs="Tahoma"/>
          <w:color w:val="000000"/>
          <w:sz w:val="18"/>
          <w:szCs w:val="18"/>
        </w:rPr>
        <w:t>）正常值为</w:t>
      </w:r>
      <w:r w:rsidRPr="0036508E">
        <w:rPr>
          <w:rFonts w:ascii="Tahoma" w:hAnsi="Tahoma" w:cs="Tahoma"/>
          <w:color w:val="000000"/>
          <w:sz w:val="18"/>
          <w:szCs w:val="18"/>
        </w:rPr>
        <w:t>40mmHg</w:t>
      </w:r>
      <w:r w:rsidRPr="0036508E">
        <w:rPr>
          <w:rFonts w:ascii="Tahoma" w:hAnsi="Tahoma" w:cs="Tahoma"/>
          <w:color w:val="000000"/>
          <w:sz w:val="18"/>
          <w:szCs w:val="18"/>
        </w:rPr>
        <w:t>；动脉血</w:t>
      </w:r>
      <w:r w:rsidRPr="0036508E">
        <w:rPr>
          <w:rFonts w:ascii="Tahoma" w:hAnsi="Tahoma" w:cs="Tahoma"/>
          <w:color w:val="000000"/>
          <w:sz w:val="18"/>
          <w:szCs w:val="18"/>
        </w:rPr>
        <w:t>pH</w:t>
      </w:r>
      <w:r w:rsidRPr="0036508E">
        <w:rPr>
          <w:rFonts w:ascii="Tahoma" w:hAnsi="Tahoma" w:cs="Tahoma"/>
          <w:color w:val="000000"/>
          <w:sz w:val="18"/>
          <w:szCs w:val="18"/>
        </w:rPr>
        <w:t>正常值为</w:t>
      </w:r>
      <w:r w:rsidRPr="0036508E">
        <w:rPr>
          <w:rFonts w:ascii="Tahoma" w:hAnsi="Tahoma" w:cs="Tahoma"/>
          <w:color w:val="000000"/>
          <w:sz w:val="18"/>
          <w:szCs w:val="18"/>
        </w:rPr>
        <w:t>7.35</w:t>
      </w:r>
      <w:r w:rsidRPr="0036508E">
        <w:rPr>
          <w:rFonts w:ascii="Tahoma" w:hAnsi="Tahoma" w:cs="Tahoma"/>
          <w:color w:val="000000"/>
          <w:sz w:val="18"/>
          <w:szCs w:val="18"/>
        </w:rPr>
        <w:t>～</w:t>
      </w:r>
      <w:r w:rsidRPr="0036508E">
        <w:rPr>
          <w:rFonts w:ascii="Tahoma" w:hAnsi="Tahoma" w:cs="Tahoma"/>
          <w:color w:val="000000"/>
          <w:sz w:val="18"/>
          <w:szCs w:val="18"/>
        </w:rPr>
        <w:t>7.45</w:t>
      </w:r>
      <w:r w:rsidRPr="0036508E">
        <w:rPr>
          <w:rFonts w:ascii="Tahoma" w:hAnsi="Tahoma" w:cs="Tahoma"/>
          <w:color w:val="000000"/>
          <w:sz w:val="18"/>
          <w:szCs w:val="18"/>
        </w:rPr>
        <w:t>。二氧化碳分压（</w:t>
      </w:r>
      <w:r w:rsidRPr="0036508E">
        <w:rPr>
          <w:rFonts w:ascii="Tahoma" w:hAnsi="Tahoma" w:cs="Tahoma"/>
          <w:color w:val="000000"/>
          <w:sz w:val="18"/>
          <w:szCs w:val="18"/>
        </w:rPr>
        <w:t>PaO</w:t>
      </w:r>
      <w:r w:rsidRPr="0036508E">
        <w:rPr>
          <w:rFonts w:ascii="Tahoma" w:hAnsi="Tahoma" w:cs="Tahoma"/>
          <w:color w:val="000000"/>
          <w:sz w:val="18"/>
          <w:szCs w:val="18"/>
          <w:vertAlign w:val="subscript"/>
        </w:rPr>
        <w:t>2</w:t>
      </w:r>
      <w:r w:rsidRPr="0036508E">
        <w:rPr>
          <w:rFonts w:ascii="Tahoma" w:hAnsi="Tahoma" w:cs="Tahoma"/>
          <w:color w:val="000000"/>
          <w:sz w:val="18"/>
          <w:szCs w:val="18"/>
        </w:rPr>
        <w:t>）超过</w:t>
      </w:r>
      <w:r w:rsidRPr="0036508E">
        <w:rPr>
          <w:rFonts w:ascii="Tahoma" w:hAnsi="Tahoma" w:cs="Tahoma"/>
          <w:color w:val="000000"/>
          <w:sz w:val="18"/>
          <w:szCs w:val="18"/>
        </w:rPr>
        <w:t>45</w:t>
      </w:r>
      <w:r w:rsidRPr="0036508E">
        <w:rPr>
          <w:rFonts w:ascii="Tahoma" w:hAnsi="Tahoma" w:cs="Tahoma"/>
          <w:color w:val="000000"/>
          <w:sz w:val="18"/>
          <w:szCs w:val="18"/>
        </w:rPr>
        <w:t>～</w:t>
      </w:r>
      <w:r w:rsidRPr="0036508E">
        <w:rPr>
          <w:rFonts w:ascii="Tahoma" w:hAnsi="Tahoma" w:cs="Tahoma"/>
          <w:color w:val="000000"/>
          <w:sz w:val="18"/>
          <w:szCs w:val="18"/>
        </w:rPr>
        <w:t>50mmHg</w:t>
      </w:r>
      <w:r w:rsidRPr="0036508E">
        <w:rPr>
          <w:rFonts w:ascii="Tahoma" w:hAnsi="Tahoma" w:cs="Tahoma"/>
          <w:color w:val="000000"/>
          <w:sz w:val="18"/>
          <w:szCs w:val="18"/>
        </w:rPr>
        <w:t>而通气良好时，往往提示严重肺功能不全。</w:t>
      </w:r>
      <w:r w:rsidRPr="0036508E">
        <w:rPr>
          <w:rFonts w:ascii="Tahoma" w:hAnsi="Tahoma" w:cs="Tahoma"/>
          <w:color w:val="000000"/>
          <w:sz w:val="18"/>
          <w:szCs w:val="18"/>
        </w:rPr>
        <w:t>PaO</w:t>
      </w:r>
      <w:r w:rsidRPr="0036508E">
        <w:rPr>
          <w:rFonts w:ascii="Tahoma" w:hAnsi="Tahoma" w:cs="Tahoma"/>
          <w:color w:val="000000"/>
          <w:sz w:val="18"/>
          <w:szCs w:val="18"/>
          <w:vertAlign w:val="subscript"/>
        </w:rPr>
        <w:t>2</w:t>
      </w:r>
      <w:r w:rsidRPr="0036508E">
        <w:rPr>
          <w:rFonts w:ascii="Tahoma" w:hAnsi="Tahoma" w:cs="Tahoma"/>
          <w:color w:val="000000"/>
          <w:sz w:val="18"/>
          <w:szCs w:val="18"/>
        </w:rPr>
        <w:t>低于</w:t>
      </w:r>
      <w:r w:rsidRPr="0036508E">
        <w:rPr>
          <w:rFonts w:ascii="Tahoma" w:hAnsi="Tahoma" w:cs="Tahoma"/>
          <w:color w:val="000000"/>
          <w:sz w:val="18"/>
          <w:szCs w:val="18"/>
        </w:rPr>
        <w:t>60mmHg,</w:t>
      </w:r>
      <w:r w:rsidRPr="0036508E">
        <w:rPr>
          <w:rFonts w:ascii="Tahoma" w:hAnsi="Tahoma" w:cs="Tahoma"/>
          <w:color w:val="000000"/>
          <w:sz w:val="18"/>
          <w:szCs w:val="18"/>
        </w:rPr>
        <w:t>吸入纯氧后仍无明显升高，预示</w:t>
      </w:r>
      <w:r w:rsidRPr="0036508E">
        <w:rPr>
          <w:rFonts w:ascii="Tahoma" w:hAnsi="Tahoma" w:cs="Tahoma"/>
          <w:color w:val="000000"/>
          <w:sz w:val="18"/>
          <w:szCs w:val="18"/>
        </w:rPr>
        <w:t>ARDS</w:t>
      </w:r>
      <w:r w:rsidRPr="0036508E">
        <w:rPr>
          <w:rFonts w:ascii="Tahoma" w:hAnsi="Tahoma" w:cs="Tahoma"/>
          <w:color w:val="000000"/>
          <w:sz w:val="18"/>
          <w:szCs w:val="18"/>
        </w:rPr>
        <w:t>。通过血气分析还可了解休克时代谢性酸中毒的演变。动脉血乳酸盐测定：正常值为</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2mmol/L</w:t>
      </w:r>
      <w:r w:rsidRPr="0036508E">
        <w:rPr>
          <w:rFonts w:ascii="Tahoma" w:hAnsi="Tahoma" w:cs="Tahoma"/>
          <w:color w:val="000000"/>
          <w:sz w:val="18"/>
          <w:szCs w:val="18"/>
        </w:rPr>
        <w:t>。休克时间愈长，动脉血乳酸盐浓度也愈高。乳酸盐浓度持续升高，表示病情严重。弥散性血管内凝血（</w:t>
      </w:r>
      <w:r w:rsidRPr="0036508E">
        <w:rPr>
          <w:rFonts w:ascii="Tahoma" w:hAnsi="Tahoma" w:cs="Tahoma"/>
          <w:color w:val="000000"/>
          <w:sz w:val="18"/>
          <w:szCs w:val="18"/>
        </w:rPr>
        <w:t>DIC</w:t>
      </w:r>
      <w:r w:rsidRPr="0036508E">
        <w:rPr>
          <w:rFonts w:ascii="Tahoma" w:hAnsi="Tahoma" w:cs="Tahoma"/>
          <w:color w:val="000000"/>
          <w:sz w:val="18"/>
          <w:szCs w:val="18"/>
        </w:rPr>
        <w:t>）检测：反映纤维蛋白溶解活性的检查。当：</w:t>
      </w:r>
      <w:r w:rsidRPr="0036508E">
        <w:rPr>
          <w:rFonts w:hint="eastAsia"/>
          <w:color w:val="000000"/>
          <w:sz w:val="18"/>
          <w:szCs w:val="18"/>
        </w:rPr>
        <w:t>①</w:t>
      </w:r>
      <w:r w:rsidRPr="0036508E">
        <w:rPr>
          <w:rFonts w:ascii="Tahoma" w:hAnsi="Tahoma" w:cs="Tahoma"/>
          <w:color w:val="000000"/>
          <w:sz w:val="18"/>
          <w:szCs w:val="18"/>
        </w:rPr>
        <w:t>血小板计数低于</w:t>
      </w:r>
      <w:r w:rsidRPr="0036508E">
        <w:rPr>
          <w:rFonts w:ascii="Tahoma" w:hAnsi="Tahoma" w:cs="Tahoma"/>
          <w:color w:val="000000"/>
          <w:sz w:val="18"/>
          <w:szCs w:val="18"/>
        </w:rPr>
        <w:t>80×10</w:t>
      </w:r>
      <w:r w:rsidRPr="0036508E">
        <w:rPr>
          <w:rFonts w:ascii="Tahoma" w:hAnsi="Tahoma" w:cs="Tahoma"/>
          <w:color w:val="000000"/>
          <w:sz w:val="18"/>
          <w:szCs w:val="18"/>
          <w:vertAlign w:val="superscript"/>
        </w:rPr>
        <w:t>9</w:t>
      </w:r>
      <w:r w:rsidRPr="0036508E">
        <w:rPr>
          <w:rFonts w:ascii="Tahoma" w:hAnsi="Tahoma" w:cs="Tahoma"/>
          <w:color w:val="000000"/>
          <w:sz w:val="18"/>
          <w:szCs w:val="18"/>
        </w:rPr>
        <w:t>/L</w:t>
      </w:r>
      <w:r w:rsidRPr="0036508E">
        <w:rPr>
          <w:rFonts w:ascii="Tahoma" w:hAnsi="Tahoma" w:cs="Tahoma"/>
          <w:color w:val="000000"/>
          <w:sz w:val="18"/>
          <w:szCs w:val="18"/>
        </w:rPr>
        <w:t>；</w:t>
      </w:r>
      <w:r w:rsidRPr="0036508E">
        <w:rPr>
          <w:rFonts w:hint="eastAsia"/>
          <w:color w:val="000000"/>
          <w:sz w:val="18"/>
          <w:szCs w:val="18"/>
        </w:rPr>
        <w:t>②</w:t>
      </w:r>
      <w:r w:rsidRPr="0036508E">
        <w:rPr>
          <w:rFonts w:ascii="Tahoma" w:hAnsi="Tahoma" w:cs="Tahoma"/>
          <w:color w:val="000000"/>
          <w:sz w:val="18"/>
          <w:szCs w:val="18"/>
        </w:rPr>
        <w:t>纤维蛋白原少于</w:t>
      </w:r>
      <w:r w:rsidRPr="0036508E">
        <w:rPr>
          <w:rFonts w:ascii="Tahoma" w:hAnsi="Tahoma" w:cs="Tahoma"/>
          <w:color w:val="000000"/>
          <w:sz w:val="18"/>
          <w:szCs w:val="18"/>
        </w:rPr>
        <w:t>1.5g/L</w:t>
      </w:r>
      <w:r w:rsidRPr="0036508E">
        <w:rPr>
          <w:rFonts w:ascii="Tahoma" w:hAnsi="Tahoma" w:cs="Tahoma"/>
          <w:color w:val="000000"/>
          <w:sz w:val="18"/>
          <w:szCs w:val="18"/>
        </w:rPr>
        <w:t>；</w:t>
      </w:r>
      <w:r w:rsidRPr="0036508E">
        <w:rPr>
          <w:rFonts w:hint="eastAsia"/>
          <w:color w:val="000000"/>
          <w:sz w:val="18"/>
          <w:szCs w:val="18"/>
        </w:rPr>
        <w:t>③</w:t>
      </w:r>
      <w:r w:rsidRPr="0036508E">
        <w:rPr>
          <w:rFonts w:ascii="Tahoma" w:hAnsi="Tahoma" w:cs="Tahoma"/>
          <w:color w:val="000000"/>
          <w:sz w:val="18"/>
          <w:szCs w:val="18"/>
        </w:rPr>
        <w:t>凝血酶原时间较正常延长</w:t>
      </w:r>
      <w:r w:rsidRPr="0036508E">
        <w:rPr>
          <w:rFonts w:ascii="Tahoma" w:hAnsi="Tahoma" w:cs="Tahoma"/>
          <w:color w:val="000000"/>
          <w:sz w:val="18"/>
          <w:szCs w:val="18"/>
        </w:rPr>
        <w:t>3</w:t>
      </w:r>
      <w:r w:rsidRPr="0036508E">
        <w:rPr>
          <w:rFonts w:ascii="Tahoma" w:hAnsi="Tahoma" w:cs="Tahoma"/>
          <w:color w:val="000000"/>
          <w:sz w:val="18"/>
          <w:szCs w:val="18"/>
        </w:rPr>
        <w:t>秒以上，</w:t>
      </w:r>
      <w:r w:rsidRPr="0036508E">
        <w:rPr>
          <w:rFonts w:hint="eastAsia"/>
          <w:color w:val="000000"/>
          <w:sz w:val="18"/>
          <w:szCs w:val="18"/>
        </w:rPr>
        <w:t>④</w:t>
      </w:r>
      <w:r w:rsidRPr="0036508E">
        <w:rPr>
          <w:rFonts w:ascii="Tahoma" w:hAnsi="Tahoma" w:cs="Tahoma"/>
          <w:color w:val="000000"/>
          <w:sz w:val="18"/>
          <w:szCs w:val="18"/>
        </w:rPr>
        <w:t>3P</w:t>
      </w:r>
      <w:r w:rsidRPr="0036508E">
        <w:rPr>
          <w:rFonts w:ascii="Tahoma" w:hAnsi="Tahoma" w:cs="Tahoma"/>
          <w:color w:val="000000"/>
          <w:sz w:val="18"/>
          <w:szCs w:val="18"/>
        </w:rPr>
        <w:t>（鱼精蛋白副凝）试验阳性，以上症状出现时，即可确诊为</w:t>
      </w:r>
      <w:r w:rsidRPr="0036508E">
        <w:rPr>
          <w:rFonts w:ascii="Tahoma" w:hAnsi="Tahoma" w:cs="Tahoma"/>
          <w:color w:val="000000"/>
          <w:sz w:val="18"/>
          <w:szCs w:val="18"/>
        </w:rPr>
        <w:t>DIC</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【进阶攻略】休克可分为两个阶段，即休克代偿期（休克早期）和休克抑制期（休克期）。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休克代偿期：当有效循环血容量降低至</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800ml</w:t>
      </w:r>
      <w:r w:rsidRPr="0036508E">
        <w:rPr>
          <w:rFonts w:ascii="Tahoma" w:hAnsi="Tahoma" w:cs="Tahoma"/>
          <w:color w:val="000000"/>
          <w:sz w:val="18"/>
          <w:szCs w:val="18"/>
        </w:rPr>
        <w:t>）以下时，临床上，患者表现为精神紧张、兴奋或烦躁不安、面色苍白、手足湿冷、心率加速、过度换气等。血压中舒张压升高，脉压缩小。尿量正常或减少。若继续发展，进入休克抑制期。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休克抑制期：患者神志淡漠、反应迟钝，神志不清或昏迷，口唇肢端发绀、冷汗、脉细、血压下降、脉压缩小。严重时，全身发绀，四肢冰冷，脉搏不清，血压测不出，尿少甚至无尿。还可有代谢性酸中毒表现。若皮肤、黏膜出现淤斑或消化道出血，表示病情已发展到微循环衰竭、弥散性血管内凝血（</w:t>
      </w:r>
      <w:r w:rsidRPr="0036508E">
        <w:rPr>
          <w:rFonts w:ascii="Tahoma" w:hAnsi="Tahoma" w:cs="Tahoma"/>
          <w:color w:val="000000"/>
          <w:sz w:val="18"/>
          <w:szCs w:val="18"/>
        </w:rPr>
        <w:t>DIC</w:t>
      </w:r>
      <w:r w:rsidRPr="0036508E">
        <w:rPr>
          <w:rFonts w:ascii="Tahoma" w:hAnsi="Tahoma" w:cs="Tahoma"/>
          <w:color w:val="000000"/>
          <w:sz w:val="18"/>
          <w:szCs w:val="18"/>
        </w:rPr>
        <w:t>）阶段。若出现进行性呼吸困难、脉速、烦躁、发绀或咳出粉红色痰，动脉血氧分压降至</w:t>
      </w:r>
      <w:r w:rsidRPr="0036508E">
        <w:rPr>
          <w:rFonts w:ascii="Tahoma" w:hAnsi="Tahoma" w:cs="Tahoma"/>
          <w:color w:val="000000"/>
          <w:sz w:val="18"/>
          <w:szCs w:val="18"/>
        </w:rPr>
        <w:t>60mmHg</w:t>
      </w:r>
      <w:r w:rsidRPr="0036508E">
        <w:rPr>
          <w:rFonts w:ascii="Tahoma" w:hAnsi="Tahoma" w:cs="Tahoma"/>
          <w:color w:val="000000"/>
          <w:sz w:val="18"/>
          <w:szCs w:val="18"/>
        </w:rPr>
        <w:t>以下，吸入大量氧不能改善，提示急性呼吸窘迫综合征（</w:t>
      </w:r>
      <w:r w:rsidRPr="0036508E">
        <w:rPr>
          <w:rFonts w:ascii="Tahoma" w:hAnsi="Tahoma" w:cs="Tahoma"/>
          <w:color w:val="000000"/>
          <w:sz w:val="18"/>
          <w:szCs w:val="18"/>
        </w:rPr>
        <w:t>ARDS</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【易错易混辨析】休克的治疗原则是尽早去除病因，尽快恢复有效循环血量，纠正微循环障碍，增进心脏功能和恢复人体的正常代谢。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急救：尽快控制活动性大出血，保持呼吸道通畅，尽量使患者安静，避免过多搬动，适当抬高头部和下肢，通风、吸氧、保暖。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补充血容量：是抗休克的根本措施，能使早期休克（特别是低血容量性休克）得到较快纠正。先补晶体后补胶体。晶体主要用平衡液，胶体主要用</w:t>
      </w:r>
      <w:r w:rsidRPr="0036508E">
        <w:rPr>
          <w:rFonts w:ascii="Tahoma" w:hAnsi="Tahoma" w:cs="Tahoma"/>
          <w:color w:val="000000"/>
          <w:sz w:val="18"/>
          <w:szCs w:val="18"/>
        </w:rPr>
        <w:t>6%</w:t>
      </w:r>
      <w:r w:rsidRPr="0036508E">
        <w:rPr>
          <w:rFonts w:ascii="Tahoma" w:hAnsi="Tahoma" w:cs="Tahoma"/>
          <w:color w:val="000000"/>
          <w:sz w:val="18"/>
          <w:szCs w:val="18"/>
        </w:rPr>
        <w:t>羟乙基淀粉（万文）制剂。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积极处理原发病：外科疾病引起的休克，需要手术处理的原发病变，（大出血的控制、脓液的引流），应在处理后，及时手术去除病灶。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纠正酸碱平衡失调：在休克早期，无需输注碱性药物。休克较严重，伴有酸中毒时，可考虑输注碱性药物，常用</w:t>
      </w:r>
      <w:r w:rsidRPr="0036508E">
        <w:rPr>
          <w:rFonts w:ascii="Tahoma" w:hAnsi="Tahoma" w:cs="Tahoma"/>
          <w:color w:val="000000"/>
          <w:sz w:val="18"/>
          <w:szCs w:val="18"/>
        </w:rPr>
        <w:t>5%</w:t>
      </w:r>
      <w:r w:rsidRPr="0036508E">
        <w:rPr>
          <w:rFonts w:ascii="Tahoma" w:hAnsi="Tahoma" w:cs="Tahoma"/>
          <w:color w:val="000000"/>
          <w:sz w:val="18"/>
          <w:szCs w:val="18"/>
        </w:rPr>
        <w:t>碳酸氢钠溶液。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心血管药物的应用：在现代抗休克疗法中，已很少应用血管收缩剂。使用血管扩张剂时，血管容积相对增加，引起不同程度的血压下降，故在应用前，需先补足血容量，以免血压骤降，造成死亡。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治疗</w:t>
      </w:r>
      <w:r w:rsidRPr="0036508E">
        <w:rPr>
          <w:rFonts w:ascii="Tahoma" w:hAnsi="Tahoma" w:cs="Tahoma"/>
          <w:color w:val="000000"/>
          <w:sz w:val="18"/>
          <w:szCs w:val="18"/>
        </w:rPr>
        <w:t>DIC</w:t>
      </w:r>
      <w:r w:rsidRPr="0036508E">
        <w:rPr>
          <w:rFonts w:ascii="Tahoma" w:hAnsi="Tahoma" w:cs="Tahoma"/>
          <w:color w:val="000000"/>
          <w:sz w:val="18"/>
          <w:szCs w:val="18"/>
        </w:rPr>
        <w:t>、改善微循环：出现</w:t>
      </w:r>
      <w:r w:rsidRPr="0036508E">
        <w:rPr>
          <w:rFonts w:ascii="Tahoma" w:hAnsi="Tahoma" w:cs="Tahoma"/>
          <w:color w:val="000000"/>
          <w:sz w:val="18"/>
          <w:szCs w:val="18"/>
        </w:rPr>
        <w:t>DIC</w:t>
      </w:r>
      <w:r w:rsidRPr="0036508E">
        <w:rPr>
          <w:rFonts w:ascii="Tahoma" w:hAnsi="Tahoma" w:cs="Tahoma"/>
          <w:color w:val="000000"/>
          <w:sz w:val="18"/>
          <w:szCs w:val="18"/>
        </w:rPr>
        <w:t>现象时，应用肝素治疗。必要时，尚可应用抗纤维蛋白溶解药物，阻止纤维蛋白溶酶的形成。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皮质激素的应用：一般用于感染性休克和严重休克。一般主张大剂量应用，如甲基泼尼松龙</w:t>
      </w:r>
      <w:r w:rsidRPr="0036508E">
        <w:rPr>
          <w:rFonts w:ascii="Tahoma" w:hAnsi="Tahoma" w:cs="Tahoma"/>
          <w:color w:val="000000"/>
          <w:sz w:val="18"/>
          <w:szCs w:val="18"/>
        </w:rPr>
        <w:t>30mg/kg</w:t>
      </w:r>
      <w:r w:rsidRPr="0036508E">
        <w:rPr>
          <w:rFonts w:ascii="Tahoma" w:hAnsi="Tahoma" w:cs="Tahoma"/>
          <w:color w:val="000000"/>
          <w:sz w:val="18"/>
          <w:szCs w:val="18"/>
        </w:rPr>
        <w:t>或地塞米松</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3mg/kg</w:t>
      </w:r>
      <w:r w:rsidRPr="0036508E">
        <w:rPr>
          <w:rFonts w:ascii="Tahoma" w:hAnsi="Tahoma" w:cs="Tahoma"/>
          <w:color w:val="000000"/>
          <w:sz w:val="18"/>
          <w:szCs w:val="18"/>
        </w:rPr>
        <w:t>，加入</w:t>
      </w:r>
      <w:r w:rsidRPr="0036508E">
        <w:rPr>
          <w:rFonts w:ascii="Tahoma" w:hAnsi="Tahoma" w:cs="Tahoma"/>
          <w:color w:val="000000"/>
          <w:sz w:val="18"/>
          <w:szCs w:val="18"/>
        </w:rPr>
        <w:t>5%</w:t>
      </w:r>
      <w:r w:rsidRPr="0036508E">
        <w:rPr>
          <w:rFonts w:ascii="Tahoma" w:hAnsi="Tahoma" w:cs="Tahoma"/>
          <w:color w:val="000000"/>
          <w:sz w:val="18"/>
          <w:szCs w:val="18"/>
        </w:rPr>
        <w:t>葡萄糖溶液中，一次静脉滴完。为防止副作用的产生，一般只用</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26" name="图片 28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关于中心静脉压（</w:t>
      </w:r>
      <w:r w:rsidRPr="0036508E">
        <w:rPr>
          <w:rFonts w:ascii="Tahoma" w:hAnsi="Tahoma" w:cs="Tahoma"/>
          <w:color w:val="000000"/>
          <w:sz w:val="18"/>
          <w:szCs w:val="18"/>
        </w:rPr>
        <w:t>CVP</w:t>
      </w:r>
      <w:r w:rsidRPr="0036508E">
        <w:rPr>
          <w:rFonts w:ascii="Tahoma" w:hAnsi="Tahoma" w:cs="Tahoma"/>
          <w:color w:val="000000"/>
          <w:sz w:val="18"/>
          <w:szCs w:val="18"/>
        </w:rPr>
        <w:t>）的意义，下列哪项是错误的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A.CVP</w:t>
      </w:r>
      <w:r w:rsidRPr="0036508E">
        <w:rPr>
          <w:rFonts w:ascii="Tahoma" w:hAnsi="Tahoma" w:cs="Tahoma"/>
          <w:color w:val="000000"/>
          <w:sz w:val="18"/>
          <w:szCs w:val="18"/>
        </w:rPr>
        <w:t>的正常值为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在低血压情况下，</w:t>
      </w:r>
      <w:r w:rsidRPr="0036508E">
        <w:rPr>
          <w:rFonts w:ascii="Tahoma" w:hAnsi="Tahoma" w:cs="Tahoma"/>
          <w:color w:val="000000"/>
          <w:sz w:val="18"/>
          <w:szCs w:val="18"/>
        </w:rPr>
        <w:t>CVP</w:t>
      </w:r>
      <w:r w:rsidRPr="0036508E">
        <w:rPr>
          <w:rFonts w:ascii="Tahoma" w:hAnsi="Tahoma" w:cs="Tahoma"/>
          <w:color w:val="000000"/>
          <w:sz w:val="18"/>
          <w:szCs w:val="18"/>
        </w:rPr>
        <w:t>低于</w:t>
      </w:r>
      <w:r w:rsidRPr="0036508E">
        <w:rPr>
          <w:rFonts w:ascii="Tahoma" w:hAnsi="Tahoma" w:cs="Tahoma"/>
          <w:color w:val="000000"/>
          <w:sz w:val="18"/>
          <w:szCs w:val="18"/>
        </w:rPr>
        <w:t>5cmH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时，表示心功能不全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在低血压情况下，</w:t>
      </w:r>
      <w:r w:rsidRPr="0036508E">
        <w:rPr>
          <w:rFonts w:ascii="Tahoma" w:hAnsi="Tahoma" w:cs="Tahoma"/>
          <w:color w:val="000000"/>
          <w:sz w:val="18"/>
          <w:szCs w:val="18"/>
        </w:rPr>
        <w:t>CVP</w:t>
      </w:r>
      <w:r w:rsidRPr="0036508E">
        <w:rPr>
          <w:rFonts w:ascii="Tahoma" w:hAnsi="Tahoma" w:cs="Tahoma"/>
          <w:color w:val="000000"/>
          <w:sz w:val="18"/>
          <w:szCs w:val="18"/>
        </w:rPr>
        <w:t>低于</w:t>
      </w:r>
      <w:r w:rsidRPr="0036508E">
        <w:rPr>
          <w:rFonts w:ascii="Tahoma" w:hAnsi="Tahoma" w:cs="Tahoma"/>
          <w:color w:val="000000"/>
          <w:sz w:val="18"/>
          <w:szCs w:val="18"/>
        </w:rPr>
        <w:t>5cmH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时，表示血容量不足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高于</w:t>
      </w:r>
      <w:r w:rsidRPr="0036508E">
        <w:rPr>
          <w:rFonts w:ascii="Tahoma" w:hAnsi="Tahoma" w:cs="Tahoma"/>
          <w:color w:val="000000"/>
          <w:sz w:val="18"/>
          <w:szCs w:val="18"/>
        </w:rPr>
        <w:t>15cmH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时，提示心功能不全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高于</w:t>
      </w:r>
      <w:r w:rsidRPr="0036508E">
        <w:rPr>
          <w:rFonts w:ascii="Tahoma" w:hAnsi="Tahoma" w:cs="Tahoma"/>
          <w:color w:val="000000"/>
          <w:sz w:val="18"/>
          <w:szCs w:val="18"/>
        </w:rPr>
        <w:t>20cmH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时，则表示有充血性心力衰竭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休克病人采取何种体位最为合理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头低，足高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平卧位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头部抬高，下肢抬高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侧卧位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头躯于抬高，下肢低垂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休克时应用血管活性药物的主要目的是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提高心脏前负荷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增加心脏后负荷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增加心肌收缩力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提高组织的血液灌流量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降低组织代谢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。中心静脉压（</w:t>
      </w:r>
      <w:r w:rsidRPr="0036508E">
        <w:rPr>
          <w:rFonts w:ascii="Tahoma" w:hAnsi="Tahoma" w:cs="Tahoma"/>
          <w:color w:val="000000"/>
          <w:sz w:val="18"/>
          <w:szCs w:val="18"/>
        </w:rPr>
        <w:t>CVP</w:t>
      </w:r>
      <w:r w:rsidRPr="0036508E">
        <w:rPr>
          <w:rFonts w:ascii="Tahoma" w:hAnsi="Tahoma" w:cs="Tahoma"/>
          <w:color w:val="000000"/>
          <w:sz w:val="18"/>
          <w:szCs w:val="18"/>
        </w:rPr>
        <w:t>）：</w:t>
      </w:r>
      <w:r w:rsidRPr="0036508E">
        <w:rPr>
          <w:rFonts w:ascii="Tahoma" w:hAnsi="Tahoma" w:cs="Tahoma"/>
          <w:color w:val="000000"/>
          <w:sz w:val="18"/>
          <w:szCs w:val="18"/>
        </w:rPr>
        <w:t>CVP</w:t>
      </w:r>
      <w:r w:rsidRPr="0036508E">
        <w:rPr>
          <w:rFonts w:ascii="Tahoma" w:hAnsi="Tahoma" w:cs="Tahoma"/>
          <w:color w:val="000000"/>
          <w:sz w:val="18"/>
          <w:szCs w:val="18"/>
        </w:rPr>
        <w:t>的正常值为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。在低血压情况下，</w:t>
      </w:r>
      <w:r w:rsidRPr="0036508E">
        <w:rPr>
          <w:rFonts w:ascii="Tahoma" w:hAnsi="Tahoma" w:cs="Tahoma"/>
          <w:color w:val="000000"/>
          <w:sz w:val="18"/>
          <w:szCs w:val="18"/>
        </w:rPr>
        <w:t>CVP</w:t>
      </w:r>
      <w:r w:rsidRPr="0036508E">
        <w:rPr>
          <w:rFonts w:ascii="Tahoma" w:hAnsi="Tahoma" w:cs="Tahoma"/>
          <w:color w:val="000000"/>
          <w:sz w:val="18"/>
          <w:szCs w:val="18"/>
        </w:rPr>
        <w:t>低于</w:t>
      </w:r>
      <w:r w:rsidRPr="0036508E">
        <w:rPr>
          <w:rFonts w:ascii="Tahoma" w:hAnsi="Tahoma" w:cs="Tahoma"/>
          <w:color w:val="000000"/>
          <w:sz w:val="18"/>
          <w:szCs w:val="18"/>
        </w:rPr>
        <w:t>5cmH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时，表示血容量不足，高于</w:t>
      </w:r>
      <w:r w:rsidRPr="0036508E">
        <w:rPr>
          <w:rFonts w:ascii="Tahoma" w:hAnsi="Tahoma" w:cs="Tahoma"/>
          <w:color w:val="000000"/>
          <w:sz w:val="18"/>
          <w:szCs w:val="18"/>
        </w:rPr>
        <w:t>15cmH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时，提示心功能不全、静脉血管床过度收缩或肺循环阻力增加；高于</w:t>
      </w:r>
      <w:r w:rsidRPr="0036508E">
        <w:rPr>
          <w:rFonts w:ascii="Tahoma" w:hAnsi="Tahoma" w:cs="Tahoma"/>
          <w:color w:val="000000"/>
          <w:sz w:val="18"/>
          <w:szCs w:val="18"/>
        </w:rPr>
        <w:t>20cmH</w:t>
      </w:r>
      <w:r w:rsidRPr="0036508E">
        <w:rPr>
          <w:rFonts w:ascii="Tahoma" w:hAnsi="Tahoma" w:cs="Tahoma"/>
          <w:color w:val="000000"/>
          <w:sz w:val="18"/>
          <w:szCs w:val="18"/>
          <w:vertAlign w:val="subscript"/>
        </w:rPr>
        <w:t>2</w:t>
      </w:r>
      <w:r w:rsidRPr="0036508E">
        <w:rPr>
          <w:rFonts w:ascii="Tahoma" w:hAnsi="Tahoma" w:cs="Tahoma"/>
          <w:color w:val="000000"/>
          <w:sz w:val="18"/>
          <w:szCs w:val="18"/>
        </w:rPr>
        <w:t>O</w:t>
      </w:r>
      <w:r w:rsidRPr="0036508E">
        <w:rPr>
          <w:rFonts w:ascii="Tahoma" w:hAnsi="Tahoma" w:cs="Tahoma"/>
          <w:color w:val="000000"/>
          <w:sz w:val="18"/>
          <w:szCs w:val="18"/>
        </w:rPr>
        <w:t>时，则表示有充血性心力衰竭。为取得可靠结果，应作连续测定，进行动态观察。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。休克的急救措施：尽快控制活动性大出血，保持呼吸道通畅，尽量使患者安静，避免过多搬动，适当抬高头部和下肢，通风、吸氧、保暖。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。在休克时应用血管活性药物可以改善微循环，增加组织灌流量和回心血量。</w:t>
      </w:r>
    </w:p>
    <w:p w:rsidR="00F82D2E" w:rsidRPr="0036508E" w:rsidRDefault="00F82D2E" w:rsidP="00F82D2E">
      <w:pPr>
        <w:pStyle w:val="2"/>
        <w:rPr>
          <w:rFonts w:ascii="Tahoma" w:hAnsi="Tahoma" w:cs="Tahoma"/>
          <w:b w:val="0"/>
          <w:color w:val="000000"/>
        </w:rPr>
      </w:pPr>
      <w:bookmarkStart w:id="134" w:name="_Toc24037719"/>
      <w:r w:rsidRPr="0036508E">
        <w:rPr>
          <w:rFonts w:ascii="Tahoma" w:hAnsi="Tahoma" w:cs="Tahoma"/>
          <w:b w:val="0"/>
          <w:color w:val="000000"/>
        </w:rPr>
        <w:t>第三章　外科感染</w:t>
      </w:r>
      <w:bookmarkEnd w:id="134"/>
    </w:p>
    <w:p w:rsidR="00F82D2E" w:rsidRPr="0036508E" w:rsidRDefault="00F82D2E" w:rsidP="00F82D2E">
      <w:pPr>
        <w:pStyle w:val="3"/>
        <w:rPr>
          <w:rFonts w:ascii="Tahoma" w:hAnsi="Tahoma" w:cs="Tahoma"/>
          <w:b w:val="0"/>
          <w:color w:val="000000"/>
        </w:rPr>
      </w:pPr>
      <w:bookmarkStart w:id="135" w:name="_Toc2403772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概论</w:t>
      </w:r>
      <w:bookmarkEnd w:id="13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【考点精讲】所谓毒力是指病原体形成毒素或胞外酶的能力以及入侵、穿透和繁殖的能力。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病菌有黏附因子（附着能力）；有荚膜或微荚膜（抗吞噬作用）。菌体生成的外毒素有很强的毒性作用。内毒素是革兰氏阴性菌细胞壁的脂多糖，可激活补体、凝血系统与释放细胞因子等。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而人体抗感染的防御机制有天然免疫与获得性免疫共同参与，感染所引起的损伤不仅来自病原体本身，也可以来自机体的免疫应答不当。如：皮肤黏膜的病变或缺损（开放性创伤、烧伤、脏器破裂或胃肠穿孔）；留置血管或体腔内的导管处理不当；管腔阻塞、内容物淤积；存在异物与坏死组织；局部组织血流障碍或水肿、积液；局部组织缺氧等，都是导致人体感染的局部因素。而严重损伤、大面积烧伤或休克；糖尿病、</w:t>
      </w:r>
      <w:r w:rsidRPr="0036508E">
        <w:rPr>
          <w:rFonts w:ascii="Tahoma" w:hAnsi="Tahoma" w:cs="Tahoma"/>
          <w:color w:val="000000"/>
          <w:sz w:val="18"/>
          <w:szCs w:val="18"/>
        </w:rPr>
        <w:lastRenderedPageBreak/>
        <w:t>尿毒症、肝硬化等慢性疾病，严重的营养不良、贫血、低蛋白血症、白血病或白细胞过少；使用免疫抑制剂、多量肾上腺皮质激素，接受抗癌药物或放射治疗；易感人群（高龄老人与婴幼儿）；先天性或获得性免疫缺陷（艾滋病）等，都是导致人体感染的全身因素。而在使用广谱抗生素或联合使用抗菌药物治疗感染过程中，由于耐药菌株（金黄葡萄球菌或白色念珠菌）大量繁殖，致使病情加重。这种情况称为二重感染或菌群交替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预防外科感染应该做到：加强卫生宣教，注意个人清洁和公共卫生；及时地正确处理各种新鲜的伤口创面，清除污染的细菌和异物，去除血块与无活力组织，避免过多使用电灼等以减少组织创伤，正确使用引流有助于防止与减少创口感染。改善患者的营养状态，纠正贫血与低蛋白血症等。在恶性肿瘤的化疗、放疗期间，增强机体抗感染的能力，辅用免疫增强剂。白细胞数过少时应暂停化、放疗，或输注白细胞。及时使用有效的特异性免疫疗法。切断病原菌传播环节，预防医院内感染尤为重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感染导致的局部急性炎症有红、肿、热、痛和功能障碍的典型局部症状。全身感染严重时常有发热、呼吸心跳加快，头疼乏力、全身不适、食欲减退等表现。严重脓毒症时可有尿少、神志不清、乳酸血症等器官灌注不足的表现，甚至出现休克和多器官功能障碍。破伤风有肌强直性痉挛；气性坏疽和其他产气菌蜂窝织炎可出现皮下捻发音（气泡）。波动感是诊断脓肿的主要依据，但应注意与血肿、动脉瘤或动静脉瘘区别。深部脓肿波动感可不明显，但局部有压痛，可有发热与白细胞计数增加，影像学（</w:t>
      </w:r>
      <w:r w:rsidRPr="0036508E">
        <w:rPr>
          <w:rFonts w:ascii="Tahoma" w:hAnsi="Tahoma" w:cs="Tahoma"/>
          <w:color w:val="000000"/>
          <w:sz w:val="18"/>
          <w:szCs w:val="18"/>
        </w:rPr>
        <w:t>B</w:t>
      </w:r>
      <w:r w:rsidRPr="0036508E">
        <w:rPr>
          <w:rFonts w:ascii="Tahoma" w:hAnsi="Tahoma" w:cs="Tahoma"/>
          <w:color w:val="000000"/>
          <w:sz w:val="18"/>
          <w:szCs w:val="18"/>
        </w:rPr>
        <w:t>超、</w:t>
      </w:r>
      <w:r w:rsidRPr="0036508E">
        <w:rPr>
          <w:rFonts w:ascii="Tahoma" w:hAnsi="Tahoma" w:cs="Tahoma"/>
          <w:color w:val="000000"/>
          <w:sz w:val="18"/>
          <w:szCs w:val="18"/>
        </w:rPr>
        <w:t>CT</w:t>
      </w:r>
      <w:r w:rsidRPr="0036508E">
        <w:rPr>
          <w:rFonts w:ascii="Tahoma" w:hAnsi="Tahoma" w:cs="Tahoma"/>
          <w:color w:val="000000"/>
          <w:sz w:val="18"/>
          <w:szCs w:val="18"/>
        </w:rPr>
        <w:t>、</w:t>
      </w:r>
      <w:r w:rsidRPr="0036508E">
        <w:rPr>
          <w:rFonts w:ascii="Tahoma" w:hAnsi="Tahoma" w:cs="Tahoma"/>
          <w:color w:val="000000"/>
          <w:sz w:val="18"/>
          <w:szCs w:val="18"/>
        </w:rPr>
        <w:t>MRI</w:t>
      </w:r>
      <w:r w:rsidRPr="0036508E">
        <w:rPr>
          <w:rFonts w:ascii="Tahoma" w:hAnsi="Tahoma" w:cs="Tahoma"/>
          <w:color w:val="000000"/>
          <w:sz w:val="18"/>
          <w:szCs w:val="18"/>
        </w:rPr>
        <w:t>）检查、局部穿刺有助诊断。取脓液、血、尿、痰或穿刺液做细菌培养（包括需氧菌、厌氧菌和真菌）以及药物敏感试验，必要时重复培养。根据病程长短可分为急性、亚急性与慢性感染。病程在</w:t>
      </w:r>
      <w:r w:rsidRPr="0036508E">
        <w:rPr>
          <w:rFonts w:ascii="Tahoma" w:hAnsi="Tahoma" w:cs="Tahoma"/>
          <w:color w:val="000000"/>
          <w:sz w:val="18"/>
          <w:szCs w:val="18"/>
        </w:rPr>
        <w:t>3</w:t>
      </w:r>
      <w:r w:rsidRPr="0036508E">
        <w:rPr>
          <w:rFonts w:ascii="Tahoma" w:hAnsi="Tahoma" w:cs="Tahoma"/>
          <w:color w:val="000000"/>
          <w:sz w:val="18"/>
          <w:szCs w:val="18"/>
        </w:rPr>
        <w:t>周之内为急性感染，超过</w:t>
      </w:r>
      <w:r w:rsidRPr="0036508E">
        <w:rPr>
          <w:rFonts w:ascii="Tahoma" w:hAnsi="Tahoma" w:cs="Tahoma"/>
          <w:color w:val="000000"/>
          <w:sz w:val="18"/>
          <w:szCs w:val="18"/>
        </w:rPr>
        <w:t>2</w:t>
      </w:r>
      <w:r w:rsidRPr="0036508E">
        <w:rPr>
          <w:rFonts w:ascii="Tahoma" w:hAnsi="Tahoma" w:cs="Tahoma"/>
          <w:color w:val="000000"/>
          <w:sz w:val="18"/>
          <w:szCs w:val="18"/>
        </w:rPr>
        <w:t>个月为慢性感染。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【易错易混辨析】感染的病理类型可分为非特异性感染和特异性感染。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非特异性感染的病理变化是因致病菌入侵在局部引起急性炎症反应。可能出现下列结果：经有效药物的治疗，吞噬细胞和免疫成分能较快地制止病原体，清除组织细胞崩解产物与死菌，炎症消退，感染就可以治愈（炎症好转）；人体抵抗力占优势，感染局限化，组织细胞崩解物和渗液可形成脓性物质，聚于创面或组织间，或形成脓肿。在有效的治疗下，炎症病变或小的脓肿可以吸收消退（局部化脓）。病菌毒性大、数量多或（和）宿主抵抗力明显不足，感染迅速扩展，病菌可定植于血液出现菌血症；机体对于感染的过度反应还可引起全身炎症反应综合征成为脓毒症（炎症扩展）。病菌大部分被消灭，但尚有少量残存；组织炎症持续存在，中性粒细胞浸润减少而成纤维细胞和纤维增加，变为慢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特异性感染包括结核病、破伤风和气性坏疽和真菌感染。结核病的致病因素是结核杆菌的磷脂、糖脂、结核菌素等引起独特的局部组织浸润性结节、肉芽肿、干酪样坏死等。结核菌素可诱发变态反应。部分病变可表现为</w:t>
      </w:r>
      <w:r w:rsidRPr="0036508E">
        <w:rPr>
          <w:rFonts w:ascii="Tahoma" w:hAnsi="Tahoma" w:cs="Tahoma"/>
          <w:color w:val="000000"/>
          <w:sz w:val="18"/>
          <w:szCs w:val="18"/>
        </w:rPr>
        <w:t>“</w:t>
      </w:r>
      <w:r w:rsidRPr="0036508E">
        <w:rPr>
          <w:rFonts w:ascii="Tahoma" w:hAnsi="Tahoma" w:cs="Tahoma"/>
          <w:color w:val="000000"/>
          <w:sz w:val="18"/>
          <w:szCs w:val="18"/>
        </w:rPr>
        <w:t>冷脓肿</w:t>
      </w:r>
      <w:r w:rsidRPr="0036508E">
        <w:rPr>
          <w:rFonts w:ascii="Tahoma" w:hAnsi="Tahoma" w:cs="Tahoma"/>
          <w:color w:val="000000"/>
          <w:sz w:val="18"/>
          <w:szCs w:val="18"/>
        </w:rPr>
        <w:t>”</w:t>
      </w:r>
      <w:r w:rsidRPr="0036508E">
        <w:rPr>
          <w:rFonts w:ascii="Tahoma" w:hAnsi="Tahoma" w:cs="Tahoma"/>
          <w:color w:val="000000"/>
          <w:sz w:val="18"/>
          <w:szCs w:val="18"/>
        </w:rPr>
        <w:t>；破伤风和气性坏疽都呈急性过程，但病情完全不同。真菌感染一般发生在患者的抵抗力低下时，常为二重感染，侵及黏膜和深部组织。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27" name="图片 29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关于联合应用抗生素，下列哪项是错误的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联合以多为好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能提高抗菌效果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可降低药物剂量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能减少毒性反应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能防止或延迟细菌产生耐药性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预防无菌切口感染的主要原则为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皮下止血不用电烙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血管结扎要用丝线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严格无菌操作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手术完毕用等渗盐水冲洗伤口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切口放置引流物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急性感染指病程在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A.3</w:t>
      </w:r>
      <w:r w:rsidRPr="0036508E">
        <w:rPr>
          <w:rFonts w:ascii="Tahoma" w:hAnsi="Tahoma" w:cs="Tahoma"/>
          <w:color w:val="000000"/>
          <w:sz w:val="18"/>
          <w:szCs w:val="18"/>
        </w:rPr>
        <w:t>天以内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r w:rsidRPr="0036508E">
        <w:rPr>
          <w:rFonts w:ascii="Tahoma" w:hAnsi="Tahoma" w:cs="Tahoma"/>
          <w:color w:val="000000"/>
          <w:sz w:val="18"/>
          <w:szCs w:val="18"/>
        </w:rPr>
        <w:t>周以内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C.10</w:t>
      </w:r>
      <w:r w:rsidRPr="0036508E">
        <w:rPr>
          <w:rFonts w:ascii="Tahoma" w:hAnsi="Tahoma" w:cs="Tahoma"/>
          <w:color w:val="000000"/>
          <w:sz w:val="18"/>
          <w:szCs w:val="18"/>
        </w:rPr>
        <w:t>天以内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w:t>
      </w:r>
      <w:r w:rsidRPr="0036508E">
        <w:rPr>
          <w:rFonts w:ascii="Tahoma" w:hAnsi="Tahoma" w:cs="Tahoma"/>
          <w:color w:val="000000"/>
          <w:sz w:val="18"/>
          <w:szCs w:val="18"/>
        </w:rPr>
        <w:t>周以内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w:t>
      </w:r>
      <w:r w:rsidRPr="0036508E">
        <w:rPr>
          <w:rFonts w:ascii="Tahoma" w:hAnsi="Tahoma" w:cs="Tahoma"/>
          <w:color w:val="000000"/>
          <w:sz w:val="18"/>
          <w:szCs w:val="18"/>
        </w:rPr>
        <w:t>周以内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慢性感染指病程超过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B.3</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若炎症范围较大或有扩展趋势的感染，需全身用药。应根据细菌培养与药敏试验选用有效抗生素，在尚无结果时，可以根据感染部位、临床表现、脓液性状等估计病原菌种类，选用适当抗菌药物。能提高抗菌效果；可降低药物剂量；能减少毒性反应；能防止或延迟细菌产生耐药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。预防无菌切口感染的主要原则为在实施操作时严格执行无菌观念。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。根据病程长短可分为急性、亚急性与慢性感染。病程在</w:t>
      </w:r>
      <w:r w:rsidRPr="0036508E">
        <w:rPr>
          <w:rFonts w:ascii="Tahoma" w:hAnsi="Tahoma" w:cs="Tahoma"/>
          <w:color w:val="000000"/>
          <w:sz w:val="18"/>
          <w:szCs w:val="18"/>
        </w:rPr>
        <w:t>3</w:t>
      </w:r>
      <w:r w:rsidRPr="0036508E">
        <w:rPr>
          <w:rFonts w:ascii="Tahoma" w:hAnsi="Tahoma" w:cs="Tahoma"/>
          <w:color w:val="000000"/>
          <w:sz w:val="18"/>
          <w:szCs w:val="18"/>
        </w:rPr>
        <w:t>周之内为急性感染。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。根据病程长短可分为急性、亚急性与慢性感染。病程在</w:t>
      </w:r>
      <w:r w:rsidRPr="0036508E">
        <w:rPr>
          <w:rFonts w:ascii="Tahoma" w:hAnsi="Tahoma" w:cs="Tahoma"/>
          <w:color w:val="000000"/>
          <w:sz w:val="18"/>
          <w:szCs w:val="18"/>
        </w:rPr>
        <w:t>3</w:t>
      </w:r>
      <w:r w:rsidRPr="0036508E">
        <w:rPr>
          <w:rFonts w:ascii="Tahoma" w:hAnsi="Tahoma" w:cs="Tahoma"/>
          <w:color w:val="000000"/>
          <w:sz w:val="18"/>
          <w:szCs w:val="18"/>
        </w:rPr>
        <w:t>周之内为急性感染，超过</w:t>
      </w:r>
      <w:r w:rsidRPr="0036508E">
        <w:rPr>
          <w:rFonts w:ascii="Tahoma" w:hAnsi="Tahoma" w:cs="Tahoma"/>
          <w:color w:val="000000"/>
          <w:sz w:val="18"/>
          <w:szCs w:val="18"/>
        </w:rPr>
        <w:t>2</w:t>
      </w:r>
      <w:r w:rsidRPr="0036508E">
        <w:rPr>
          <w:rFonts w:ascii="Tahoma" w:hAnsi="Tahoma" w:cs="Tahoma"/>
          <w:color w:val="000000"/>
          <w:sz w:val="18"/>
          <w:szCs w:val="18"/>
        </w:rPr>
        <w:t>个月为慢性感染。</w:t>
      </w:r>
    </w:p>
    <w:p w:rsidR="00F82D2E" w:rsidRPr="0036508E" w:rsidRDefault="00F82D2E" w:rsidP="00F82D2E">
      <w:pPr>
        <w:pStyle w:val="3"/>
        <w:rPr>
          <w:rFonts w:ascii="Tahoma" w:hAnsi="Tahoma" w:cs="Tahoma"/>
          <w:b w:val="0"/>
          <w:color w:val="000000"/>
        </w:rPr>
      </w:pPr>
      <w:bookmarkStart w:id="136" w:name="_Toc2403772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痈</w:t>
      </w:r>
      <w:bookmarkEnd w:id="13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痈指邻近的多个毛囊及其周围组织的急性化脓性感染，也可由多个疖融合而成。病原菌以金黄葡萄球菌为主。初起为小片皮肤硬肿、色暗红，其中可有数个凸出点或脓点，开始时疼痛较轻，但有畏寒、发热、食欲减退和全身不适。随后皮肤肿胀范围增大，周围呈现浸润性水肿，引流区域淋巴结肿大，局部疼痛加剧，全身症状加重。随着病变部位脓点增大、增多，中心处可破溃出脓、坏死脱落，使疮口呈蜂窝状。其间皮肤可因组织坏死呈紫褐色，但肉芽增生比较少见，很难自行愈合。唇痈容易引起颅内化脓性海绵状静脉窦炎的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【进阶攻略】局部处理：初期仅有红肿时，可用鱼石脂软膏等敷贴。已出现多个脓点需要及时切开引流、在静脉麻醉下做</w:t>
      </w:r>
      <w:r w:rsidRPr="0036508E">
        <w:rPr>
          <w:rFonts w:ascii="Tahoma" w:hAnsi="Tahoma" w:cs="Tahoma"/>
          <w:color w:val="000000"/>
          <w:sz w:val="18"/>
          <w:szCs w:val="18"/>
        </w:rPr>
        <w:t>“+”</w:t>
      </w:r>
      <w:r w:rsidRPr="0036508E">
        <w:rPr>
          <w:rFonts w:ascii="Tahoma" w:hAnsi="Tahoma" w:cs="Tahoma"/>
          <w:color w:val="000000"/>
          <w:sz w:val="18"/>
          <w:szCs w:val="18"/>
        </w:rPr>
        <w:t>或</w:t>
      </w:r>
      <w:r w:rsidRPr="0036508E">
        <w:rPr>
          <w:rFonts w:ascii="Tahoma" w:hAnsi="Tahoma" w:cs="Tahoma"/>
          <w:color w:val="000000"/>
          <w:sz w:val="18"/>
          <w:szCs w:val="18"/>
        </w:rPr>
        <w:t>“++”</w:t>
      </w:r>
      <w:r w:rsidRPr="0036508E">
        <w:rPr>
          <w:rFonts w:ascii="Tahoma" w:hAnsi="Tahoma" w:cs="Tahoma"/>
          <w:color w:val="000000"/>
          <w:sz w:val="18"/>
          <w:szCs w:val="18"/>
        </w:rPr>
        <w:t>形切口切开引流，切口线应超出病变边缘皮肤，清除已化脓和尚未成脓、但已失活的组织然后填塞生理盐水纱条，外加干纱布绷带包扎。较大的创面在肉芽组织长出后，可行植皮术以加快修复。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【易错易混辨析】疖和痈都以金黄色葡萄球菌感染为主，但是痈指邻近的多个毛囊及其周围组织的急性化脓性感染，也可由多个疖融合而成。而疖是单个毛囊的感染化脓性炎症。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28" name="图片 29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引起痈的病原体常见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金葡菌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链球菌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大肠杆菌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绿脓杆菌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疱疹病毒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向邻近的多个毛囊及其周围皮肤附属器的急性化脓性炎症感染属于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丹毒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脓肿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结核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【参考答案及解析】</w:t>
      </w:r>
      <w:r w:rsidRPr="0036508E">
        <w:rPr>
          <w:rFonts w:ascii="Tahoma" w:hAnsi="Tahoma" w:cs="Tahoma"/>
          <w:color w:val="000000"/>
          <w:sz w:val="18"/>
          <w:szCs w:val="18"/>
        </w:rPr>
        <w:t>A</w:t>
      </w:r>
      <w:r w:rsidRPr="0036508E">
        <w:rPr>
          <w:rFonts w:ascii="Tahoma" w:hAnsi="Tahoma" w:cs="Tahoma"/>
          <w:color w:val="000000"/>
          <w:sz w:val="18"/>
          <w:szCs w:val="18"/>
        </w:rPr>
        <w:t>。痈指邻近的多个毛囊及其周围组织的急性化脓性感染，病原菌以金黄葡萄球菌为主。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【参考答案及解析】</w:t>
      </w:r>
      <w:r w:rsidRPr="0036508E">
        <w:rPr>
          <w:rFonts w:ascii="Tahoma" w:hAnsi="Tahoma" w:cs="Tahoma"/>
          <w:color w:val="000000"/>
          <w:sz w:val="18"/>
          <w:szCs w:val="18"/>
        </w:rPr>
        <w:t>B</w:t>
      </w:r>
      <w:r w:rsidRPr="0036508E">
        <w:rPr>
          <w:rFonts w:ascii="Tahoma" w:hAnsi="Tahoma" w:cs="Tahoma"/>
          <w:color w:val="000000"/>
          <w:sz w:val="18"/>
          <w:szCs w:val="18"/>
        </w:rPr>
        <w:t>。痈指邻近的多个毛囊及其周围组织的急性化脓性感染，也可由多个疖融合而成。</w:t>
      </w:r>
    </w:p>
    <w:p w:rsidR="00F82D2E" w:rsidRPr="0036508E" w:rsidRDefault="00F82D2E" w:rsidP="00F82D2E">
      <w:pPr>
        <w:pStyle w:val="1"/>
        <w:rPr>
          <w:rFonts w:ascii="Tahoma" w:hAnsi="Tahoma" w:cs="Tahoma"/>
          <w:b w:val="0"/>
          <w:color w:val="000000"/>
        </w:rPr>
      </w:pPr>
      <w:bookmarkStart w:id="137" w:name="_Toc24037722"/>
      <w:r w:rsidRPr="0036508E">
        <w:rPr>
          <w:rFonts w:ascii="Tahoma" w:hAnsi="Tahoma" w:cs="Tahoma"/>
          <w:b w:val="0"/>
          <w:color w:val="000000"/>
        </w:rPr>
        <w:t>第十一篇　临床综合妇产科学</w:t>
      </w:r>
      <w:bookmarkEnd w:id="137"/>
    </w:p>
    <w:p w:rsidR="00F82D2E" w:rsidRPr="0036508E" w:rsidRDefault="00F82D2E" w:rsidP="00F82D2E">
      <w:pPr>
        <w:pStyle w:val="2"/>
        <w:rPr>
          <w:rFonts w:ascii="Tahoma" w:hAnsi="Tahoma" w:cs="Tahoma"/>
          <w:b w:val="0"/>
          <w:color w:val="000000"/>
        </w:rPr>
      </w:pPr>
      <w:bookmarkStart w:id="138" w:name="_Toc24037723"/>
      <w:r w:rsidRPr="0036508E">
        <w:rPr>
          <w:rFonts w:ascii="Tahoma" w:hAnsi="Tahoma" w:cs="Tahoma"/>
          <w:b w:val="0"/>
          <w:color w:val="000000"/>
        </w:rPr>
        <w:t>第一章　女性生殖系统生理</w:t>
      </w:r>
      <w:bookmarkEnd w:id="138"/>
    </w:p>
    <w:p w:rsidR="00F82D2E" w:rsidRPr="0036508E" w:rsidRDefault="00F82D2E" w:rsidP="00F82D2E">
      <w:pPr>
        <w:pStyle w:val="3"/>
        <w:rPr>
          <w:rFonts w:ascii="Tahoma" w:hAnsi="Tahoma" w:cs="Tahoma"/>
          <w:b w:val="0"/>
          <w:color w:val="000000"/>
        </w:rPr>
      </w:pPr>
      <w:bookmarkStart w:id="139" w:name="_Toc24037724"/>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女性一生各阶段的生理特点</w:t>
      </w:r>
      <w:bookmarkEnd w:id="13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【考点精讲】胎儿期：两条副中肾管发育为女性生殖道。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新生儿期：出生后</w:t>
      </w:r>
      <w:r w:rsidRPr="0036508E">
        <w:rPr>
          <w:rFonts w:ascii="Tahoma" w:hAnsi="Tahoma" w:cs="Tahoma"/>
          <w:color w:val="000000"/>
          <w:sz w:val="18"/>
          <w:szCs w:val="18"/>
        </w:rPr>
        <w:t>4</w:t>
      </w:r>
      <w:r w:rsidRPr="0036508E">
        <w:rPr>
          <w:rFonts w:ascii="Tahoma" w:hAnsi="Tahoma" w:cs="Tahoma"/>
          <w:color w:val="000000"/>
          <w:sz w:val="18"/>
          <w:szCs w:val="18"/>
        </w:rPr>
        <w:t>周内称新生儿期。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儿童期：出生后</w:t>
      </w:r>
      <w:r w:rsidRPr="0036508E">
        <w:rPr>
          <w:rFonts w:ascii="Tahoma" w:hAnsi="Tahoma" w:cs="Tahoma"/>
          <w:color w:val="000000"/>
          <w:sz w:val="18"/>
          <w:szCs w:val="18"/>
        </w:rPr>
        <w:t>4</w:t>
      </w:r>
      <w:r w:rsidRPr="0036508E">
        <w:rPr>
          <w:rFonts w:ascii="Tahoma" w:hAnsi="Tahoma" w:cs="Tahoma"/>
          <w:color w:val="000000"/>
          <w:sz w:val="18"/>
          <w:szCs w:val="18"/>
        </w:rPr>
        <w:t>周至</w:t>
      </w:r>
      <w:r w:rsidRPr="0036508E">
        <w:rPr>
          <w:rFonts w:ascii="Tahoma" w:hAnsi="Tahoma" w:cs="Tahoma"/>
          <w:color w:val="000000"/>
          <w:sz w:val="18"/>
          <w:szCs w:val="18"/>
        </w:rPr>
        <w:t>12</w:t>
      </w:r>
      <w:r w:rsidRPr="0036508E">
        <w:rPr>
          <w:rFonts w:ascii="Tahoma" w:hAnsi="Tahoma" w:cs="Tahoma"/>
          <w:color w:val="000000"/>
          <w:sz w:val="18"/>
          <w:szCs w:val="18"/>
        </w:rPr>
        <w:t>岁左右称儿童期，儿童期早期（</w:t>
      </w:r>
      <w:r w:rsidRPr="0036508E">
        <w:rPr>
          <w:rFonts w:ascii="Tahoma" w:hAnsi="Tahoma" w:cs="Tahoma"/>
          <w:color w:val="000000"/>
          <w:sz w:val="18"/>
          <w:szCs w:val="18"/>
        </w:rPr>
        <w:t>8</w:t>
      </w:r>
      <w:r w:rsidRPr="0036508E">
        <w:rPr>
          <w:rFonts w:ascii="Tahoma" w:hAnsi="Tahoma" w:cs="Tahoma"/>
          <w:color w:val="000000"/>
          <w:sz w:val="18"/>
          <w:szCs w:val="18"/>
        </w:rPr>
        <w:t>岁前）、儿童期晚期（</w:t>
      </w:r>
      <w:r w:rsidRPr="0036508E">
        <w:rPr>
          <w:rFonts w:ascii="Tahoma" w:hAnsi="Tahoma" w:cs="Tahoma"/>
          <w:color w:val="000000"/>
          <w:sz w:val="18"/>
          <w:szCs w:val="18"/>
        </w:rPr>
        <w:t>8</w:t>
      </w:r>
      <w:r w:rsidRPr="0036508E">
        <w:rPr>
          <w:rFonts w:ascii="Tahoma" w:hAnsi="Tahoma" w:cs="Tahoma"/>
          <w:color w:val="000000"/>
          <w:sz w:val="18"/>
          <w:szCs w:val="18"/>
        </w:rPr>
        <w:t>岁后）。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青春期：</w:t>
      </w:r>
      <w:r w:rsidRPr="0036508E">
        <w:rPr>
          <w:rFonts w:ascii="Tahoma" w:hAnsi="Tahoma" w:cs="Tahoma"/>
          <w:color w:val="000000"/>
          <w:sz w:val="18"/>
          <w:szCs w:val="18"/>
        </w:rPr>
        <w:t>WHO</w:t>
      </w:r>
      <w:r w:rsidRPr="0036508E">
        <w:rPr>
          <w:rFonts w:ascii="Tahoma" w:hAnsi="Tahoma" w:cs="Tahoma"/>
          <w:color w:val="000000"/>
          <w:sz w:val="18"/>
          <w:szCs w:val="18"/>
        </w:rPr>
        <w:t>规定青春期为</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19</w:t>
      </w:r>
      <w:r w:rsidRPr="0036508E">
        <w:rPr>
          <w:rFonts w:ascii="Tahoma" w:hAnsi="Tahoma" w:cs="Tahoma"/>
          <w:color w:val="000000"/>
          <w:sz w:val="18"/>
          <w:szCs w:val="18"/>
        </w:rPr>
        <w:t>岁，此期生理特点有：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第一性征发育；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第二性征出现（音调变高、乳房发育、阴毛腋毛生长）；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月经初潮（为青春期的重要标志）。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性成熟期：</w:t>
      </w:r>
      <w:r w:rsidRPr="0036508E">
        <w:rPr>
          <w:rFonts w:ascii="Tahoma" w:hAnsi="Tahoma" w:cs="Tahoma"/>
          <w:color w:val="000000"/>
          <w:sz w:val="18"/>
          <w:szCs w:val="18"/>
        </w:rPr>
        <w:t>18</w:t>
      </w:r>
      <w:r w:rsidRPr="0036508E">
        <w:rPr>
          <w:rFonts w:ascii="Tahoma" w:hAnsi="Tahoma" w:cs="Tahoma"/>
          <w:color w:val="000000"/>
          <w:sz w:val="18"/>
          <w:szCs w:val="18"/>
        </w:rPr>
        <w:t>岁开始，历时约</w:t>
      </w:r>
      <w:r w:rsidRPr="0036508E">
        <w:rPr>
          <w:rFonts w:ascii="Tahoma" w:hAnsi="Tahoma" w:cs="Tahoma"/>
          <w:color w:val="000000"/>
          <w:sz w:val="18"/>
          <w:szCs w:val="18"/>
        </w:rPr>
        <w:t>30</w:t>
      </w:r>
      <w:r w:rsidRPr="0036508E">
        <w:rPr>
          <w:rFonts w:ascii="Tahoma" w:hAnsi="Tahoma" w:cs="Tahoma"/>
          <w:color w:val="000000"/>
          <w:sz w:val="18"/>
          <w:szCs w:val="18"/>
        </w:rPr>
        <w:t>年，此期卵巢功能成熟，出现周期性排卵。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绝经过渡期：是指卵巢功能开始衰退直至最后一次月经的时期。始于</w:t>
      </w:r>
      <w:r w:rsidRPr="0036508E">
        <w:rPr>
          <w:rFonts w:ascii="Tahoma" w:hAnsi="Tahoma" w:cs="Tahoma"/>
          <w:color w:val="000000"/>
          <w:sz w:val="18"/>
          <w:szCs w:val="18"/>
        </w:rPr>
        <w:t>40</w:t>
      </w:r>
      <w:r w:rsidRPr="0036508E">
        <w:rPr>
          <w:rFonts w:ascii="Tahoma" w:hAnsi="Tahoma" w:cs="Tahoma"/>
          <w:color w:val="000000"/>
          <w:sz w:val="18"/>
          <w:szCs w:val="18"/>
        </w:rPr>
        <w:t>岁后，历时短</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年，长</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余年。围绝经期由于雌激素水平降低，可出现血管舒缩障碍和神经精神症状，表现为潮热、出汗、情绪不稳定、不安、抑郁或烦躁、失眠等，称为绝经综合征。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绝经后期：妇女</w:t>
      </w:r>
      <w:r w:rsidRPr="0036508E">
        <w:rPr>
          <w:rFonts w:ascii="Tahoma" w:hAnsi="Tahoma" w:cs="Tahoma"/>
          <w:color w:val="000000"/>
          <w:sz w:val="18"/>
          <w:szCs w:val="18"/>
        </w:rPr>
        <w:t>60</w:t>
      </w:r>
      <w:r w:rsidRPr="0036508E">
        <w:rPr>
          <w:rFonts w:ascii="Tahoma" w:hAnsi="Tahoma" w:cs="Tahoma"/>
          <w:color w:val="000000"/>
          <w:sz w:val="18"/>
          <w:szCs w:val="18"/>
        </w:rPr>
        <w:t>岁后称老年期。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【进阶攻略】此知识点属于记忆性习题，如若记忆不清，答题时无从下手，各个分期的代表性特点也属于重点内容，强化此知识点的记忆。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29" name="图片 29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妇女一生各个阶段中，哪个阶段历时最长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新生儿期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儿童期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青春期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性成熟期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绝经后期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下列哪项是青春期开始的重要标志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卵泡开始发育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月经初潮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出现周期性排卵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第二性征开始发育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第一性征开始发育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世界卫生组织将卵巢功能开始衰退直至绝经后</w:t>
      </w:r>
      <w:r w:rsidRPr="0036508E">
        <w:rPr>
          <w:rFonts w:ascii="Tahoma" w:hAnsi="Tahoma" w:cs="Tahoma"/>
          <w:color w:val="000000"/>
          <w:sz w:val="18"/>
          <w:szCs w:val="18"/>
        </w:rPr>
        <w:t>1</w:t>
      </w:r>
      <w:r w:rsidRPr="0036508E">
        <w:rPr>
          <w:rFonts w:ascii="Tahoma" w:hAnsi="Tahoma" w:cs="Tahoma"/>
          <w:color w:val="000000"/>
          <w:sz w:val="18"/>
          <w:szCs w:val="18"/>
        </w:rPr>
        <w:t>年内的时期称为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绝经过渡期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性成熟期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绝经后期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老年期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围绝经期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。性成熟期是卵巢生殖功能与内分泌功能最旺盛时期。</w:t>
      </w:r>
      <w:r w:rsidRPr="0036508E">
        <w:rPr>
          <w:rFonts w:ascii="Tahoma" w:hAnsi="Tahoma" w:cs="Tahoma"/>
          <w:color w:val="000000"/>
          <w:sz w:val="18"/>
          <w:szCs w:val="18"/>
        </w:rPr>
        <w:t>18</w:t>
      </w:r>
      <w:r w:rsidRPr="0036508E">
        <w:rPr>
          <w:rFonts w:ascii="Tahoma" w:hAnsi="Tahoma" w:cs="Tahoma"/>
          <w:color w:val="000000"/>
          <w:sz w:val="18"/>
          <w:szCs w:val="18"/>
        </w:rPr>
        <w:t>岁开始，历时约</w:t>
      </w:r>
      <w:r w:rsidRPr="0036508E">
        <w:rPr>
          <w:rFonts w:ascii="Tahoma" w:hAnsi="Tahoma" w:cs="Tahoma"/>
          <w:color w:val="000000"/>
          <w:sz w:val="18"/>
          <w:szCs w:val="18"/>
        </w:rPr>
        <w:t>30</w:t>
      </w:r>
      <w:r w:rsidRPr="0036508E">
        <w:rPr>
          <w:rFonts w:ascii="Tahoma" w:hAnsi="Tahoma" w:cs="Tahoma"/>
          <w:color w:val="000000"/>
          <w:sz w:val="18"/>
          <w:szCs w:val="18"/>
        </w:rPr>
        <w:t>年，此期卵巢功能成熟，出现周期性排卵。生殖器官各部及乳房，在卵巢分泌的性激素作用下发生周期性变化。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。月经初潮为青春期的重要标志。通常发生于乳房发育</w:t>
      </w:r>
      <w:r w:rsidRPr="0036508E">
        <w:rPr>
          <w:rFonts w:ascii="Tahoma" w:hAnsi="Tahoma" w:cs="Tahoma"/>
          <w:color w:val="000000"/>
          <w:sz w:val="18"/>
          <w:szCs w:val="18"/>
        </w:rPr>
        <w:t>2</w:t>
      </w:r>
      <w:r w:rsidRPr="0036508E">
        <w:rPr>
          <w:rFonts w:ascii="Tahoma" w:hAnsi="Tahoma" w:cs="Tahoma"/>
          <w:color w:val="000000"/>
          <w:sz w:val="18"/>
          <w:szCs w:val="18"/>
        </w:rPr>
        <w:t>年后。此时月经周期常不规则。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。世界卫生组织将卵巢功能开始衰退直至绝经后</w:t>
      </w:r>
      <w:r w:rsidRPr="0036508E">
        <w:rPr>
          <w:rFonts w:ascii="Tahoma" w:hAnsi="Tahoma" w:cs="Tahoma"/>
          <w:color w:val="000000"/>
          <w:sz w:val="18"/>
          <w:szCs w:val="18"/>
        </w:rPr>
        <w:t>1</w:t>
      </w:r>
      <w:r w:rsidRPr="0036508E">
        <w:rPr>
          <w:rFonts w:ascii="Tahoma" w:hAnsi="Tahoma" w:cs="Tahoma"/>
          <w:color w:val="000000"/>
          <w:sz w:val="18"/>
          <w:szCs w:val="18"/>
        </w:rPr>
        <w:t>年内的时期称为围绝经期。</w:t>
      </w:r>
    </w:p>
    <w:p w:rsidR="00F82D2E" w:rsidRPr="0036508E" w:rsidRDefault="00F82D2E" w:rsidP="00F82D2E">
      <w:pPr>
        <w:pStyle w:val="3"/>
        <w:rPr>
          <w:rFonts w:ascii="Tahoma" w:hAnsi="Tahoma" w:cs="Tahoma"/>
          <w:b w:val="0"/>
          <w:color w:val="000000"/>
        </w:rPr>
      </w:pPr>
      <w:bookmarkStart w:id="140" w:name="_Toc24037725"/>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卵巢功能与卵巢周期性变化</w:t>
      </w:r>
      <w:bookmarkEnd w:id="14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卵巢的功能：卵巢是女性的性腺，其主要功能是产生卵子并排卵的生殖功能和产生性激素的内分泌功能。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卵巢生殖功能的周期性变化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卵泡的发育及成熟：卵巢的基本生殖单位是始基卵泡。胎儿</w:t>
      </w:r>
      <w:r w:rsidRPr="0036508E">
        <w:rPr>
          <w:rFonts w:ascii="Tahoma" w:hAnsi="Tahoma" w:cs="Tahoma"/>
          <w:color w:val="000000"/>
          <w:sz w:val="18"/>
          <w:szCs w:val="18"/>
        </w:rPr>
        <w:t>16</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周时，始基卵泡达</w:t>
      </w:r>
      <w:r w:rsidRPr="0036508E">
        <w:rPr>
          <w:rFonts w:ascii="Tahoma" w:hAnsi="Tahoma" w:cs="Tahoma"/>
          <w:color w:val="000000"/>
          <w:sz w:val="18"/>
          <w:szCs w:val="18"/>
        </w:rPr>
        <w:t>600</w:t>
      </w:r>
      <w:r w:rsidRPr="0036508E">
        <w:rPr>
          <w:rFonts w:ascii="Tahoma" w:hAnsi="Tahoma" w:cs="Tahoma"/>
          <w:color w:val="000000"/>
          <w:sz w:val="18"/>
          <w:szCs w:val="18"/>
        </w:rPr>
        <w:t>万～</w:t>
      </w:r>
      <w:r w:rsidRPr="0036508E">
        <w:rPr>
          <w:rFonts w:ascii="Tahoma" w:hAnsi="Tahoma" w:cs="Tahoma"/>
          <w:color w:val="000000"/>
          <w:sz w:val="18"/>
          <w:szCs w:val="18"/>
        </w:rPr>
        <w:t>700</w:t>
      </w:r>
      <w:r w:rsidRPr="0036508E">
        <w:rPr>
          <w:rFonts w:ascii="Tahoma" w:hAnsi="Tahoma" w:cs="Tahoma"/>
          <w:color w:val="000000"/>
          <w:sz w:val="18"/>
          <w:szCs w:val="18"/>
        </w:rPr>
        <w:t>万个，以后发生退化闭锁，始基卵泡逐渐减少，新生儿出生时卵泡总数降至</w:t>
      </w:r>
      <w:r w:rsidRPr="0036508E">
        <w:rPr>
          <w:rFonts w:ascii="Tahoma" w:hAnsi="Tahoma" w:cs="Tahoma"/>
          <w:color w:val="000000"/>
          <w:sz w:val="18"/>
          <w:szCs w:val="18"/>
        </w:rPr>
        <w:t>200</w:t>
      </w:r>
      <w:r w:rsidRPr="0036508E">
        <w:rPr>
          <w:rFonts w:ascii="Tahoma" w:hAnsi="Tahoma" w:cs="Tahoma"/>
          <w:color w:val="000000"/>
          <w:sz w:val="18"/>
          <w:szCs w:val="18"/>
        </w:rPr>
        <w:t>万个。至青春期卵泡只剩</w:t>
      </w:r>
      <w:r w:rsidRPr="0036508E">
        <w:rPr>
          <w:rFonts w:ascii="Tahoma" w:hAnsi="Tahoma" w:cs="Tahoma"/>
          <w:color w:val="000000"/>
          <w:sz w:val="18"/>
          <w:szCs w:val="18"/>
        </w:rPr>
        <w:t>30</w:t>
      </w:r>
      <w:r w:rsidRPr="0036508E">
        <w:rPr>
          <w:rFonts w:ascii="Tahoma" w:hAnsi="Tahoma" w:cs="Tahoma"/>
          <w:color w:val="000000"/>
          <w:sz w:val="18"/>
          <w:szCs w:val="18"/>
        </w:rPr>
        <w:t>万个。进入青春期后，卵泡发育成熟的过程依赖促性腺激素的刺激。性成熟期每月发育一批卵泡，只有一个优势卵泡完全成熟并排出卵子，其余卵泡自行退化称为卵泡闭锁。妇女一生中一般只有</w:t>
      </w:r>
      <w:r w:rsidRPr="0036508E">
        <w:rPr>
          <w:rFonts w:ascii="Tahoma" w:hAnsi="Tahoma" w:cs="Tahoma"/>
          <w:color w:val="000000"/>
          <w:sz w:val="18"/>
          <w:szCs w:val="18"/>
        </w:rPr>
        <w:t>400</w:t>
      </w:r>
      <w:r w:rsidRPr="0036508E">
        <w:rPr>
          <w:rFonts w:ascii="Tahoma" w:hAnsi="Tahoma" w:cs="Tahoma"/>
          <w:color w:val="000000"/>
          <w:sz w:val="18"/>
          <w:szCs w:val="18"/>
        </w:rPr>
        <w:t>～</w:t>
      </w:r>
      <w:r w:rsidRPr="0036508E">
        <w:rPr>
          <w:rFonts w:ascii="Tahoma" w:hAnsi="Tahoma" w:cs="Tahoma"/>
          <w:color w:val="000000"/>
          <w:sz w:val="18"/>
          <w:szCs w:val="18"/>
        </w:rPr>
        <w:t>500</w:t>
      </w:r>
      <w:r w:rsidRPr="0036508E">
        <w:rPr>
          <w:rFonts w:ascii="Tahoma" w:hAnsi="Tahoma" w:cs="Tahoma"/>
          <w:color w:val="000000"/>
          <w:sz w:val="18"/>
          <w:szCs w:val="18"/>
        </w:rPr>
        <w:t>个卵泡发育成熟并排卵。根据卵泡的形态、大小、生长速度和组织学特征，可将卵泡生长过程分为始基卵泡、窦前卵泡、窦卵泡和排卵前卵泡</w:t>
      </w:r>
      <w:r w:rsidRPr="0036508E">
        <w:rPr>
          <w:rFonts w:ascii="Tahoma" w:hAnsi="Tahoma" w:cs="Tahoma"/>
          <w:color w:val="000000"/>
          <w:sz w:val="18"/>
          <w:szCs w:val="18"/>
        </w:rPr>
        <w:t>4</w:t>
      </w:r>
      <w:r w:rsidRPr="0036508E">
        <w:rPr>
          <w:rFonts w:ascii="Tahoma" w:hAnsi="Tahoma" w:cs="Tahoma"/>
          <w:color w:val="000000"/>
          <w:sz w:val="18"/>
          <w:szCs w:val="18"/>
        </w:rPr>
        <w:t>个阶段。排卵前卵泡即成熟卵泡，也称为格拉夫卵泡，为卵泡发育的最后阶段，卵泡液急骤增加，卵泡腔增大，卵泡体积显著增大，直径达</w:t>
      </w:r>
      <w:r w:rsidRPr="0036508E">
        <w:rPr>
          <w:rFonts w:ascii="Tahoma" w:hAnsi="Tahoma" w:cs="Tahoma"/>
          <w:color w:val="000000"/>
          <w:sz w:val="18"/>
          <w:szCs w:val="18"/>
        </w:rPr>
        <w:t>18</w:t>
      </w:r>
      <w:r w:rsidRPr="0036508E">
        <w:rPr>
          <w:rFonts w:ascii="Tahoma" w:hAnsi="Tahoma" w:cs="Tahoma"/>
          <w:color w:val="000000"/>
          <w:sz w:val="18"/>
          <w:szCs w:val="18"/>
        </w:rPr>
        <w:t>～</w:t>
      </w:r>
      <w:r w:rsidRPr="0036508E">
        <w:rPr>
          <w:rFonts w:ascii="Tahoma" w:hAnsi="Tahoma" w:cs="Tahoma"/>
          <w:color w:val="000000"/>
          <w:sz w:val="18"/>
          <w:szCs w:val="18"/>
        </w:rPr>
        <w:t>23mm</w:t>
      </w:r>
      <w:r w:rsidRPr="0036508E">
        <w:rPr>
          <w:rFonts w:ascii="Tahoma" w:hAnsi="Tahoma" w:cs="Tahoma"/>
          <w:color w:val="000000"/>
          <w:sz w:val="18"/>
          <w:szCs w:val="18"/>
        </w:rPr>
        <w:t>，卵泡向卵巢表面突出。自月经第</w:t>
      </w:r>
      <w:r w:rsidRPr="0036508E">
        <w:rPr>
          <w:rFonts w:ascii="Tahoma" w:hAnsi="Tahoma" w:cs="Tahoma"/>
          <w:color w:val="000000"/>
          <w:sz w:val="18"/>
          <w:szCs w:val="18"/>
        </w:rPr>
        <w:t>1</w:t>
      </w:r>
      <w:r w:rsidRPr="0036508E">
        <w:rPr>
          <w:rFonts w:ascii="Tahoma" w:hAnsi="Tahoma" w:cs="Tahoma"/>
          <w:color w:val="000000"/>
          <w:sz w:val="18"/>
          <w:szCs w:val="18"/>
        </w:rPr>
        <w:t>日至卵泡发育成熟，称为卵泡期，需</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排卵：卵细胞被排出的过程称为排卵。排卵多发生在下次月经来潮前</w:t>
      </w:r>
      <w:r w:rsidRPr="0036508E">
        <w:rPr>
          <w:rFonts w:ascii="Tahoma" w:hAnsi="Tahoma" w:cs="Tahoma"/>
          <w:color w:val="000000"/>
          <w:sz w:val="18"/>
          <w:szCs w:val="18"/>
        </w:rPr>
        <w:t>14</w:t>
      </w:r>
      <w:r w:rsidRPr="0036508E">
        <w:rPr>
          <w:rFonts w:ascii="Tahoma" w:hAnsi="Tahoma" w:cs="Tahoma"/>
          <w:color w:val="000000"/>
          <w:sz w:val="18"/>
          <w:szCs w:val="18"/>
        </w:rPr>
        <w:t>日左右。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黄体形成及退化：排卵后卵泡液流出，卵泡壁塌陷，卵泡颗粒细胞和卵泡内膜细胞向内侵入，周围有卵泡外膜包围，共同形成黄体。在</w:t>
      </w:r>
      <w:r w:rsidRPr="0036508E">
        <w:rPr>
          <w:rFonts w:ascii="Tahoma" w:hAnsi="Tahoma" w:cs="Tahoma"/>
          <w:color w:val="000000"/>
          <w:sz w:val="18"/>
          <w:szCs w:val="18"/>
        </w:rPr>
        <w:t>LH</w:t>
      </w:r>
      <w:r w:rsidRPr="0036508E">
        <w:rPr>
          <w:rFonts w:ascii="Tahoma" w:hAnsi="Tahoma" w:cs="Tahoma"/>
          <w:color w:val="000000"/>
          <w:sz w:val="18"/>
          <w:szCs w:val="18"/>
        </w:rPr>
        <w:t>排卵峰作用下进一步黄素化，形成颗粒黄体细胞及卵泡膜黄体细胞。排卵日至月经来潮为黄体期，一般为</w:t>
      </w:r>
      <w:r w:rsidRPr="0036508E">
        <w:rPr>
          <w:rFonts w:ascii="Tahoma" w:hAnsi="Tahoma" w:cs="Tahoma"/>
          <w:color w:val="000000"/>
          <w:sz w:val="18"/>
          <w:szCs w:val="18"/>
        </w:rPr>
        <w:t>14</w:t>
      </w:r>
      <w:r w:rsidRPr="0036508E">
        <w:rPr>
          <w:rFonts w:ascii="Tahoma" w:hAnsi="Tahoma" w:cs="Tahoma"/>
          <w:color w:val="000000"/>
          <w:sz w:val="18"/>
          <w:szCs w:val="18"/>
        </w:rPr>
        <w:t>日。黄体功能衰退后月经来潮，此时卵巢中又有新的卵泡发育，开始新的周期。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卵巢性激素的生理作用卵巢合成及分泌的性激素均为甾体激素，主要有雌激素（雌二醇及雌酮）、孕激素和少量雄激素。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【进阶攻略】卵巢生殖功能的周期性变化此部分内容理解记忆，考试出题也比较灵活，病例题较多出现，计算排卵日为重要考点。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30" name="图片 29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关于成熟卵泡，下列哪项是错误的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排卵前卵泡即成熟卵泡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卵泡液急剧增多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体积显著增大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卵泡期，需</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为卵泡发育的最后阶段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卵巢周期性变化不正确的是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从青春期开始至绝经前，卵巢形态和功能会发生周期性变化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每一个月经周期中一般只有一个生长卵泡成熟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排卵发生在月经来潮后</w:t>
      </w:r>
      <w:r w:rsidRPr="0036508E">
        <w:rPr>
          <w:rFonts w:ascii="Tahoma" w:hAnsi="Tahoma" w:cs="Tahoma"/>
          <w:color w:val="000000"/>
          <w:sz w:val="18"/>
          <w:szCs w:val="18"/>
        </w:rPr>
        <w:t>14</w:t>
      </w:r>
      <w:r w:rsidRPr="0036508E">
        <w:rPr>
          <w:rFonts w:ascii="Tahoma" w:hAnsi="Tahoma" w:cs="Tahoma"/>
          <w:color w:val="000000"/>
          <w:sz w:val="18"/>
          <w:szCs w:val="18"/>
        </w:rPr>
        <w:t>天左右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排卵可在两侧卵巢轮流发生或持续于某一侧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黄体产生孕激素和雌激素，于排卵后</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天达高峰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。排卵前卵泡即成熟卵泡，也称为格拉夫卵泡，为卵泡发育的最后阶段，卵泡液急骤增加，卵泡腔增大，卵泡体积显著增大，直径达</w:t>
      </w:r>
      <w:r w:rsidRPr="0036508E">
        <w:rPr>
          <w:rFonts w:ascii="Tahoma" w:hAnsi="Tahoma" w:cs="Tahoma"/>
          <w:color w:val="000000"/>
          <w:sz w:val="18"/>
          <w:szCs w:val="18"/>
        </w:rPr>
        <w:t>18</w:t>
      </w:r>
      <w:r w:rsidRPr="0036508E">
        <w:rPr>
          <w:rFonts w:ascii="Tahoma" w:hAnsi="Tahoma" w:cs="Tahoma"/>
          <w:color w:val="000000"/>
          <w:sz w:val="18"/>
          <w:szCs w:val="18"/>
        </w:rPr>
        <w:t>～</w:t>
      </w:r>
      <w:r w:rsidRPr="0036508E">
        <w:rPr>
          <w:rFonts w:ascii="Tahoma" w:hAnsi="Tahoma" w:cs="Tahoma"/>
          <w:color w:val="000000"/>
          <w:sz w:val="18"/>
          <w:szCs w:val="18"/>
        </w:rPr>
        <w:t>23mm</w:t>
      </w:r>
      <w:r w:rsidRPr="0036508E">
        <w:rPr>
          <w:rFonts w:ascii="Tahoma" w:hAnsi="Tahoma" w:cs="Tahoma"/>
          <w:color w:val="000000"/>
          <w:sz w:val="18"/>
          <w:szCs w:val="18"/>
        </w:rPr>
        <w:t>，卵泡向卵巢表面突出。自月经第</w:t>
      </w:r>
      <w:r w:rsidRPr="0036508E">
        <w:rPr>
          <w:rFonts w:ascii="Tahoma" w:hAnsi="Tahoma" w:cs="Tahoma"/>
          <w:color w:val="000000"/>
          <w:sz w:val="18"/>
          <w:szCs w:val="18"/>
        </w:rPr>
        <w:t>1</w:t>
      </w:r>
      <w:r w:rsidRPr="0036508E">
        <w:rPr>
          <w:rFonts w:ascii="Tahoma" w:hAnsi="Tahoma" w:cs="Tahoma"/>
          <w:color w:val="000000"/>
          <w:sz w:val="18"/>
          <w:szCs w:val="18"/>
        </w:rPr>
        <w:t>日至卵泡发育成熟，称为卵泡期，需</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。排卵多发生在下次月经来潮前</w:t>
      </w:r>
      <w:r w:rsidRPr="0036508E">
        <w:rPr>
          <w:rFonts w:ascii="Tahoma" w:hAnsi="Tahoma" w:cs="Tahoma"/>
          <w:color w:val="000000"/>
          <w:sz w:val="18"/>
          <w:szCs w:val="18"/>
        </w:rPr>
        <w:t>14</w:t>
      </w:r>
      <w:r w:rsidRPr="0036508E">
        <w:rPr>
          <w:rFonts w:ascii="Tahoma" w:hAnsi="Tahoma" w:cs="Tahoma"/>
          <w:color w:val="000000"/>
          <w:sz w:val="18"/>
          <w:szCs w:val="18"/>
        </w:rPr>
        <w:t>日左右。</w:t>
      </w:r>
    </w:p>
    <w:p w:rsidR="00F82D2E" w:rsidRPr="0036508E" w:rsidRDefault="00F82D2E" w:rsidP="00F82D2E">
      <w:pPr>
        <w:pStyle w:val="3"/>
        <w:rPr>
          <w:rFonts w:ascii="Tahoma" w:hAnsi="Tahoma" w:cs="Tahoma"/>
          <w:b w:val="0"/>
          <w:color w:val="000000"/>
        </w:rPr>
      </w:pPr>
      <w:bookmarkStart w:id="141" w:name="_Toc24037726"/>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子宫内膜的周期性变化与月经</w:t>
      </w:r>
      <w:bookmarkEnd w:id="14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子宫内膜的组织学变化子宫内膜分为基底层和功能层。月经周期</w:t>
      </w:r>
      <w:r w:rsidRPr="0036508E">
        <w:rPr>
          <w:rFonts w:ascii="Tahoma" w:hAnsi="Tahoma" w:cs="Tahoma"/>
          <w:color w:val="000000"/>
          <w:sz w:val="18"/>
          <w:szCs w:val="18"/>
        </w:rPr>
        <w:t>28</w:t>
      </w:r>
      <w:r w:rsidRPr="0036508E">
        <w:rPr>
          <w:rFonts w:ascii="Tahoma" w:hAnsi="Tahoma" w:cs="Tahoma"/>
          <w:color w:val="000000"/>
          <w:sz w:val="18"/>
          <w:szCs w:val="18"/>
        </w:rPr>
        <w:t>日为例，其组织形态的周期性变化分为</w:t>
      </w:r>
      <w:r w:rsidRPr="0036508E">
        <w:rPr>
          <w:rFonts w:ascii="Tahoma" w:hAnsi="Tahoma" w:cs="Tahoma"/>
          <w:color w:val="000000"/>
          <w:sz w:val="18"/>
          <w:szCs w:val="18"/>
        </w:rPr>
        <w:t>3</w:t>
      </w:r>
      <w:r w:rsidRPr="0036508E">
        <w:rPr>
          <w:rFonts w:ascii="Tahoma" w:hAnsi="Tahoma" w:cs="Tahoma"/>
          <w:color w:val="000000"/>
          <w:sz w:val="18"/>
          <w:szCs w:val="18"/>
        </w:rPr>
        <w:t>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增殖期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月经周期第</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日，相当于卵泡发育成熟阶段。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）增殖期早期：月经周期第</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日。内膜较薄，仅</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2mm</w:t>
      </w:r>
      <w:r w:rsidRPr="0036508E">
        <w:rPr>
          <w:rFonts w:ascii="Tahoma" w:hAnsi="Tahoma" w:cs="Tahoma"/>
          <w:color w:val="000000"/>
          <w:sz w:val="18"/>
          <w:szCs w:val="18"/>
        </w:rPr>
        <w:t>，腺上皮细胞呈立方形或低柱状；间质较致密，细胞呈星形：间质中的小动脉较直、壁薄。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）增殖期中期：月经周期第</w:t>
      </w:r>
      <w:r w:rsidRPr="0036508E">
        <w:rPr>
          <w:rFonts w:ascii="Tahoma" w:hAnsi="Tahoma" w:cs="Tahoma"/>
          <w:color w:val="000000"/>
          <w:sz w:val="18"/>
          <w:szCs w:val="18"/>
        </w:rPr>
        <w:t>8</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日。腺上皮细胞增生活跃，腺体数目增多并稍呈弯曲形；间质水肿明显；螺旋小动脉逐渐发育，管壁变厚。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）增殖期晚期：月经周期第</w:t>
      </w:r>
      <w:r w:rsidRPr="0036508E">
        <w:rPr>
          <w:rFonts w:ascii="Tahoma" w:hAnsi="Tahoma" w:cs="Tahoma"/>
          <w:color w:val="000000"/>
          <w:sz w:val="18"/>
          <w:szCs w:val="18"/>
        </w:rPr>
        <w:t>11</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日。内膜增厚至</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5mm</w:t>
      </w:r>
      <w:r w:rsidRPr="0036508E">
        <w:rPr>
          <w:rFonts w:ascii="Tahoma" w:hAnsi="Tahoma" w:cs="Tahoma"/>
          <w:color w:val="000000"/>
          <w:sz w:val="18"/>
          <w:szCs w:val="18"/>
        </w:rPr>
        <w:t>，表面高低不平，略呈波浪形。上皮细胞呈高柱状，增殖为假复层上皮，核分裂象增多；腺体更长呈弯曲状；间质细胞呈星状并相互结合成网状；组织水肿明显；螺旋小动脉略呈弯曲状，管腔增大。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分泌期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月经周期第</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28</w:t>
      </w:r>
      <w:r w:rsidRPr="0036508E">
        <w:rPr>
          <w:rFonts w:ascii="Tahoma" w:hAnsi="Tahoma" w:cs="Tahoma"/>
          <w:color w:val="000000"/>
          <w:sz w:val="18"/>
          <w:szCs w:val="18"/>
        </w:rPr>
        <w:t>日，相当于黄体期。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）分泌期早期：月经周期第</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19</w:t>
      </w:r>
      <w:r w:rsidRPr="0036508E">
        <w:rPr>
          <w:rFonts w:ascii="Tahoma" w:hAnsi="Tahoma" w:cs="Tahoma"/>
          <w:color w:val="000000"/>
          <w:sz w:val="18"/>
          <w:szCs w:val="18"/>
        </w:rPr>
        <w:t>日。此期内膜腺体更长，屈曲更明显；腺上皮细胞核下开始出现含糖原小泡，称为核下空泡，为分泌期早期的组织学特征；间质水肿，螺旋小动脉继续增生、弯曲。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）分泌期中期：月经周期第</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23</w:t>
      </w:r>
      <w:r w:rsidRPr="0036508E">
        <w:rPr>
          <w:rFonts w:ascii="Tahoma" w:hAnsi="Tahoma" w:cs="Tahoma"/>
          <w:color w:val="000000"/>
          <w:sz w:val="18"/>
          <w:szCs w:val="18"/>
        </w:rPr>
        <w:t>日。内膜较前更厚并呈锯齿状；腺体内的分泌上皮细胞顶端胞膜破裂，细胞内的糖原排入腺腔，称为顶浆分泌，为分泌期中期的组织学特征。此期间质高度水肿、疏松，螺旋小动脉进一步增生、卷曲。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）分泌期晚期：月经周期第</w:t>
      </w:r>
      <w:r w:rsidRPr="0036508E">
        <w:rPr>
          <w:rFonts w:ascii="Tahoma" w:hAnsi="Tahoma" w:cs="Tahoma"/>
          <w:color w:val="000000"/>
          <w:sz w:val="18"/>
          <w:szCs w:val="18"/>
        </w:rPr>
        <w:t>24</w:t>
      </w:r>
      <w:r w:rsidRPr="0036508E">
        <w:rPr>
          <w:rFonts w:ascii="Tahoma" w:hAnsi="Tahoma" w:cs="Tahoma"/>
          <w:color w:val="000000"/>
          <w:sz w:val="18"/>
          <w:szCs w:val="18"/>
        </w:rPr>
        <w:t>～</w:t>
      </w:r>
      <w:r w:rsidRPr="0036508E">
        <w:rPr>
          <w:rFonts w:ascii="Tahoma" w:hAnsi="Tahoma" w:cs="Tahoma"/>
          <w:color w:val="000000"/>
          <w:sz w:val="18"/>
          <w:szCs w:val="18"/>
        </w:rPr>
        <w:t>28</w:t>
      </w:r>
      <w:r w:rsidRPr="0036508E">
        <w:rPr>
          <w:rFonts w:ascii="Tahoma" w:hAnsi="Tahoma" w:cs="Tahoma"/>
          <w:color w:val="000000"/>
          <w:sz w:val="18"/>
          <w:szCs w:val="18"/>
        </w:rPr>
        <w:t>日。此期为月经来潮前期，相当于黄体退化阶段。子宫内膜增厚达</w:t>
      </w:r>
      <w:r w:rsidRPr="0036508E">
        <w:rPr>
          <w:rFonts w:ascii="Tahoma" w:hAnsi="Tahoma" w:cs="Tahoma"/>
          <w:color w:val="000000"/>
          <w:sz w:val="18"/>
          <w:szCs w:val="18"/>
        </w:rPr>
        <w:t>10mm</w:t>
      </w:r>
      <w:r w:rsidRPr="0036508E">
        <w:rPr>
          <w:rFonts w:ascii="Tahoma" w:hAnsi="Tahoma" w:cs="Tahoma"/>
          <w:color w:val="000000"/>
          <w:sz w:val="18"/>
          <w:szCs w:val="18"/>
        </w:rPr>
        <w:t>，呈海绵状。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月经期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月经周期第</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日。子宫内膜功能层从基底层崩解脱离，这是孕酮和雌激素撤退的最后结果。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月经月经初潮年龄多在</w:t>
      </w:r>
      <w:r w:rsidRPr="0036508E">
        <w:rPr>
          <w:rFonts w:ascii="Tahoma" w:hAnsi="Tahoma" w:cs="Tahoma"/>
          <w:color w:val="000000"/>
          <w:sz w:val="18"/>
          <w:szCs w:val="18"/>
        </w:rPr>
        <w:t>13</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岁，可早至</w:t>
      </w:r>
      <w:r w:rsidRPr="0036508E">
        <w:rPr>
          <w:rFonts w:ascii="Tahoma" w:hAnsi="Tahoma" w:cs="Tahoma"/>
          <w:color w:val="000000"/>
          <w:sz w:val="18"/>
          <w:szCs w:val="18"/>
        </w:rPr>
        <w:t>11</w:t>
      </w:r>
      <w:r w:rsidRPr="0036508E">
        <w:rPr>
          <w:rFonts w:ascii="Tahoma" w:hAnsi="Tahoma" w:cs="Tahoma"/>
          <w:color w:val="000000"/>
          <w:sz w:val="18"/>
          <w:szCs w:val="18"/>
        </w:rPr>
        <w:t>岁或迟至</w:t>
      </w:r>
      <w:r w:rsidRPr="0036508E">
        <w:rPr>
          <w:rFonts w:ascii="Tahoma" w:hAnsi="Tahoma" w:cs="Tahoma"/>
          <w:color w:val="000000"/>
          <w:sz w:val="18"/>
          <w:szCs w:val="18"/>
        </w:rPr>
        <w:t>15</w:t>
      </w:r>
      <w:r w:rsidRPr="0036508E">
        <w:rPr>
          <w:rFonts w:ascii="Tahoma" w:hAnsi="Tahoma" w:cs="Tahoma"/>
          <w:color w:val="000000"/>
          <w:sz w:val="18"/>
          <w:szCs w:val="18"/>
        </w:rPr>
        <w:t>岁，</w:t>
      </w:r>
      <w:r w:rsidRPr="0036508E">
        <w:rPr>
          <w:rFonts w:ascii="Tahoma" w:hAnsi="Tahoma" w:cs="Tahoma"/>
          <w:color w:val="000000"/>
          <w:sz w:val="18"/>
          <w:szCs w:val="18"/>
        </w:rPr>
        <w:t>15</w:t>
      </w:r>
      <w:r w:rsidRPr="0036508E">
        <w:rPr>
          <w:rFonts w:ascii="Tahoma" w:hAnsi="Tahoma" w:cs="Tahoma"/>
          <w:color w:val="000000"/>
          <w:sz w:val="18"/>
          <w:szCs w:val="18"/>
        </w:rPr>
        <w:t>岁后仍未月经来潮者应引起临床重视。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月经血的特征：月经血呈暗红色，除血液外，还有子宫内膜碎片、宫颈黏液及脱落的阴道上皮细胞。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正常月经的临床表现：正常月经具有周期性。出血第一日为月经周期开始，相邻两次月经第一日的间隔时间，称为一个月经周期。一般为</w:t>
      </w:r>
      <w:r w:rsidRPr="0036508E">
        <w:rPr>
          <w:rFonts w:ascii="Tahoma" w:hAnsi="Tahoma" w:cs="Tahoma"/>
          <w:color w:val="000000"/>
          <w:sz w:val="18"/>
          <w:szCs w:val="18"/>
        </w:rPr>
        <w:t>21</w:t>
      </w:r>
      <w:r w:rsidRPr="0036508E">
        <w:rPr>
          <w:rFonts w:ascii="Tahoma" w:hAnsi="Tahoma" w:cs="Tahoma"/>
          <w:color w:val="000000"/>
          <w:sz w:val="18"/>
          <w:szCs w:val="18"/>
        </w:rPr>
        <w:t>～</w:t>
      </w:r>
      <w:r w:rsidRPr="0036508E">
        <w:rPr>
          <w:rFonts w:ascii="Tahoma" w:hAnsi="Tahoma" w:cs="Tahoma"/>
          <w:color w:val="000000"/>
          <w:sz w:val="18"/>
          <w:szCs w:val="18"/>
        </w:rPr>
        <w:t>35</w:t>
      </w:r>
      <w:r w:rsidRPr="0036508E">
        <w:rPr>
          <w:rFonts w:ascii="Tahoma" w:hAnsi="Tahoma" w:cs="Tahoma"/>
          <w:color w:val="000000"/>
          <w:sz w:val="18"/>
          <w:szCs w:val="18"/>
        </w:rPr>
        <w:t>日，平均</w:t>
      </w:r>
      <w:r w:rsidRPr="0036508E">
        <w:rPr>
          <w:rFonts w:ascii="Tahoma" w:hAnsi="Tahoma" w:cs="Tahoma"/>
          <w:color w:val="000000"/>
          <w:sz w:val="18"/>
          <w:szCs w:val="18"/>
        </w:rPr>
        <w:t>28</w:t>
      </w:r>
      <w:r w:rsidRPr="0036508E">
        <w:rPr>
          <w:rFonts w:ascii="Tahoma" w:hAnsi="Tahoma" w:cs="Tahoma"/>
          <w:color w:val="000000"/>
          <w:sz w:val="18"/>
          <w:szCs w:val="18"/>
        </w:rPr>
        <w:t>日。月经持续时间称为经期，一般为</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日，多为</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日。一次月经总失血量称为经量，正常经量</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60ml</w:t>
      </w:r>
      <w:r w:rsidRPr="0036508E">
        <w:rPr>
          <w:rFonts w:ascii="Tahoma" w:hAnsi="Tahoma" w:cs="Tahoma"/>
          <w:color w:val="000000"/>
          <w:sz w:val="18"/>
          <w:szCs w:val="18"/>
        </w:rPr>
        <w:t>，超过</w:t>
      </w:r>
      <w:r w:rsidRPr="0036508E">
        <w:rPr>
          <w:rFonts w:ascii="Tahoma" w:hAnsi="Tahoma" w:cs="Tahoma"/>
          <w:color w:val="000000"/>
          <w:sz w:val="18"/>
          <w:szCs w:val="18"/>
        </w:rPr>
        <w:t>80ml</w:t>
      </w:r>
      <w:r w:rsidRPr="0036508E">
        <w:rPr>
          <w:rFonts w:ascii="Tahoma" w:hAnsi="Tahoma" w:cs="Tahoma"/>
          <w:color w:val="000000"/>
          <w:sz w:val="18"/>
          <w:szCs w:val="18"/>
        </w:rPr>
        <w:t>称为月经过多。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【进阶攻略】此讲内容数值较多，考试出题也比较灵活，强化对数值的区分记忆，是得分的要点。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31" name="图片 29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月经周期第</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19</w:t>
      </w:r>
      <w:r w:rsidRPr="0036508E">
        <w:rPr>
          <w:rFonts w:ascii="Tahoma" w:hAnsi="Tahoma" w:cs="Tahoma"/>
          <w:color w:val="000000"/>
          <w:sz w:val="18"/>
          <w:szCs w:val="18"/>
        </w:rPr>
        <w:t>日，为月经周期哪期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分泌期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分泌期早期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分泌期中期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分泌期晚期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月经期中期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有关正常月经，下述错误的是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初潮是指第一次月经来潮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经期是指每次月经持续的天数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月经周期是指本次月经干净到下次月经来潮的天数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经期一般为</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月经周期一般</w:t>
      </w:r>
      <w:r w:rsidRPr="0036508E">
        <w:rPr>
          <w:rFonts w:ascii="Tahoma" w:hAnsi="Tahoma" w:cs="Tahoma"/>
          <w:color w:val="000000"/>
          <w:sz w:val="18"/>
          <w:szCs w:val="18"/>
        </w:rPr>
        <w:t>21</w:t>
      </w:r>
      <w:r w:rsidRPr="0036508E">
        <w:rPr>
          <w:rFonts w:ascii="Tahoma" w:hAnsi="Tahoma" w:cs="Tahoma"/>
          <w:color w:val="000000"/>
          <w:sz w:val="18"/>
          <w:szCs w:val="18"/>
        </w:rPr>
        <w:t>～</w:t>
      </w:r>
      <w:r w:rsidRPr="0036508E">
        <w:rPr>
          <w:rFonts w:ascii="Tahoma" w:hAnsi="Tahoma" w:cs="Tahoma"/>
          <w:color w:val="000000"/>
          <w:sz w:val="18"/>
          <w:szCs w:val="18"/>
        </w:rPr>
        <w:t>35</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。分泌期早期：月经周期第</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19</w:t>
      </w:r>
      <w:r w:rsidRPr="0036508E">
        <w:rPr>
          <w:rFonts w:ascii="Tahoma" w:hAnsi="Tahoma" w:cs="Tahoma"/>
          <w:color w:val="000000"/>
          <w:sz w:val="18"/>
          <w:szCs w:val="18"/>
        </w:rPr>
        <w:t>日。此期内膜腺体更长，屈曲更明显；腺上皮细胞核下开始出现含糖原小泡，称为核下空泡，为分泌期早期的组织学特征；间质水肿，螺旋小动脉继续增生、弯曲。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。正常月经具有周期性。出血第一日为月经周期开始，相邻两次月经第一日的间隔时间，称为一个月经周期。一般为</w:t>
      </w:r>
      <w:r w:rsidRPr="0036508E">
        <w:rPr>
          <w:rFonts w:ascii="Tahoma" w:hAnsi="Tahoma" w:cs="Tahoma"/>
          <w:color w:val="000000"/>
          <w:sz w:val="18"/>
          <w:szCs w:val="18"/>
        </w:rPr>
        <w:t>21</w:t>
      </w:r>
      <w:r w:rsidRPr="0036508E">
        <w:rPr>
          <w:rFonts w:ascii="Tahoma" w:hAnsi="Tahoma" w:cs="Tahoma"/>
          <w:color w:val="000000"/>
          <w:sz w:val="18"/>
          <w:szCs w:val="18"/>
        </w:rPr>
        <w:t>～</w:t>
      </w:r>
      <w:r w:rsidRPr="0036508E">
        <w:rPr>
          <w:rFonts w:ascii="Tahoma" w:hAnsi="Tahoma" w:cs="Tahoma"/>
          <w:color w:val="000000"/>
          <w:sz w:val="18"/>
          <w:szCs w:val="18"/>
        </w:rPr>
        <w:t>35</w:t>
      </w:r>
      <w:r w:rsidRPr="0036508E">
        <w:rPr>
          <w:rFonts w:ascii="Tahoma" w:hAnsi="Tahoma" w:cs="Tahoma"/>
          <w:color w:val="000000"/>
          <w:sz w:val="18"/>
          <w:szCs w:val="18"/>
        </w:rPr>
        <w:t>日，平均</w:t>
      </w:r>
      <w:r w:rsidRPr="0036508E">
        <w:rPr>
          <w:rFonts w:ascii="Tahoma" w:hAnsi="Tahoma" w:cs="Tahoma"/>
          <w:color w:val="000000"/>
          <w:sz w:val="18"/>
          <w:szCs w:val="18"/>
        </w:rPr>
        <w:t>28</w:t>
      </w:r>
      <w:r w:rsidRPr="0036508E">
        <w:rPr>
          <w:rFonts w:ascii="Tahoma" w:hAnsi="Tahoma" w:cs="Tahoma"/>
          <w:color w:val="000000"/>
          <w:sz w:val="18"/>
          <w:szCs w:val="18"/>
        </w:rPr>
        <w:t>日。月经持续时间称为经期，一般为</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日，多为</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日。</w:t>
      </w:r>
    </w:p>
    <w:p w:rsidR="00F82D2E" w:rsidRPr="0036508E" w:rsidRDefault="00F82D2E" w:rsidP="00F82D2E">
      <w:pPr>
        <w:pStyle w:val="3"/>
        <w:rPr>
          <w:rFonts w:ascii="Tahoma" w:hAnsi="Tahoma" w:cs="Tahoma"/>
          <w:b w:val="0"/>
          <w:color w:val="000000"/>
        </w:rPr>
      </w:pPr>
      <w:bookmarkStart w:id="142" w:name="_Toc24037727"/>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生殖器其他部位的周期性变化</w:t>
      </w:r>
      <w:bookmarkEnd w:id="14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输卵管的周期性变化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输卵管上皮由非纤毛和纤毛细胞组成，月经周期中，雌激素作用使其形态和功能发生与子宫内膜相似的变化。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宫颈黏液周期性变化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在卵巢性激素影响下，宫颈腺细胞分泌黏液，有周期性改变。月经来潮后，体内雌激素浓度降低，宫颈管黏液很少。随雌激素浓度不断增多，宫颈黏液分泌量不断增加，至排卵期变得稀薄、透明，拉丝度达</w:t>
      </w:r>
      <w:r w:rsidRPr="0036508E">
        <w:rPr>
          <w:rFonts w:ascii="Tahoma" w:hAnsi="Tahoma" w:cs="Tahoma"/>
          <w:color w:val="000000"/>
          <w:sz w:val="18"/>
          <w:szCs w:val="18"/>
        </w:rPr>
        <w:t>10cm</w:t>
      </w:r>
      <w:r w:rsidRPr="0036508E">
        <w:rPr>
          <w:rFonts w:ascii="Tahoma" w:hAnsi="Tahoma" w:cs="Tahoma"/>
          <w:color w:val="000000"/>
          <w:sz w:val="18"/>
          <w:szCs w:val="18"/>
        </w:rPr>
        <w:t>。这时宫颈外口变圆呈瞳孔样。黏液涂片检查干燥后，镜下见羊齿植物叶状结晶，月经周期第</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日开始出现，到排卵期最典型，排卵后受孕激素影响，黏液分泌量逐渐减少，变黏稠浑浊，拉丝度差易断裂。涂片发现结晶至月经周期第</w:t>
      </w:r>
      <w:r w:rsidRPr="0036508E">
        <w:rPr>
          <w:rFonts w:ascii="Tahoma" w:hAnsi="Tahoma" w:cs="Tahoma"/>
          <w:color w:val="000000"/>
          <w:sz w:val="18"/>
          <w:szCs w:val="18"/>
        </w:rPr>
        <w:t>22</w:t>
      </w:r>
      <w:r w:rsidRPr="0036508E">
        <w:rPr>
          <w:rFonts w:ascii="Tahoma" w:hAnsi="Tahoma" w:cs="Tahoma"/>
          <w:color w:val="000000"/>
          <w:sz w:val="18"/>
          <w:szCs w:val="18"/>
        </w:rPr>
        <w:t>日左右完全消失，代之以排列成行的椭圆体。检查宫颈黏液可了解卵巢功能状态。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阴道黏膜的周期性变化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阴道上皮是复层鳞状上皮，分为底层、中层和表层。排卵前，底层细胞增殖，逐渐演变为中层细胞与表层细胞，使阴道上皮增厚，表层细胞角化，排卵期最明显。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乳房的周期性变化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雌激素促进乳腺管增生，而孕激素促进乳腺小叶及腺泡生长。某些女性经前期有乳房肿胀和疼痛，月经来潮后大多消退。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【进阶攻略】此知识点文字内容较多，但不需要识背，理解性掌握较易得分。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32" name="图片 30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随雌激素浓度不断增多，至排卵期变得稀薄、透明，拉丝度达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A.6cm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B.8cm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C.10cm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D.12cm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E.15cm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宫颈黏液周期性变化中涂片发现结晶至完全消失为月经周期第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A.20</w:t>
      </w:r>
      <w:r w:rsidRPr="0036508E">
        <w:rPr>
          <w:rFonts w:ascii="Tahoma" w:hAnsi="Tahoma" w:cs="Tahoma"/>
          <w:color w:val="000000"/>
          <w:sz w:val="18"/>
          <w:szCs w:val="18"/>
        </w:rPr>
        <w:t>日左右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B.21</w:t>
      </w:r>
      <w:r w:rsidRPr="0036508E">
        <w:rPr>
          <w:rFonts w:ascii="Tahoma" w:hAnsi="Tahoma" w:cs="Tahoma"/>
          <w:color w:val="000000"/>
          <w:sz w:val="18"/>
          <w:szCs w:val="18"/>
        </w:rPr>
        <w:t>日左右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C.22</w:t>
      </w:r>
      <w:r w:rsidRPr="0036508E">
        <w:rPr>
          <w:rFonts w:ascii="Tahoma" w:hAnsi="Tahoma" w:cs="Tahoma"/>
          <w:color w:val="000000"/>
          <w:sz w:val="18"/>
          <w:szCs w:val="18"/>
        </w:rPr>
        <w:t>日左右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D.23</w:t>
      </w:r>
      <w:r w:rsidRPr="0036508E">
        <w:rPr>
          <w:rFonts w:ascii="Tahoma" w:hAnsi="Tahoma" w:cs="Tahoma"/>
          <w:color w:val="000000"/>
          <w:sz w:val="18"/>
          <w:szCs w:val="18"/>
        </w:rPr>
        <w:t>日左右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E.24</w:t>
      </w:r>
      <w:r w:rsidRPr="0036508E">
        <w:rPr>
          <w:rFonts w:ascii="Tahoma" w:hAnsi="Tahoma" w:cs="Tahoma"/>
          <w:color w:val="000000"/>
          <w:sz w:val="18"/>
          <w:szCs w:val="18"/>
        </w:rPr>
        <w:t>日左右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宫颈黏液周期性变化：在卵巢性激素影响下，宫颈腺细胞分泌黏液，有周期性改变。月经来潮后，体内雌激素浓度降低，宫颈管黏液很少。随雌激素浓度不断增多，宫颈黏液分泌量不断增加，至排卵期变得稀薄、透明，拉丝度达</w:t>
      </w:r>
      <w:r w:rsidRPr="0036508E">
        <w:rPr>
          <w:rFonts w:ascii="Tahoma" w:hAnsi="Tahoma" w:cs="Tahoma"/>
          <w:color w:val="000000"/>
          <w:sz w:val="18"/>
          <w:szCs w:val="18"/>
        </w:rPr>
        <w:t>10cm</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。宫颈黏液周期性变化：在卵巢性激素影响下，宫颈腺细胞分泌黏液，有周期性改变。涂片发现结晶至月经周期第</w:t>
      </w:r>
      <w:r w:rsidRPr="0036508E">
        <w:rPr>
          <w:rFonts w:ascii="Tahoma" w:hAnsi="Tahoma" w:cs="Tahoma"/>
          <w:color w:val="000000"/>
          <w:sz w:val="18"/>
          <w:szCs w:val="18"/>
        </w:rPr>
        <w:t>22</w:t>
      </w:r>
      <w:r w:rsidRPr="0036508E">
        <w:rPr>
          <w:rFonts w:ascii="Tahoma" w:hAnsi="Tahoma" w:cs="Tahoma"/>
          <w:color w:val="000000"/>
          <w:sz w:val="18"/>
          <w:szCs w:val="18"/>
        </w:rPr>
        <w:t>日左右完全消失，代之以排列成行的椭圆体。</w:t>
      </w:r>
    </w:p>
    <w:p w:rsidR="00F82D2E" w:rsidRPr="0036508E" w:rsidRDefault="00F82D2E" w:rsidP="00F82D2E">
      <w:pPr>
        <w:pStyle w:val="3"/>
        <w:rPr>
          <w:rFonts w:ascii="Tahoma" w:hAnsi="Tahoma" w:cs="Tahoma"/>
          <w:b w:val="0"/>
          <w:color w:val="000000"/>
        </w:rPr>
      </w:pPr>
      <w:bookmarkStart w:id="143" w:name="_Toc24037728"/>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月经周期的调节</w:t>
      </w:r>
      <w:bookmarkEnd w:id="14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月经周期的调节主要涉及下丘脑、垂体和卵巢。下丘脑分泌促性腺激素释放激素，调节垂体促性腺激素释放，调控卵巢功能。卵巢分泌性激素对下丘脑</w:t>
      </w:r>
      <w:r w:rsidRPr="0036508E">
        <w:rPr>
          <w:rFonts w:ascii="Tahoma" w:hAnsi="Tahoma" w:cs="Tahoma"/>
          <w:color w:val="000000"/>
          <w:sz w:val="18"/>
          <w:szCs w:val="18"/>
        </w:rPr>
        <w:t>-</w:t>
      </w:r>
      <w:r w:rsidRPr="0036508E">
        <w:rPr>
          <w:rFonts w:ascii="Tahoma" w:hAnsi="Tahoma" w:cs="Tahoma"/>
          <w:color w:val="000000"/>
          <w:sz w:val="18"/>
          <w:szCs w:val="18"/>
        </w:rPr>
        <w:t>垂体具有反馈调节作用。下丘脑、垂体与卵巢间相互调节、相互影响，形成完整、协调的神经内分泌系统，称为下丘脑</w:t>
      </w:r>
      <w:r w:rsidRPr="0036508E">
        <w:rPr>
          <w:rFonts w:ascii="Tahoma" w:hAnsi="Tahoma" w:cs="Tahoma"/>
          <w:color w:val="000000"/>
          <w:sz w:val="18"/>
          <w:szCs w:val="18"/>
        </w:rPr>
        <w:t>-</w:t>
      </w:r>
      <w:r w:rsidRPr="0036508E">
        <w:rPr>
          <w:rFonts w:ascii="Tahoma" w:hAnsi="Tahoma" w:cs="Tahoma"/>
          <w:color w:val="000000"/>
          <w:sz w:val="18"/>
          <w:szCs w:val="18"/>
        </w:rPr>
        <w:t>垂体</w:t>
      </w:r>
      <w:r w:rsidRPr="0036508E">
        <w:rPr>
          <w:rFonts w:ascii="Tahoma" w:hAnsi="Tahoma" w:cs="Tahoma"/>
          <w:color w:val="000000"/>
          <w:sz w:val="18"/>
          <w:szCs w:val="18"/>
        </w:rPr>
        <w:t>-</w:t>
      </w:r>
      <w:r w:rsidRPr="0036508E">
        <w:rPr>
          <w:rFonts w:ascii="Tahoma" w:hAnsi="Tahoma" w:cs="Tahoma"/>
          <w:color w:val="000000"/>
          <w:sz w:val="18"/>
          <w:szCs w:val="18"/>
        </w:rPr>
        <w:t>卵巢轴。下丘脑生殖调节激素由神经细胞分泌，下丘脑</w:t>
      </w:r>
      <w:r w:rsidRPr="0036508E">
        <w:rPr>
          <w:rFonts w:ascii="Tahoma" w:hAnsi="Tahoma" w:cs="Tahoma"/>
          <w:color w:val="000000"/>
          <w:sz w:val="18"/>
          <w:szCs w:val="18"/>
        </w:rPr>
        <w:t>-</w:t>
      </w:r>
      <w:r w:rsidRPr="0036508E">
        <w:rPr>
          <w:rFonts w:ascii="Tahoma" w:hAnsi="Tahoma" w:cs="Tahoma"/>
          <w:color w:val="000000"/>
          <w:sz w:val="18"/>
          <w:szCs w:val="18"/>
        </w:rPr>
        <w:t>垂体</w:t>
      </w:r>
      <w:r w:rsidRPr="0036508E">
        <w:rPr>
          <w:rFonts w:ascii="Tahoma" w:hAnsi="Tahoma" w:cs="Tahoma"/>
          <w:color w:val="000000"/>
          <w:sz w:val="18"/>
          <w:szCs w:val="18"/>
        </w:rPr>
        <w:t>-</w:t>
      </w:r>
      <w:r w:rsidRPr="0036508E">
        <w:rPr>
          <w:rFonts w:ascii="Tahoma" w:hAnsi="Tahoma" w:cs="Tahoma"/>
          <w:color w:val="000000"/>
          <w:sz w:val="18"/>
          <w:szCs w:val="18"/>
        </w:rPr>
        <w:t>卵巢轴的调节属于神经内分泌调节。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下丘脑促性腺激素释放激素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化学结构是一种神经激素，为十肽结构。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产生部位及运输由下丘脑弓状核神经细胞分泌，通过垂体门脉系统输送到腺垂体。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分泌特点及生理作用促性腺激素释放激素（</w:t>
      </w:r>
      <w:r w:rsidRPr="0036508E">
        <w:rPr>
          <w:rFonts w:ascii="Tahoma" w:hAnsi="Tahoma" w:cs="Tahoma"/>
          <w:color w:val="000000"/>
          <w:sz w:val="18"/>
          <w:szCs w:val="18"/>
        </w:rPr>
        <w:t>GnRH</w:t>
      </w:r>
      <w:r w:rsidRPr="0036508E">
        <w:rPr>
          <w:rFonts w:ascii="Tahoma" w:hAnsi="Tahoma" w:cs="Tahoma"/>
          <w:color w:val="000000"/>
          <w:sz w:val="18"/>
          <w:szCs w:val="18"/>
        </w:rPr>
        <w:t>）分泌呈脉冲式，脉冲间隔为</w:t>
      </w:r>
      <w:r w:rsidRPr="0036508E">
        <w:rPr>
          <w:rFonts w:ascii="Tahoma" w:hAnsi="Tahoma" w:cs="Tahoma"/>
          <w:color w:val="000000"/>
          <w:sz w:val="18"/>
          <w:szCs w:val="18"/>
        </w:rPr>
        <w:t>60</w:t>
      </w:r>
      <w:r w:rsidRPr="0036508E">
        <w:rPr>
          <w:rFonts w:ascii="Tahoma" w:hAnsi="Tahoma" w:cs="Tahoma"/>
          <w:color w:val="000000"/>
          <w:sz w:val="18"/>
          <w:szCs w:val="18"/>
        </w:rPr>
        <w:t>～</w:t>
      </w:r>
      <w:r w:rsidRPr="0036508E">
        <w:rPr>
          <w:rFonts w:ascii="Tahoma" w:hAnsi="Tahoma" w:cs="Tahoma"/>
          <w:color w:val="000000"/>
          <w:sz w:val="18"/>
          <w:szCs w:val="18"/>
        </w:rPr>
        <w:t>90</w:t>
      </w:r>
      <w:r w:rsidRPr="0036508E">
        <w:rPr>
          <w:rFonts w:ascii="Tahoma" w:hAnsi="Tahoma" w:cs="Tahoma"/>
          <w:color w:val="000000"/>
          <w:sz w:val="18"/>
          <w:szCs w:val="18"/>
        </w:rPr>
        <w:t>分钟。生理作用是调节垂体促性腺激素的合成和分泌。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分泌调控下丘脑是下丘脑</w:t>
      </w:r>
      <w:r w:rsidRPr="0036508E">
        <w:rPr>
          <w:rFonts w:ascii="Tahoma" w:hAnsi="Tahoma" w:cs="Tahoma"/>
          <w:color w:val="000000"/>
          <w:sz w:val="18"/>
          <w:szCs w:val="18"/>
        </w:rPr>
        <w:t>-</w:t>
      </w:r>
      <w:r w:rsidRPr="0036508E">
        <w:rPr>
          <w:rFonts w:ascii="Tahoma" w:hAnsi="Tahoma" w:cs="Tahoma"/>
          <w:color w:val="000000"/>
          <w:sz w:val="18"/>
          <w:szCs w:val="18"/>
        </w:rPr>
        <w:t>垂体</w:t>
      </w:r>
      <w:r w:rsidRPr="0036508E">
        <w:rPr>
          <w:rFonts w:ascii="Tahoma" w:hAnsi="Tahoma" w:cs="Tahoma"/>
          <w:color w:val="000000"/>
          <w:sz w:val="18"/>
          <w:szCs w:val="18"/>
        </w:rPr>
        <w:t>-</w:t>
      </w:r>
      <w:r w:rsidRPr="0036508E">
        <w:rPr>
          <w:rFonts w:ascii="Tahoma" w:hAnsi="Tahoma" w:cs="Tahoma"/>
          <w:color w:val="000000"/>
          <w:sz w:val="18"/>
          <w:szCs w:val="18"/>
        </w:rPr>
        <w:t>卵巢轴的启动中心。促性腺激素释放激素的分泌受血激素信号（特别是垂体促性腺激素和卵巢性激素）的反馈调节；也受神经递质调节。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腺垂体对卵巢功能的调节：腺垂体分泌与生殖调节直接相关的促性腺激素和催乳激素。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卵巢性激素的反馈调节：卵巢性激素对下丘脑</w:t>
      </w:r>
      <w:r w:rsidRPr="0036508E">
        <w:rPr>
          <w:rFonts w:ascii="Tahoma" w:hAnsi="Tahoma" w:cs="Tahoma"/>
          <w:color w:val="000000"/>
          <w:sz w:val="18"/>
          <w:szCs w:val="18"/>
        </w:rPr>
        <w:t>GnRH</w:t>
      </w:r>
      <w:r w:rsidRPr="0036508E">
        <w:rPr>
          <w:rFonts w:ascii="Tahoma" w:hAnsi="Tahoma" w:cs="Tahoma"/>
          <w:color w:val="000000"/>
          <w:sz w:val="18"/>
          <w:szCs w:val="18"/>
        </w:rPr>
        <w:t>和</w:t>
      </w:r>
      <w:r w:rsidRPr="0036508E">
        <w:rPr>
          <w:rFonts w:ascii="Tahoma" w:hAnsi="Tahoma" w:cs="Tahoma"/>
          <w:color w:val="000000"/>
          <w:sz w:val="18"/>
          <w:szCs w:val="18"/>
        </w:rPr>
        <w:t>FSH</w:t>
      </w:r>
      <w:r w:rsidRPr="0036508E">
        <w:rPr>
          <w:rFonts w:ascii="Tahoma" w:hAnsi="Tahoma" w:cs="Tahoma"/>
          <w:color w:val="000000"/>
          <w:sz w:val="18"/>
          <w:szCs w:val="18"/>
        </w:rPr>
        <w:t>、</w:t>
      </w:r>
      <w:r w:rsidRPr="0036508E">
        <w:rPr>
          <w:rFonts w:ascii="Tahoma" w:hAnsi="Tahoma" w:cs="Tahoma"/>
          <w:color w:val="000000"/>
          <w:sz w:val="18"/>
          <w:szCs w:val="18"/>
        </w:rPr>
        <w:t>LH</w:t>
      </w:r>
      <w:r w:rsidRPr="0036508E">
        <w:rPr>
          <w:rFonts w:ascii="Tahoma" w:hAnsi="Tahoma" w:cs="Tahoma"/>
          <w:color w:val="000000"/>
          <w:sz w:val="18"/>
          <w:szCs w:val="18"/>
        </w:rPr>
        <w:t>合成和分泌具有反馈作用。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【进阶攻略】下丘脑促性腺激素释放激素是考试的重点，高频考点，重中之重，需要熟练掌握。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33" name="图片 30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下丘脑分泌促性腺激素释放激素呈脉冲式，脉冲间隔为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A.30</w:t>
      </w:r>
      <w:r w:rsidRPr="0036508E">
        <w:rPr>
          <w:rFonts w:ascii="Tahoma" w:hAnsi="Tahoma" w:cs="Tahoma"/>
          <w:color w:val="000000"/>
          <w:sz w:val="18"/>
          <w:szCs w:val="18"/>
        </w:rPr>
        <w:t>～</w:t>
      </w:r>
      <w:r w:rsidRPr="0036508E">
        <w:rPr>
          <w:rFonts w:ascii="Tahoma" w:hAnsi="Tahoma" w:cs="Tahoma"/>
          <w:color w:val="000000"/>
          <w:sz w:val="18"/>
          <w:szCs w:val="18"/>
        </w:rPr>
        <w:t>60s</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B.60</w:t>
      </w:r>
      <w:r w:rsidRPr="0036508E">
        <w:rPr>
          <w:rFonts w:ascii="Tahoma" w:hAnsi="Tahoma" w:cs="Tahoma"/>
          <w:color w:val="000000"/>
          <w:sz w:val="18"/>
          <w:szCs w:val="18"/>
        </w:rPr>
        <w:t>～</w:t>
      </w:r>
      <w:r w:rsidRPr="0036508E">
        <w:rPr>
          <w:rFonts w:ascii="Tahoma" w:hAnsi="Tahoma" w:cs="Tahoma"/>
          <w:color w:val="000000"/>
          <w:sz w:val="18"/>
          <w:szCs w:val="18"/>
        </w:rPr>
        <w:t>90s</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C.60</w:t>
      </w:r>
      <w:r w:rsidRPr="0036508E">
        <w:rPr>
          <w:rFonts w:ascii="Tahoma" w:hAnsi="Tahoma" w:cs="Tahoma"/>
          <w:color w:val="000000"/>
          <w:sz w:val="18"/>
          <w:szCs w:val="18"/>
        </w:rPr>
        <w:t>～</w:t>
      </w:r>
      <w:r w:rsidRPr="0036508E">
        <w:rPr>
          <w:rFonts w:ascii="Tahoma" w:hAnsi="Tahoma" w:cs="Tahoma"/>
          <w:color w:val="000000"/>
          <w:sz w:val="18"/>
          <w:szCs w:val="18"/>
        </w:rPr>
        <w:t>90min</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D.60</w:t>
      </w:r>
      <w:r w:rsidRPr="0036508E">
        <w:rPr>
          <w:rFonts w:ascii="Tahoma" w:hAnsi="Tahoma" w:cs="Tahoma"/>
          <w:color w:val="000000"/>
          <w:sz w:val="18"/>
          <w:szCs w:val="18"/>
        </w:rPr>
        <w:t>～</w:t>
      </w:r>
      <w:r w:rsidRPr="0036508E">
        <w:rPr>
          <w:rFonts w:ascii="Tahoma" w:hAnsi="Tahoma" w:cs="Tahoma"/>
          <w:color w:val="000000"/>
          <w:sz w:val="18"/>
          <w:szCs w:val="18"/>
        </w:rPr>
        <w:t>90h</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E.60</w:t>
      </w:r>
      <w:r w:rsidRPr="0036508E">
        <w:rPr>
          <w:rFonts w:ascii="Tahoma" w:hAnsi="Tahoma" w:cs="Tahoma"/>
          <w:color w:val="000000"/>
          <w:sz w:val="18"/>
          <w:szCs w:val="18"/>
        </w:rPr>
        <w:t>～</w:t>
      </w:r>
      <w:r w:rsidRPr="0036508E">
        <w:rPr>
          <w:rFonts w:ascii="Tahoma" w:hAnsi="Tahoma" w:cs="Tahoma"/>
          <w:color w:val="000000"/>
          <w:sz w:val="18"/>
          <w:szCs w:val="18"/>
        </w:rPr>
        <w:t>90d</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下丘脑</w:t>
      </w:r>
      <w:r w:rsidRPr="0036508E">
        <w:rPr>
          <w:rFonts w:ascii="Tahoma" w:hAnsi="Tahoma" w:cs="Tahoma"/>
          <w:color w:val="000000"/>
          <w:sz w:val="18"/>
          <w:szCs w:val="18"/>
        </w:rPr>
        <w:t>-</w:t>
      </w:r>
      <w:r w:rsidRPr="0036508E">
        <w:rPr>
          <w:rFonts w:ascii="Tahoma" w:hAnsi="Tahoma" w:cs="Tahoma"/>
          <w:color w:val="000000"/>
          <w:sz w:val="18"/>
          <w:szCs w:val="18"/>
        </w:rPr>
        <w:t>垂体</w:t>
      </w:r>
      <w:r w:rsidRPr="0036508E">
        <w:rPr>
          <w:rFonts w:ascii="Tahoma" w:hAnsi="Tahoma" w:cs="Tahoma"/>
          <w:color w:val="000000"/>
          <w:sz w:val="18"/>
          <w:szCs w:val="18"/>
        </w:rPr>
        <w:t>-</w:t>
      </w:r>
      <w:r w:rsidRPr="0036508E">
        <w:rPr>
          <w:rFonts w:ascii="Tahoma" w:hAnsi="Tahoma" w:cs="Tahoma"/>
          <w:color w:val="000000"/>
          <w:sz w:val="18"/>
          <w:szCs w:val="18"/>
        </w:rPr>
        <w:t>卵巢轴的启动中心是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下丘脑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卵巢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垂体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子宫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甲状腺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。下丘脑促性腺激素释放激素的分泌呈脉冲式，脉冲间隔为</w:t>
      </w:r>
      <w:r w:rsidRPr="0036508E">
        <w:rPr>
          <w:rFonts w:ascii="Tahoma" w:hAnsi="Tahoma" w:cs="Tahoma"/>
          <w:color w:val="000000"/>
          <w:sz w:val="18"/>
          <w:szCs w:val="18"/>
        </w:rPr>
        <w:t>60</w:t>
      </w:r>
      <w:r w:rsidRPr="0036508E">
        <w:rPr>
          <w:rFonts w:ascii="Tahoma" w:hAnsi="Tahoma" w:cs="Tahoma"/>
          <w:color w:val="000000"/>
          <w:sz w:val="18"/>
          <w:szCs w:val="18"/>
        </w:rPr>
        <w:t>～</w:t>
      </w:r>
      <w:r w:rsidRPr="0036508E">
        <w:rPr>
          <w:rFonts w:ascii="Tahoma" w:hAnsi="Tahoma" w:cs="Tahoma"/>
          <w:color w:val="000000"/>
          <w:sz w:val="18"/>
          <w:szCs w:val="18"/>
        </w:rPr>
        <w:t>90</w:t>
      </w:r>
      <w:r w:rsidRPr="0036508E">
        <w:rPr>
          <w:rFonts w:ascii="Tahoma" w:hAnsi="Tahoma" w:cs="Tahoma"/>
          <w:color w:val="000000"/>
          <w:sz w:val="18"/>
          <w:szCs w:val="18"/>
        </w:rPr>
        <w:t>分钟。生理作用是调节垂体促性腺激素的合成和分泌。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。下丘脑是下丘脑</w:t>
      </w:r>
      <w:r w:rsidRPr="0036508E">
        <w:rPr>
          <w:rFonts w:ascii="Tahoma" w:hAnsi="Tahoma" w:cs="Tahoma"/>
          <w:color w:val="000000"/>
          <w:sz w:val="18"/>
          <w:szCs w:val="18"/>
        </w:rPr>
        <w:t>-</w:t>
      </w:r>
      <w:r w:rsidRPr="0036508E">
        <w:rPr>
          <w:rFonts w:ascii="Tahoma" w:hAnsi="Tahoma" w:cs="Tahoma"/>
          <w:color w:val="000000"/>
          <w:sz w:val="18"/>
          <w:szCs w:val="18"/>
        </w:rPr>
        <w:t>垂体</w:t>
      </w:r>
      <w:r w:rsidRPr="0036508E">
        <w:rPr>
          <w:rFonts w:ascii="Tahoma" w:hAnsi="Tahoma" w:cs="Tahoma"/>
          <w:color w:val="000000"/>
          <w:sz w:val="18"/>
          <w:szCs w:val="18"/>
        </w:rPr>
        <w:t>-</w:t>
      </w:r>
      <w:r w:rsidRPr="0036508E">
        <w:rPr>
          <w:rFonts w:ascii="Tahoma" w:hAnsi="Tahoma" w:cs="Tahoma"/>
          <w:color w:val="000000"/>
          <w:sz w:val="18"/>
          <w:szCs w:val="18"/>
        </w:rPr>
        <w:t>卵巢轴的启动中心。</w:t>
      </w:r>
    </w:p>
    <w:p w:rsidR="00F82D2E" w:rsidRPr="0036508E" w:rsidRDefault="00F82D2E" w:rsidP="00F82D2E">
      <w:pPr>
        <w:pStyle w:val="2"/>
        <w:rPr>
          <w:rFonts w:ascii="Tahoma" w:hAnsi="Tahoma" w:cs="Tahoma"/>
          <w:b w:val="0"/>
          <w:color w:val="000000"/>
        </w:rPr>
      </w:pPr>
      <w:bookmarkStart w:id="144" w:name="_Toc24037729"/>
      <w:r w:rsidRPr="0036508E">
        <w:rPr>
          <w:rFonts w:ascii="Tahoma" w:hAnsi="Tahoma" w:cs="Tahoma"/>
          <w:b w:val="0"/>
          <w:color w:val="000000"/>
        </w:rPr>
        <w:t>第二章　妊娠生理</w:t>
      </w:r>
      <w:bookmarkEnd w:id="144"/>
    </w:p>
    <w:p w:rsidR="00F82D2E" w:rsidRPr="0036508E" w:rsidRDefault="00F82D2E" w:rsidP="00F82D2E">
      <w:pPr>
        <w:pStyle w:val="3"/>
        <w:rPr>
          <w:rFonts w:ascii="Tahoma" w:hAnsi="Tahoma" w:cs="Tahoma"/>
          <w:b w:val="0"/>
          <w:color w:val="000000"/>
        </w:rPr>
      </w:pPr>
      <w:bookmarkStart w:id="145" w:name="_Toc2403773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妊娠期母体变化</w:t>
      </w:r>
      <w:bookmarkEnd w:id="14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循环系统的变化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心脏：妊娠后期因膈肌升高，心脏向左、上、前方移位。心脏容量至妊娠末期约增加</w:t>
      </w:r>
      <w:r w:rsidRPr="0036508E">
        <w:rPr>
          <w:rFonts w:ascii="Tahoma" w:hAnsi="Tahoma" w:cs="Tahoma"/>
          <w:color w:val="000000"/>
          <w:sz w:val="18"/>
          <w:szCs w:val="18"/>
        </w:rPr>
        <w:t>10%</w:t>
      </w:r>
      <w:r w:rsidRPr="0036508E">
        <w:rPr>
          <w:rFonts w:ascii="Tahoma" w:hAnsi="Tahoma" w:cs="Tahoma"/>
          <w:color w:val="000000"/>
          <w:sz w:val="18"/>
          <w:szCs w:val="18"/>
        </w:rPr>
        <w:t>，心率于妊娠晚期休息时每分钟增加</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15</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心排出量：自妊娠</w:t>
      </w:r>
      <w:r w:rsidRPr="0036508E">
        <w:rPr>
          <w:rFonts w:ascii="Tahoma" w:hAnsi="Tahoma" w:cs="Tahoma"/>
          <w:color w:val="000000"/>
          <w:sz w:val="18"/>
          <w:szCs w:val="18"/>
        </w:rPr>
        <w:t>10</w:t>
      </w:r>
      <w:r w:rsidRPr="0036508E">
        <w:rPr>
          <w:rFonts w:ascii="Tahoma" w:hAnsi="Tahoma" w:cs="Tahoma"/>
          <w:color w:val="000000"/>
          <w:sz w:val="18"/>
          <w:szCs w:val="18"/>
        </w:rPr>
        <w:t>周逐渐增加，至妊娠</w:t>
      </w:r>
      <w:r w:rsidRPr="0036508E">
        <w:rPr>
          <w:rFonts w:ascii="Tahoma" w:hAnsi="Tahoma" w:cs="Tahoma"/>
          <w:color w:val="000000"/>
          <w:sz w:val="18"/>
          <w:szCs w:val="18"/>
        </w:rPr>
        <w:t>32</w:t>
      </w:r>
      <w:r w:rsidRPr="0036508E">
        <w:rPr>
          <w:rFonts w:ascii="Tahoma" w:hAnsi="Tahoma" w:cs="Tahoma"/>
          <w:color w:val="000000"/>
          <w:sz w:val="18"/>
          <w:szCs w:val="18"/>
        </w:rPr>
        <w:t>～</w:t>
      </w:r>
      <w:r w:rsidRPr="0036508E">
        <w:rPr>
          <w:rFonts w:ascii="Tahoma" w:hAnsi="Tahoma" w:cs="Tahoma"/>
          <w:color w:val="000000"/>
          <w:sz w:val="18"/>
          <w:szCs w:val="18"/>
        </w:rPr>
        <w:t>34</w:t>
      </w:r>
      <w:r w:rsidRPr="0036508E">
        <w:rPr>
          <w:rFonts w:ascii="Tahoma" w:hAnsi="Tahoma" w:cs="Tahoma"/>
          <w:color w:val="000000"/>
          <w:sz w:val="18"/>
          <w:szCs w:val="18"/>
        </w:rPr>
        <w:t>周达高峰。临产后在第二产程心排出量显著增加。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血压：在妊娠早期及中期血压偏低，在妊娠晚期血压轻度升高。一般收缩压无变化，舒张压轻度降低，使脉压稍增大。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静脉压：由于下肢、外阴及直肠静脉压增高，加之妊娠期静脉壁扩张，孕妇易发生下肢、外阴静脉曲张和痔。孕妇长时间仰卧位能引起回心血量减少，心排出量减少使血压下降，称为仰卧位低血压综合征。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血液系统的变化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血容量于妊娠</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周开始增加，至妊娠</w:t>
      </w:r>
      <w:r w:rsidRPr="0036508E">
        <w:rPr>
          <w:rFonts w:ascii="Tahoma" w:hAnsi="Tahoma" w:cs="Tahoma"/>
          <w:color w:val="000000"/>
          <w:sz w:val="18"/>
          <w:szCs w:val="18"/>
        </w:rPr>
        <w:t>32</w:t>
      </w:r>
      <w:r w:rsidRPr="0036508E">
        <w:rPr>
          <w:rFonts w:ascii="Tahoma" w:hAnsi="Tahoma" w:cs="Tahoma"/>
          <w:color w:val="000000"/>
          <w:sz w:val="18"/>
          <w:szCs w:val="18"/>
        </w:rPr>
        <w:t>～</w:t>
      </w:r>
      <w:r w:rsidRPr="0036508E">
        <w:rPr>
          <w:rFonts w:ascii="Tahoma" w:hAnsi="Tahoma" w:cs="Tahoma"/>
          <w:color w:val="000000"/>
          <w:sz w:val="18"/>
          <w:szCs w:val="18"/>
        </w:rPr>
        <w:t>34</w:t>
      </w:r>
      <w:r w:rsidRPr="0036508E">
        <w:rPr>
          <w:rFonts w:ascii="Tahoma" w:hAnsi="Tahoma" w:cs="Tahoma"/>
          <w:color w:val="000000"/>
          <w:sz w:val="18"/>
          <w:szCs w:val="18"/>
        </w:rPr>
        <w:t>周达高峰，增加</w:t>
      </w:r>
      <w:r w:rsidRPr="0036508E">
        <w:rPr>
          <w:rFonts w:ascii="Tahoma" w:hAnsi="Tahoma" w:cs="Tahoma"/>
          <w:color w:val="000000"/>
          <w:sz w:val="18"/>
          <w:szCs w:val="18"/>
        </w:rPr>
        <w:t>40%</w:t>
      </w:r>
      <w:r w:rsidRPr="0036508E">
        <w:rPr>
          <w:rFonts w:ascii="Tahoma" w:hAnsi="Tahoma" w:cs="Tahoma"/>
          <w:color w:val="000000"/>
          <w:sz w:val="18"/>
          <w:szCs w:val="18"/>
        </w:rPr>
        <w:t>～</w:t>
      </w:r>
      <w:r w:rsidRPr="0036508E">
        <w:rPr>
          <w:rFonts w:ascii="Tahoma" w:hAnsi="Tahoma" w:cs="Tahoma"/>
          <w:color w:val="000000"/>
          <w:sz w:val="18"/>
          <w:szCs w:val="18"/>
        </w:rPr>
        <w:t>45%</w:t>
      </w:r>
      <w:r w:rsidRPr="0036508E">
        <w:rPr>
          <w:rFonts w:ascii="Tahoma" w:hAnsi="Tahoma" w:cs="Tahoma"/>
          <w:color w:val="000000"/>
          <w:sz w:val="18"/>
          <w:szCs w:val="18"/>
        </w:rPr>
        <w:t>，平均增加</w:t>
      </w:r>
      <w:r w:rsidRPr="0036508E">
        <w:rPr>
          <w:rFonts w:ascii="Tahoma" w:hAnsi="Tahoma" w:cs="Tahoma"/>
          <w:color w:val="000000"/>
          <w:sz w:val="18"/>
          <w:szCs w:val="18"/>
        </w:rPr>
        <w:t>1450ml</w:t>
      </w:r>
      <w:r w:rsidRPr="0036508E">
        <w:rPr>
          <w:rFonts w:ascii="Tahoma" w:hAnsi="Tahoma" w:cs="Tahoma"/>
          <w:color w:val="000000"/>
          <w:sz w:val="18"/>
          <w:szCs w:val="18"/>
        </w:rPr>
        <w:t>，维持此水平直至分娩。血浆增加多于红细胞增加，出现血液稀释。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血液成分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）红细胞：网织红细胞轻度增多。由于血液稀释，红细胞计数约为</w:t>
      </w:r>
      <w:r w:rsidRPr="0036508E">
        <w:rPr>
          <w:rFonts w:ascii="Tahoma" w:hAnsi="Tahoma" w:cs="Tahoma"/>
          <w:color w:val="000000"/>
          <w:sz w:val="18"/>
          <w:szCs w:val="18"/>
        </w:rPr>
        <w:t>3.6×10</w:t>
      </w:r>
      <w:r w:rsidRPr="0036508E">
        <w:rPr>
          <w:rFonts w:ascii="Tahoma" w:hAnsi="Tahoma" w:cs="Tahoma"/>
          <w:color w:val="000000"/>
          <w:sz w:val="18"/>
          <w:szCs w:val="18"/>
          <w:vertAlign w:val="superscript"/>
        </w:rPr>
        <w:t>12</w:t>
      </w:r>
      <w:r w:rsidRPr="0036508E">
        <w:rPr>
          <w:rFonts w:ascii="Tahoma" w:hAnsi="Tahoma" w:cs="Tahoma"/>
          <w:color w:val="000000"/>
          <w:sz w:val="18"/>
          <w:szCs w:val="18"/>
        </w:rPr>
        <w:t>/L</w:t>
      </w:r>
      <w:r w:rsidRPr="0036508E">
        <w:rPr>
          <w:rFonts w:ascii="Tahoma" w:hAnsi="Tahoma" w:cs="Tahoma"/>
          <w:color w:val="000000"/>
          <w:sz w:val="18"/>
          <w:szCs w:val="18"/>
        </w:rPr>
        <w:t>，血红蛋白值约为</w:t>
      </w:r>
      <w:r w:rsidRPr="0036508E">
        <w:rPr>
          <w:rFonts w:ascii="Tahoma" w:hAnsi="Tahoma" w:cs="Tahoma"/>
          <w:color w:val="000000"/>
          <w:sz w:val="18"/>
          <w:szCs w:val="18"/>
        </w:rPr>
        <w:t>110g/L</w:t>
      </w:r>
      <w:r w:rsidRPr="0036508E">
        <w:rPr>
          <w:rFonts w:ascii="Tahoma" w:hAnsi="Tahoma" w:cs="Tahoma"/>
          <w:color w:val="000000"/>
          <w:sz w:val="18"/>
          <w:szCs w:val="18"/>
        </w:rPr>
        <w:t>，血细胞比容降至</w:t>
      </w:r>
      <w:r w:rsidRPr="0036508E">
        <w:rPr>
          <w:rFonts w:ascii="Tahoma" w:hAnsi="Tahoma" w:cs="Tahoma"/>
          <w:color w:val="000000"/>
          <w:sz w:val="18"/>
          <w:szCs w:val="18"/>
        </w:rPr>
        <w:t>0.31</w:t>
      </w:r>
      <w:r w:rsidRPr="0036508E">
        <w:rPr>
          <w:rFonts w:ascii="Tahoma" w:hAnsi="Tahoma" w:cs="Tahoma"/>
          <w:color w:val="000000"/>
          <w:sz w:val="18"/>
          <w:szCs w:val="18"/>
        </w:rPr>
        <w:t>～</w:t>
      </w:r>
      <w:r w:rsidRPr="0036508E">
        <w:rPr>
          <w:rFonts w:ascii="Tahoma" w:hAnsi="Tahoma" w:cs="Tahoma"/>
          <w:color w:val="000000"/>
          <w:sz w:val="18"/>
          <w:szCs w:val="18"/>
        </w:rPr>
        <w:t>0.34</w:t>
      </w:r>
      <w:r w:rsidRPr="0036508E">
        <w:rPr>
          <w:rFonts w:ascii="Tahoma" w:hAnsi="Tahoma" w:cs="Tahoma"/>
          <w:color w:val="000000"/>
          <w:sz w:val="18"/>
          <w:szCs w:val="18"/>
        </w:rPr>
        <w:t>。容易缺铁，应在妊娠中晚期开始补充铁剂，以防血红蛋白值明显降低。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）白细胞：妊娠</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周开始轻度增加，至妊娠</w:t>
      </w:r>
      <w:r w:rsidRPr="0036508E">
        <w:rPr>
          <w:rFonts w:ascii="Tahoma" w:hAnsi="Tahoma" w:cs="Tahoma"/>
          <w:color w:val="000000"/>
          <w:sz w:val="18"/>
          <w:szCs w:val="18"/>
        </w:rPr>
        <w:t>30</w:t>
      </w:r>
      <w:r w:rsidRPr="0036508E">
        <w:rPr>
          <w:rFonts w:ascii="Tahoma" w:hAnsi="Tahoma" w:cs="Tahoma"/>
          <w:color w:val="000000"/>
          <w:sz w:val="18"/>
          <w:szCs w:val="18"/>
        </w:rPr>
        <w:t>周达高峰，主要为中性粒细胞增多。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）凝血因子：妊娠期血液处于高凝状态：</w:t>
      </w:r>
      <w:r w:rsidRPr="0036508E">
        <w:rPr>
          <w:rFonts w:hint="eastAsia"/>
          <w:color w:val="000000"/>
          <w:sz w:val="18"/>
          <w:szCs w:val="18"/>
        </w:rPr>
        <w:t>①</w:t>
      </w:r>
      <w:r w:rsidRPr="0036508E">
        <w:rPr>
          <w:rFonts w:ascii="Tahoma" w:hAnsi="Tahoma" w:cs="Tahoma"/>
          <w:color w:val="000000"/>
          <w:sz w:val="18"/>
          <w:szCs w:val="18"/>
        </w:rPr>
        <w:t>凝血因子</w:t>
      </w:r>
      <w:r w:rsidRPr="0036508E">
        <w:rPr>
          <w:rFonts w:hint="eastAsia"/>
          <w:color w:val="000000"/>
          <w:sz w:val="18"/>
          <w:szCs w:val="18"/>
        </w:rPr>
        <w:t>Ⅱ</w:t>
      </w:r>
      <w:r w:rsidRPr="0036508E">
        <w:rPr>
          <w:rFonts w:ascii="Tahoma" w:hAnsi="Tahoma" w:cs="Tahoma"/>
          <w:color w:val="000000"/>
          <w:sz w:val="18"/>
          <w:szCs w:val="18"/>
        </w:rPr>
        <w:t>、</w:t>
      </w:r>
      <w:r w:rsidRPr="0036508E">
        <w:rPr>
          <w:rFonts w:hint="eastAsia"/>
          <w:color w:val="000000"/>
          <w:sz w:val="18"/>
          <w:szCs w:val="18"/>
        </w:rPr>
        <w:t>Ⅴ</w:t>
      </w:r>
      <w:r w:rsidRPr="0036508E">
        <w:rPr>
          <w:rFonts w:ascii="Tahoma" w:hAnsi="Tahoma" w:cs="Tahoma"/>
          <w:color w:val="000000"/>
          <w:sz w:val="18"/>
          <w:szCs w:val="18"/>
        </w:rPr>
        <w:t>、</w:t>
      </w:r>
      <w:r w:rsidRPr="0036508E">
        <w:rPr>
          <w:rFonts w:hint="eastAsia"/>
          <w:color w:val="000000"/>
          <w:sz w:val="18"/>
          <w:szCs w:val="18"/>
        </w:rPr>
        <w:t>Ⅶ</w:t>
      </w:r>
      <w:r w:rsidRPr="0036508E">
        <w:rPr>
          <w:rFonts w:ascii="Tahoma" w:hAnsi="Tahoma" w:cs="Tahoma"/>
          <w:color w:val="000000"/>
          <w:sz w:val="18"/>
          <w:szCs w:val="18"/>
        </w:rPr>
        <w:t>、</w:t>
      </w:r>
      <w:r w:rsidRPr="0036508E">
        <w:rPr>
          <w:rFonts w:hint="eastAsia"/>
          <w:color w:val="000000"/>
          <w:sz w:val="18"/>
          <w:szCs w:val="18"/>
        </w:rPr>
        <w:t>Ⅷ</w:t>
      </w:r>
      <w:r w:rsidRPr="0036508E">
        <w:rPr>
          <w:rFonts w:ascii="Tahoma" w:hAnsi="Tahoma" w:cs="Tahoma"/>
          <w:color w:val="000000"/>
          <w:sz w:val="18"/>
          <w:szCs w:val="18"/>
        </w:rPr>
        <w:t>、</w:t>
      </w:r>
      <w:r w:rsidRPr="0036508E">
        <w:rPr>
          <w:rFonts w:hint="eastAsia"/>
          <w:color w:val="000000"/>
          <w:sz w:val="18"/>
          <w:szCs w:val="18"/>
        </w:rPr>
        <w:t>Ⅸ</w:t>
      </w:r>
      <w:r w:rsidRPr="0036508E">
        <w:rPr>
          <w:rFonts w:ascii="Tahoma" w:hAnsi="Tahoma" w:cs="Tahoma"/>
          <w:color w:val="000000"/>
          <w:sz w:val="18"/>
          <w:szCs w:val="18"/>
        </w:rPr>
        <w:t>、</w:t>
      </w:r>
      <w:r w:rsidRPr="0036508E">
        <w:rPr>
          <w:rFonts w:hint="eastAsia"/>
          <w:color w:val="000000"/>
          <w:sz w:val="18"/>
          <w:szCs w:val="18"/>
        </w:rPr>
        <w:t>Ⅹ</w:t>
      </w:r>
      <w:r w:rsidRPr="0036508E">
        <w:rPr>
          <w:rFonts w:ascii="Tahoma" w:hAnsi="Tahoma" w:cs="Tahoma"/>
          <w:color w:val="000000"/>
          <w:sz w:val="18"/>
          <w:szCs w:val="18"/>
        </w:rPr>
        <w:t>增加，仅凝血因子</w:t>
      </w:r>
      <w:r w:rsidRPr="0036508E">
        <w:rPr>
          <w:rFonts w:hint="eastAsia"/>
          <w:color w:val="000000"/>
          <w:sz w:val="18"/>
          <w:szCs w:val="18"/>
        </w:rPr>
        <w:t>Ⅺ</w:t>
      </w:r>
      <w:r w:rsidRPr="0036508E">
        <w:rPr>
          <w:rFonts w:ascii="Tahoma" w:hAnsi="Tahoma" w:cs="Tahoma"/>
          <w:color w:val="000000"/>
          <w:sz w:val="18"/>
          <w:szCs w:val="18"/>
        </w:rPr>
        <w:t>、</w:t>
      </w:r>
      <w:r w:rsidRPr="0036508E">
        <w:rPr>
          <w:rFonts w:hint="eastAsia"/>
          <w:color w:val="000000"/>
          <w:sz w:val="18"/>
          <w:szCs w:val="18"/>
        </w:rPr>
        <w:t>ⅫⅠ</w:t>
      </w:r>
      <w:r w:rsidRPr="0036508E">
        <w:rPr>
          <w:rFonts w:ascii="Tahoma" w:hAnsi="Tahoma" w:cs="Tahoma"/>
          <w:color w:val="000000"/>
          <w:sz w:val="18"/>
          <w:szCs w:val="18"/>
        </w:rPr>
        <w:t>降低；</w:t>
      </w:r>
      <w:r w:rsidRPr="0036508E">
        <w:rPr>
          <w:rFonts w:hint="eastAsia"/>
          <w:color w:val="000000"/>
          <w:sz w:val="18"/>
          <w:szCs w:val="18"/>
        </w:rPr>
        <w:t>②</w:t>
      </w:r>
      <w:r w:rsidRPr="0036508E">
        <w:rPr>
          <w:rFonts w:ascii="Tahoma" w:hAnsi="Tahoma" w:cs="Tahoma"/>
          <w:color w:val="000000"/>
          <w:sz w:val="18"/>
          <w:szCs w:val="18"/>
        </w:rPr>
        <w:t>血小板数无明显改变；</w:t>
      </w:r>
      <w:r w:rsidRPr="0036508E">
        <w:rPr>
          <w:rFonts w:hint="eastAsia"/>
          <w:color w:val="000000"/>
          <w:sz w:val="18"/>
          <w:szCs w:val="18"/>
        </w:rPr>
        <w:t>③</w:t>
      </w:r>
      <w:r w:rsidRPr="0036508E">
        <w:rPr>
          <w:rFonts w:ascii="Tahoma" w:hAnsi="Tahoma" w:cs="Tahoma"/>
          <w:color w:val="000000"/>
          <w:sz w:val="18"/>
          <w:szCs w:val="18"/>
        </w:rPr>
        <w:t>血浆纤维蛋白原含量比非孕妇女约增加</w:t>
      </w:r>
      <w:r w:rsidRPr="0036508E">
        <w:rPr>
          <w:rFonts w:ascii="Tahoma" w:hAnsi="Tahoma" w:cs="Tahoma"/>
          <w:color w:val="000000"/>
          <w:sz w:val="18"/>
          <w:szCs w:val="18"/>
        </w:rPr>
        <w:t>50%</w:t>
      </w:r>
      <w:r w:rsidRPr="0036508E">
        <w:rPr>
          <w:rFonts w:ascii="Tahoma" w:hAnsi="Tahoma" w:cs="Tahoma"/>
          <w:color w:val="000000"/>
          <w:sz w:val="18"/>
          <w:szCs w:val="18"/>
        </w:rPr>
        <w:t>；</w:t>
      </w:r>
      <w:r w:rsidRPr="0036508E">
        <w:rPr>
          <w:rFonts w:hint="eastAsia"/>
          <w:color w:val="000000"/>
          <w:sz w:val="18"/>
          <w:szCs w:val="18"/>
        </w:rPr>
        <w:t>④</w:t>
      </w:r>
      <w:r w:rsidRPr="0036508E">
        <w:rPr>
          <w:rFonts w:ascii="Tahoma" w:hAnsi="Tahoma" w:cs="Tahoma"/>
          <w:color w:val="000000"/>
          <w:sz w:val="18"/>
          <w:szCs w:val="18"/>
        </w:rPr>
        <w:t>妊娠晚期凝血酶原时间及活化部分凝血活酶时间轻度缩短，凝血时间无明显改变；</w:t>
      </w:r>
      <w:r w:rsidRPr="0036508E">
        <w:rPr>
          <w:rFonts w:hint="eastAsia"/>
          <w:color w:val="000000"/>
          <w:sz w:val="18"/>
          <w:szCs w:val="18"/>
        </w:rPr>
        <w:t>⑤</w:t>
      </w:r>
      <w:r w:rsidRPr="0036508E">
        <w:rPr>
          <w:rFonts w:ascii="Tahoma" w:hAnsi="Tahoma" w:cs="Tahoma"/>
          <w:color w:val="000000"/>
          <w:sz w:val="18"/>
          <w:szCs w:val="18"/>
        </w:rPr>
        <w:t>妊娠期纤溶酶原显著增加，优球蛋白溶解时间明显延长，表明妊娠期间纤溶活性降低；</w:t>
      </w:r>
      <w:r w:rsidRPr="0036508E">
        <w:rPr>
          <w:rFonts w:hint="eastAsia"/>
          <w:color w:val="000000"/>
          <w:sz w:val="18"/>
          <w:szCs w:val="18"/>
        </w:rPr>
        <w:t>⑥</w:t>
      </w:r>
      <w:r w:rsidRPr="0036508E">
        <w:rPr>
          <w:rFonts w:ascii="Tahoma" w:hAnsi="Tahoma" w:cs="Tahoma"/>
          <w:color w:val="000000"/>
          <w:sz w:val="18"/>
          <w:szCs w:val="18"/>
        </w:rPr>
        <w:t>于妊娠末期红细胞沉降率加快。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）血浆蛋白：妊娠早期开始降低，主要是白蛋白减少，以后持续此水平直至分娩。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内分泌系统的变化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垂体稍增大，妊娠末期腺垂体增大明显。嗜酸性细胞肥大增多形成</w:t>
      </w:r>
      <w:r w:rsidRPr="0036508E">
        <w:rPr>
          <w:rFonts w:ascii="Tahoma" w:hAnsi="Tahoma" w:cs="Tahoma"/>
          <w:color w:val="000000"/>
          <w:sz w:val="18"/>
          <w:szCs w:val="18"/>
        </w:rPr>
        <w:t>“</w:t>
      </w:r>
      <w:r w:rsidRPr="0036508E">
        <w:rPr>
          <w:rFonts w:ascii="Tahoma" w:hAnsi="Tahoma" w:cs="Tahoma"/>
          <w:color w:val="000000"/>
          <w:sz w:val="18"/>
          <w:szCs w:val="18"/>
        </w:rPr>
        <w:t>妊娠细胞</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）促性腺激素（</w:t>
      </w:r>
      <w:r w:rsidRPr="0036508E">
        <w:rPr>
          <w:rFonts w:ascii="Tahoma" w:hAnsi="Tahoma" w:cs="Tahoma"/>
          <w:color w:val="000000"/>
          <w:sz w:val="18"/>
          <w:szCs w:val="18"/>
        </w:rPr>
        <w:t>Gn</w:t>
      </w:r>
      <w:r w:rsidRPr="0036508E">
        <w:rPr>
          <w:rFonts w:ascii="Tahoma" w:hAnsi="Tahoma" w:cs="Tahoma"/>
          <w:color w:val="000000"/>
          <w:sz w:val="18"/>
          <w:szCs w:val="18"/>
        </w:rPr>
        <w:t>）：在妊娠早期</w:t>
      </w:r>
      <w:r w:rsidRPr="0036508E">
        <w:rPr>
          <w:rFonts w:ascii="Tahoma" w:hAnsi="Tahoma" w:cs="Tahoma"/>
          <w:color w:val="000000"/>
          <w:sz w:val="18"/>
          <w:szCs w:val="18"/>
        </w:rPr>
        <w:t>FSH</w:t>
      </w:r>
      <w:r w:rsidRPr="0036508E">
        <w:rPr>
          <w:rFonts w:ascii="Tahoma" w:hAnsi="Tahoma" w:cs="Tahoma"/>
          <w:color w:val="000000"/>
          <w:sz w:val="18"/>
          <w:szCs w:val="18"/>
        </w:rPr>
        <w:t>及</w:t>
      </w:r>
      <w:r w:rsidRPr="0036508E">
        <w:rPr>
          <w:rFonts w:ascii="Tahoma" w:hAnsi="Tahoma" w:cs="Tahoma"/>
          <w:color w:val="000000"/>
          <w:sz w:val="18"/>
          <w:szCs w:val="18"/>
        </w:rPr>
        <w:t>LH</w:t>
      </w:r>
      <w:r w:rsidRPr="0036508E">
        <w:rPr>
          <w:rFonts w:ascii="Tahoma" w:hAnsi="Tahoma" w:cs="Tahoma"/>
          <w:color w:val="000000"/>
          <w:sz w:val="18"/>
          <w:szCs w:val="18"/>
        </w:rPr>
        <w:t>分泌减少，妊娠期间卵巢内的卵泡不再发育成熟，也无排卵。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）催乳激素（</w:t>
      </w:r>
      <w:r w:rsidRPr="0036508E">
        <w:rPr>
          <w:rFonts w:ascii="Tahoma" w:hAnsi="Tahoma" w:cs="Tahoma"/>
          <w:color w:val="000000"/>
          <w:sz w:val="18"/>
          <w:szCs w:val="18"/>
        </w:rPr>
        <w:t>PRL</w:t>
      </w:r>
      <w:r w:rsidRPr="0036508E">
        <w:rPr>
          <w:rFonts w:ascii="Tahoma" w:hAnsi="Tahoma" w:cs="Tahoma"/>
          <w:color w:val="000000"/>
          <w:sz w:val="18"/>
          <w:szCs w:val="18"/>
        </w:rPr>
        <w:t>）：妊娠</w:t>
      </w:r>
      <w:r w:rsidRPr="0036508E">
        <w:rPr>
          <w:rFonts w:ascii="Tahoma" w:hAnsi="Tahoma" w:cs="Tahoma"/>
          <w:color w:val="000000"/>
          <w:sz w:val="18"/>
          <w:szCs w:val="18"/>
        </w:rPr>
        <w:t>7</w:t>
      </w:r>
      <w:r w:rsidRPr="0036508E">
        <w:rPr>
          <w:rFonts w:ascii="Tahoma" w:hAnsi="Tahoma" w:cs="Tahoma"/>
          <w:color w:val="000000"/>
          <w:sz w:val="18"/>
          <w:szCs w:val="18"/>
        </w:rPr>
        <w:t>周开始增多，随妊娠进展渐增量，妊娠足月分娩前达高峰，为非孕妇女</w:t>
      </w:r>
      <w:r w:rsidRPr="0036508E">
        <w:rPr>
          <w:rFonts w:ascii="Tahoma" w:hAnsi="Tahoma" w:cs="Tahoma"/>
          <w:color w:val="000000"/>
          <w:sz w:val="18"/>
          <w:szCs w:val="18"/>
        </w:rPr>
        <w:t>10</w:t>
      </w:r>
      <w:r w:rsidRPr="0036508E">
        <w:rPr>
          <w:rFonts w:ascii="Tahoma" w:hAnsi="Tahoma" w:cs="Tahoma"/>
          <w:color w:val="000000"/>
          <w:sz w:val="18"/>
          <w:szCs w:val="18"/>
        </w:rPr>
        <w:t>倍。</w:t>
      </w:r>
      <w:r w:rsidRPr="0036508E">
        <w:rPr>
          <w:rFonts w:ascii="Tahoma" w:hAnsi="Tahoma" w:cs="Tahoma"/>
          <w:color w:val="000000"/>
          <w:sz w:val="18"/>
          <w:szCs w:val="18"/>
        </w:rPr>
        <w:t>PRL</w:t>
      </w:r>
      <w:r w:rsidRPr="0036508E">
        <w:rPr>
          <w:rFonts w:ascii="Tahoma" w:hAnsi="Tahoma" w:cs="Tahoma"/>
          <w:color w:val="000000"/>
          <w:sz w:val="18"/>
          <w:szCs w:val="18"/>
        </w:rPr>
        <w:t>促进乳腺发育，为产后泌乳作准备。分娩后不哺乳者，于产后</w:t>
      </w:r>
      <w:r w:rsidRPr="0036508E">
        <w:rPr>
          <w:rFonts w:ascii="Tahoma" w:hAnsi="Tahoma" w:cs="Tahoma"/>
          <w:color w:val="000000"/>
          <w:sz w:val="18"/>
          <w:szCs w:val="18"/>
        </w:rPr>
        <w:t>3</w:t>
      </w:r>
      <w:r w:rsidRPr="0036508E">
        <w:rPr>
          <w:rFonts w:ascii="Tahoma" w:hAnsi="Tahoma" w:cs="Tahoma"/>
          <w:color w:val="000000"/>
          <w:sz w:val="18"/>
          <w:szCs w:val="18"/>
        </w:rPr>
        <w:t>周内降至非孕时水平；哺乳者多在产后</w:t>
      </w:r>
      <w:r w:rsidRPr="0036508E">
        <w:rPr>
          <w:rFonts w:ascii="Tahoma" w:hAnsi="Tahoma" w:cs="Tahoma"/>
          <w:color w:val="000000"/>
          <w:sz w:val="18"/>
          <w:szCs w:val="18"/>
        </w:rPr>
        <w:t>80</w:t>
      </w:r>
      <w:r w:rsidRPr="0036508E">
        <w:rPr>
          <w:rFonts w:ascii="Tahoma" w:hAnsi="Tahoma" w:cs="Tahoma"/>
          <w:color w:val="000000"/>
          <w:sz w:val="18"/>
          <w:szCs w:val="18"/>
        </w:rPr>
        <w:t>日以后降至非孕时水平。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肾上腺皮质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）皮质醇：为理糖激素，妊娠期分泌皮质醇增多</w:t>
      </w:r>
      <w:r w:rsidRPr="0036508E">
        <w:rPr>
          <w:rFonts w:ascii="Tahoma" w:hAnsi="Tahoma" w:cs="Tahoma"/>
          <w:color w:val="000000"/>
          <w:sz w:val="18"/>
          <w:szCs w:val="18"/>
        </w:rPr>
        <w:t>3</w:t>
      </w:r>
      <w:r w:rsidRPr="0036508E">
        <w:rPr>
          <w:rFonts w:ascii="Tahoma" w:hAnsi="Tahoma" w:cs="Tahoma"/>
          <w:color w:val="000000"/>
          <w:sz w:val="18"/>
          <w:szCs w:val="18"/>
        </w:rPr>
        <w:t>倍，具有活性作用的游离皮质醇仅为</w:t>
      </w:r>
      <w:r w:rsidRPr="0036508E">
        <w:rPr>
          <w:rFonts w:ascii="Tahoma" w:hAnsi="Tahoma" w:cs="Tahoma"/>
          <w:color w:val="000000"/>
          <w:sz w:val="18"/>
          <w:szCs w:val="18"/>
        </w:rPr>
        <w:t>10%</w:t>
      </w:r>
      <w:r w:rsidRPr="0036508E">
        <w:rPr>
          <w:rFonts w:ascii="Tahoma" w:hAnsi="Tahoma" w:cs="Tahoma"/>
          <w:color w:val="000000"/>
          <w:sz w:val="18"/>
          <w:szCs w:val="18"/>
        </w:rPr>
        <w:t>，故孕妇无肾上腺皮质功能亢进表现。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）醛固酮：为理盐激素。妊娠期分泌醛固酮增多</w:t>
      </w:r>
      <w:r w:rsidRPr="0036508E">
        <w:rPr>
          <w:rFonts w:ascii="Tahoma" w:hAnsi="Tahoma" w:cs="Tahoma"/>
          <w:color w:val="000000"/>
          <w:sz w:val="18"/>
          <w:szCs w:val="18"/>
        </w:rPr>
        <w:t>4</w:t>
      </w:r>
      <w:r w:rsidRPr="0036508E">
        <w:rPr>
          <w:rFonts w:ascii="Tahoma" w:hAnsi="Tahoma" w:cs="Tahoma"/>
          <w:color w:val="000000"/>
          <w:sz w:val="18"/>
          <w:szCs w:val="18"/>
        </w:rPr>
        <w:t>倍，具有活性作用的游离醛固酮仅为</w:t>
      </w:r>
      <w:r w:rsidRPr="0036508E">
        <w:rPr>
          <w:rFonts w:ascii="Tahoma" w:hAnsi="Tahoma" w:cs="Tahoma"/>
          <w:color w:val="000000"/>
          <w:sz w:val="18"/>
          <w:szCs w:val="18"/>
        </w:rPr>
        <w:t>30%</w:t>
      </w:r>
      <w:r w:rsidRPr="0036508E">
        <w:rPr>
          <w:rFonts w:ascii="Tahoma" w:hAnsi="Tahoma" w:cs="Tahoma"/>
          <w:color w:val="000000"/>
          <w:sz w:val="18"/>
          <w:szCs w:val="18"/>
        </w:rPr>
        <w:t>～</w:t>
      </w:r>
      <w:r w:rsidRPr="0036508E">
        <w:rPr>
          <w:rFonts w:ascii="Tahoma" w:hAnsi="Tahoma" w:cs="Tahoma"/>
          <w:color w:val="000000"/>
          <w:sz w:val="18"/>
          <w:szCs w:val="18"/>
        </w:rPr>
        <w:t>40%</w:t>
      </w:r>
      <w:r w:rsidRPr="0036508E">
        <w:rPr>
          <w:rFonts w:ascii="Tahoma" w:hAnsi="Tahoma" w:cs="Tahoma"/>
          <w:color w:val="000000"/>
          <w:sz w:val="18"/>
          <w:szCs w:val="18"/>
        </w:rPr>
        <w:t>，不致引起过多的水钠潴留。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）睾酮：分泌睾酮增加，孕妇阴毛腋毛增多增粗。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妊娠期甲状腺呈中度增大。血中甲状腺激素虽增多，游离甲状腺激素并未增多，孕妇无甲状腺功能亢进表现。促甲状腺激素（</w:t>
      </w:r>
      <w:r w:rsidRPr="0036508E">
        <w:rPr>
          <w:rFonts w:ascii="Tahoma" w:hAnsi="Tahoma" w:cs="Tahoma"/>
          <w:color w:val="000000"/>
          <w:sz w:val="18"/>
          <w:szCs w:val="18"/>
        </w:rPr>
        <w:t>TSH</w:t>
      </w:r>
      <w:r w:rsidRPr="0036508E">
        <w:rPr>
          <w:rFonts w:ascii="Tahoma" w:hAnsi="Tahoma" w:cs="Tahoma"/>
          <w:color w:val="000000"/>
          <w:sz w:val="18"/>
          <w:szCs w:val="18"/>
        </w:rPr>
        <w:t>）不能通过胎盘。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【进阶攻略】此知识点文字内容较多，但不需要识背，理解性掌握较易得分。强化对数值的区分记忆，是得分的要点。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【易错易混辨析】子宫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宫体：</w:t>
      </w:r>
      <w:r w:rsidRPr="0036508E">
        <w:rPr>
          <w:rFonts w:hint="eastAsia"/>
          <w:color w:val="000000"/>
          <w:sz w:val="18"/>
          <w:szCs w:val="18"/>
        </w:rPr>
        <w:t>①</w:t>
      </w:r>
      <w:r w:rsidRPr="0036508E">
        <w:rPr>
          <w:rFonts w:ascii="Tahoma" w:hAnsi="Tahoma" w:cs="Tahoma"/>
          <w:color w:val="000000"/>
          <w:sz w:val="18"/>
          <w:szCs w:val="18"/>
        </w:rPr>
        <w:t>逐渐增大变软：妊娠足月时达</w:t>
      </w:r>
      <w:r w:rsidRPr="0036508E">
        <w:rPr>
          <w:rFonts w:ascii="Tahoma" w:hAnsi="Tahoma" w:cs="Tahoma"/>
          <w:color w:val="000000"/>
          <w:sz w:val="18"/>
          <w:szCs w:val="18"/>
        </w:rPr>
        <w:t>35cm×25cm×22cm</w:t>
      </w:r>
      <w:r w:rsidRPr="0036508E">
        <w:rPr>
          <w:rFonts w:ascii="Tahoma" w:hAnsi="Tahoma" w:cs="Tahoma"/>
          <w:color w:val="000000"/>
          <w:sz w:val="18"/>
          <w:szCs w:val="18"/>
        </w:rPr>
        <w:t>，子宫各部增长速度不一，宫底于妊娠后期增长最快，宫体含肌纤维最多，子宫下段次之，宫颈最少。子宫肌壁厚度至妊娠中期逐渐增厚，至妊娠末期又变薄。子宫增大最初受内分泌激素影响，以后的子宫增大系因宫腔内压力增加；</w:t>
      </w:r>
      <w:r w:rsidRPr="0036508E">
        <w:rPr>
          <w:rFonts w:hint="eastAsia"/>
          <w:color w:val="000000"/>
          <w:sz w:val="18"/>
          <w:szCs w:val="18"/>
        </w:rPr>
        <w:t>②</w:t>
      </w:r>
      <w:r w:rsidRPr="0036508E">
        <w:rPr>
          <w:rFonts w:ascii="Tahoma" w:hAnsi="Tahoma" w:cs="Tahoma"/>
          <w:color w:val="000000"/>
          <w:sz w:val="18"/>
          <w:szCs w:val="18"/>
        </w:rPr>
        <w:t>子宫重量增加近</w:t>
      </w:r>
      <w:r w:rsidRPr="0036508E">
        <w:rPr>
          <w:rFonts w:ascii="Tahoma" w:hAnsi="Tahoma" w:cs="Tahoma"/>
          <w:color w:val="000000"/>
          <w:sz w:val="18"/>
          <w:szCs w:val="18"/>
        </w:rPr>
        <w:t>20</w:t>
      </w:r>
      <w:r w:rsidRPr="0036508E">
        <w:rPr>
          <w:rFonts w:ascii="Tahoma" w:hAnsi="Tahoma" w:cs="Tahoma"/>
          <w:color w:val="000000"/>
          <w:sz w:val="18"/>
          <w:szCs w:val="18"/>
        </w:rPr>
        <w:t>倍，宫腔容量约达</w:t>
      </w:r>
      <w:r w:rsidRPr="0036508E">
        <w:rPr>
          <w:rFonts w:ascii="Tahoma" w:hAnsi="Tahoma" w:cs="Tahoma"/>
          <w:color w:val="000000"/>
          <w:sz w:val="18"/>
          <w:szCs w:val="18"/>
        </w:rPr>
        <w:t>5000ml</w:t>
      </w:r>
      <w:r w:rsidRPr="0036508E">
        <w:rPr>
          <w:rFonts w:ascii="Tahoma" w:hAnsi="Tahoma" w:cs="Tahoma"/>
          <w:color w:val="000000"/>
          <w:sz w:val="18"/>
          <w:szCs w:val="18"/>
        </w:rPr>
        <w:t>增加约</w:t>
      </w:r>
      <w:r w:rsidRPr="0036508E">
        <w:rPr>
          <w:rFonts w:ascii="Tahoma" w:hAnsi="Tahoma" w:cs="Tahoma"/>
          <w:color w:val="000000"/>
          <w:sz w:val="18"/>
          <w:szCs w:val="18"/>
        </w:rPr>
        <w:t>1000</w:t>
      </w:r>
      <w:r w:rsidRPr="0036508E">
        <w:rPr>
          <w:rFonts w:ascii="Tahoma" w:hAnsi="Tahoma" w:cs="Tahoma"/>
          <w:color w:val="000000"/>
          <w:sz w:val="18"/>
          <w:szCs w:val="18"/>
        </w:rPr>
        <w:t>倍；子宫重量增加主要是肌细胞肥大，胞质内充满有收缩性能的肌动蛋白和肌浆球蛋白，为临产后子宫阵缩提供物质基础：</w:t>
      </w:r>
      <w:r w:rsidRPr="0036508E">
        <w:rPr>
          <w:rFonts w:hint="eastAsia"/>
          <w:color w:val="000000"/>
          <w:sz w:val="18"/>
          <w:szCs w:val="18"/>
        </w:rPr>
        <w:t>③</w:t>
      </w:r>
      <w:r w:rsidRPr="0036508E">
        <w:rPr>
          <w:rFonts w:ascii="Tahoma" w:hAnsi="Tahoma" w:cs="Tahoma"/>
          <w:color w:val="000000"/>
          <w:sz w:val="18"/>
          <w:szCs w:val="18"/>
        </w:rPr>
        <w:t>妊娠早期，子宫略呈不对称球形，受精卵着床部位的子宫壁明显突出；妊娠</w:t>
      </w:r>
      <w:r w:rsidRPr="0036508E">
        <w:rPr>
          <w:rFonts w:ascii="Tahoma" w:hAnsi="Tahoma" w:cs="Tahoma"/>
          <w:color w:val="000000"/>
          <w:sz w:val="18"/>
          <w:szCs w:val="18"/>
        </w:rPr>
        <w:t>12</w:t>
      </w:r>
      <w:r w:rsidRPr="0036508E">
        <w:rPr>
          <w:rFonts w:ascii="Tahoma" w:hAnsi="Tahoma" w:cs="Tahoma"/>
          <w:color w:val="000000"/>
          <w:sz w:val="18"/>
          <w:szCs w:val="18"/>
        </w:rPr>
        <w:t>周后子宫超出盆腔，在耻骨联合上方可触及；</w:t>
      </w:r>
      <w:r w:rsidRPr="0036508E">
        <w:rPr>
          <w:rFonts w:hint="eastAsia"/>
          <w:color w:val="000000"/>
          <w:sz w:val="18"/>
          <w:szCs w:val="18"/>
        </w:rPr>
        <w:t>④</w:t>
      </w:r>
      <w:r w:rsidRPr="0036508E">
        <w:rPr>
          <w:rFonts w:ascii="Tahoma" w:hAnsi="Tahoma" w:cs="Tahoma"/>
          <w:color w:val="000000"/>
          <w:sz w:val="18"/>
          <w:szCs w:val="18"/>
        </w:rPr>
        <w:t>妊娠晚期的子宫右旋；</w:t>
      </w:r>
      <w:r w:rsidRPr="0036508E">
        <w:rPr>
          <w:rFonts w:hint="eastAsia"/>
          <w:color w:val="000000"/>
          <w:sz w:val="18"/>
          <w:szCs w:val="18"/>
        </w:rPr>
        <w:t>⑤</w:t>
      </w:r>
      <w:r w:rsidRPr="0036508E">
        <w:rPr>
          <w:rFonts w:ascii="Tahoma" w:hAnsi="Tahoma" w:cs="Tahoma"/>
          <w:color w:val="000000"/>
          <w:sz w:val="18"/>
          <w:szCs w:val="18"/>
        </w:rPr>
        <w:t>自妊娠</w:t>
      </w:r>
      <w:r w:rsidRPr="0036508E">
        <w:rPr>
          <w:rFonts w:ascii="Tahoma" w:hAnsi="Tahoma" w:cs="Tahoma"/>
          <w:color w:val="000000"/>
          <w:sz w:val="18"/>
          <w:szCs w:val="18"/>
        </w:rPr>
        <w:t>12</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周起，子宫出现不规律无痛性收缩，特点为宫缩稀发、不规律和不对称，无疼痛感觉，称</w:t>
      </w:r>
      <w:r w:rsidRPr="0036508E">
        <w:rPr>
          <w:rFonts w:ascii="Tahoma" w:hAnsi="Tahoma" w:cs="Tahoma"/>
          <w:color w:val="000000"/>
          <w:sz w:val="18"/>
          <w:szCs w:val="18"/>
        </w:rPr>
        <w:t>BraxtonHicks</w:t>
      </w:r>
      <w:r w:rsidRPr="0036508E">
        <w:rPr>
          <w:rFonts w:ascii="Tahoma" w:hAnsi="Tahoma" w:cs="Tahoma"/>
          <w:color w:val="000000"/>
          <w:sz w:val="18"/>
          <w:szCs w:val="18"/>
        </w:rPr>
        <w:t>收缩，腹部检查时可以触知，孕妇有时也能感觉到。</w:t>
      </w:r>
      <w:r w:rsidRPr="0036508E">
        <w:rPr>
          <w:rFonts w:hint="eastAsia"/>
          <w:color w:val="000000"/>
          <w:sz w:val="18"/>
          <w:szCs w:val="18"/>
        </w:rPr>
        <w:t>⑥</w:t>
      </w:r>
      <w:r w:rsidRPr="0036508E">
        <w:rPr>
          <w:rFonts w:ascii="Tahoma" w:hAnsi="Tahoma" w:cs="Tahoma"/>
          <w:color w:val="000000"/>
          <w:sz w:val="18"/>
          <w:szCs w:val="18"/>
        </w:rPr>
        <w:t>子宫血流量：孕早期胎盘。子宫收缩时血流量减少，过强收缩可导致胎儿宫内缺氧，分娩后存在有效的子宫收缩能使子宫胎盘剥离而迅速止血。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子宫峡部：</w:t>
      </w:r>
      <w:r w:rsidRPr="0036508E">
        <w:rPr>
          <w:rFonts w:hint="eastAsia"/>
          <w:color w:val="000000"/>
          <w:sz w:val="18"/>
          <w:szCs w:val="18"/>
        </w:rPr>
        <w:t>①</w:t>
      </w:r>
      <w:r w:rsidRPr="0036508E">
        <w:rPr>
          <w:rFonts w:ascii="Tahoma" w:hAnsi="Tahoma" w:cs="Tahoma"/>
          <w:color w:val="000000"/>
          <w:sz w:val="18"/>
          <w:szCs w:val="18"/>
        </w:rPr>
        <w:t>位于宫体与宫颈之间最狭窄部位，非孕时长约</w:t>
      </w:r>
      <w:r w:rsidRPr="0036508E">
        <w:rPr>
          <w:rFonts w:ascii="Tahoma" w:hAnsi="Tahoma" w:cs="Tahoma"/>
          <w:color w:val="000000"/>
          <w:sz w:val="18"/>
          <w:szCs w:val="18"/>
        </w:rPr>
        <w:t>1cm</w:t>
      </w:r>
      <w:r w:rsidRPr="0036508E">
        <w:rPr>
          <w:rFonts w:ascii="Tahoma" w:hAnsi="Tahoma" w:cs="Tahoma"/>
          <w:color w:val="000000"/>
          <w:sz w:val="18"/>
          <w:szCs w:val="18"/>
        </w:rPr>
        <w:t>，妊娠</w:t>
      </w:r>
      <w:r w:rsidRPr="0036508E">
        <w:rPr>
          <w:rFonts w:ascii="Tahoma" w:hAnsi="Tahoma" w:cs="Tahoma"/>
          <w:color w:val="000000"/>
          <w:sz w:val="18"/>
          <w:szCs w:val="18"/>
        </w:rPr>
        <w:t>10</w:t>
      </w:r>
      <w:r w:rsidRPr="0036508E">
        <w:rPr>
          <w:rFonts w:ascii="Tahoma" w:hAnsi="Tahoma" w:cs="Tahoma"/>
          <w:color w:val="000000"/>
          <w:sz w:val="18"/>
          <w:szCs w:val="18"/>
        </w:rPr>
        <w:t>周明显变软；</w:t>
      </w:r>
      <w:r w:rsidRPr="0036508E">
        <w:rPr>
          <w:rFonts w:hint="eastAsia"/>
          <w:color w:val="000000"/>
          <w:sz w:val="18"/>
          <w:szCs w:val="18"/>
        </w:rPr>
        <w:t>②</w:t>
      </w:r>
      <w:r w:rsidRPr="0036508E">
        <w:rPr>
          <w:rFonts w:ascii="Tahoma" w:hAnsi="Tahoma" w:cs="Tahoma"/>
          <w:color w:val="000000"/>
          <w:sz w:val="18"/>
          <w:szCs w:val="18"/>
        </w:rPr>
        <w:t>妊娠</w:t>
      </w:r>
      <w:r w:rsidRPr="0036508E">
        <w:rPr>
          <w:rFonts w:ascii="Tahoma" w:hAnsi="Tahoma" w:cs="Tahoma"/>
          <w:color w:val="000000"/>
          <w:sz w:val="18"/>
          <w:szCs w:val="18"/>
        </w:rPr>
        <w:t>12</w:t>
      </w:r>
      <w:r w:rsidRPr="0036508E">
        <w:rPr>
          <w:rFonts w:ascii="Tahoma" w:hAnsi="Tahoma" w:cs="Tahoma"/>
          <w:color w:val="000000"/>
          <w:sz w:val="18"/>
          <w:szCs w:val="18"/>
        </w:rPr>
        <w:t>周后，子宫峡部扩展成宫腔一部分；</w:t>
      </w:r>
      <w:r w:rsidRPr="0036508E">
        <w:rPr>
          <w:rFonts w:hint="eastAsia"/>
          <w:color w:val="000000"/>
          <w:sz w:val="18"/>
          <w:szCs w:val="18"/>
        </w:rPr>
        <w:t>③</w:t>
      </w:r>
      <w:r w:rsidRPr="0036508E">
        <w:rPr>
          <w:rFonts w:ascii="Tahoma" w:hAnsi="Tahoma" w:cs="Tahoma"/>
          <w:color w:val="000000"/>
          <w:sz w:val="18"/>
          <w:szCs w:val="18"/>
        </w:rPr>
        <w:t>临产后子宫峡部伸展至</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10cm</w:t>
      </w:r>
      <w:r w:rsidRPr="0036508E">
        <w:rPr>
          <w:rFonts w:ascii="Tahoma" w:hAnsi="Tahoma" w:cs="Tahoma"/>
          <w:color w:val="000000"/>
          <w:sz w:val="18"/>
          <w:szCs w:val="18"/>
        </w:rPr>
        <w:t>，成为软产道一部分，此时称为子宫下段。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宫颈：</w:t>
      </w:r>
      <w:r w:rsidRPr="0036508E">
        <w:rPr>
          <w:rFonts w:hint="eastAsia"/>
          <w:color w:val="000000"/>
          <w:sz w:val="18"/>
          <w:szCs w:val="18"/>
        </w:rPr>
        <w:t>①</w:t>
      </w:r>
      <w:r w:rsidRPr="0036508E">
        <w:rPr>
          <w:rFonts w:ascii="Tahoma" w:hAnsi="Tahoma" w:cs="Tahoma"/>
          <w:color w:val="000000"/>
          <w:sz w:val="18"/>
          <w:szCs w:val="18"/>
        </w:rPr>
        <w:t>妊娠早期宫颈黏膜充血及组织水肿，致使肥大、紫蓝色及变软；</w:t>
      </w:r>
      <w:r w:rsidRPr="0036508E">
        <w:rPr>
          <w:rFonts w:hint="eastAsia"/>
          <w:color w:val="000000"/>
          <w:sz w:val="18"/>
          <w:szCs w:val="18"/>
        </w:rPr>
        <w:t>②</w:t>
      </w:r>
      <w:r w:rsidRPr="0036508E">
        <w:rPr>
          <w:rFonts w:ascii="Tahoma" w:hAnsi="Tahoma" w:cs="Tahoma"/>
          <w:color w:val="000000"/>
          <w:sz w:val="18"/>
          <w:szCs w:val="18"/>
        </w:rPr>
        <w:t>宫颈管内腺体肥大增生，宫颈黏液分泌增多，形成黏稠黏液栓，有保护宫腔免受外来感染侵袭的作用；</w:t>
      </w:r>
      <w:r w:rsidRPr="0036508E">
        <w:rPr>
          <w:rFonts w:hint="eastAsia"/>
          <w:color w:val="000000"/>
          <w:sz w:val="18"/>
          <w:szCs w:val="18"/>
        </w:rPr>
        <w:t>③</w:t>
      </w:r>
      <w:r w:rsidRPr="0036508E">
        <w:rPr>
          <w:rFonts w:ascii="Tahoma" w:hAnsi="Tahoma" w:cs="Tahoma"/>
          <w:color w:val="000000"/>
          <w:sz w:val="18"/>
          <w:szCs w:val="18"/>
        </w:rPr>
        <w:t>接近临产时，宫颈管变短并出现轻度扩张。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卵巢：略增大，一侧卵巢可见妊娠黄体，妊娠黄体于妊娠</w:t>
      </w:r>
      <w:r w:rsidRPr="0036508E">
        <w:rPr>
          <w:rFonts w:ascii="Tahoma" w:hAnsi="Tahoma" w:cs="Tahoma"/>
          <w:color w:val="000000"/>
          <w:sz w:val="18"/>
          <w:szCs w:val="18"/>
        </w:rPr>
        <w:t>10</w:t>
      </w:r>
      <w:r w:rsidRPr="0036508E">
        <w:rPr>
          <w:rFonts w:ascii="Tahoma" w:hAnsi="Tahoma" w:cs="Tahoma"/>
          <w:color w:val="000000"/>
          <w:sz w:val="18"/>
          <w:szCs w:val="18"/>
        </w:rPr>
        <w:t>周前产生雌激素及孕激素，以维持妊娠继续。黄体功能于妊娠</w:t>
      </w:r>
      <w:r w:rsidRPr="0036508E">
        <w:rPr>
          <w:rFonts w:ascii="Tahoma" w:hAnsi="Tahoma" w:cs="Tahoma"/>
          <w:color w:val="000000"/>
          <w:sz w:val="18"/>
          <w:szCs w:val="18"/>
        </w:rPr>
        <w:t>10</w:t>
      </w:r>
      <w:r w:rsidRPr="0036508E">
        <w:rPr>
          <w:rFonts w:ascii="Tahoma" w:hAnsi="Tahoma" w:cs="Tahoma"/>
          <w:color w:val="000000"/>
          <w:sz w:val="18"/>
          <w:szCs w:val="18"/>
        </w:rPr>
        <w:t>周后由胎盘完全取代。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输卵管：输卵管伸长。有时黏膜呈蜕膜样改变。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阴道：</w:t>
      </w:r>
      <w:r w:rsidRPr="0036508E">
        <w:rPr>
          <w:rFonts w:hint="eastAsia"/>
          <w:color w:val="000000"/>
          <w:sz w:val="18"/>
          <w:szCs w:val="18"/>
        </w:rPr>
        <w:t>①</w:t>
      </w:r>
      <w:r w:rsidRPr="0036508E">
        <w:rPr>
          <w:rFonts w:ascii="Tahoma" w:hAnsi="Tahoma" w:cs="Tahoma"/>
          <w:color w:val="000000"/>
          <w:sz w:val="18"/>
          <w:szCs w:val="18"/>
        </w:rPr>
        <w:t>黏膜变软、水肿充血呈紫蓝色；</w:t>
      </w:r>
      <w:r w:rsidRPr="0036508E">
        <w:rPr>
          <w:rFonts w:hint="eastAsia"/>
          <w:color w:val="000000"/>
          <w:sz w:val="18"/>
          <w:szCs w:val="18"/>
        </w:rPr>
        <w:t>②</w:t>
      </w:r>
      <w:r w:rsidRPr="0036508E">
        <w:rPr>
          <w:rFonts w:ascii="Tahoma" w:hAnsi="Tahoma" w:cs="Tahoma"/>
          <w:color w:val="000000"/>
          <w:sz w:val="18"/>
          <w:szCs w:val="18"/>
        </w:rPr>
        <w:t>皱襞增多，伸展性增加；</w:t>
      </w:r>
      <w:r w:rsidRPr="0036508E">
        <w:rPr>
          <w:rFonts w:hint="eastAsia"/>
          <w:color w:val="000000"/>
          <w:sz w:val="18"/>
          <w:szCs w:val="18"/>
        </w:rPr>
        <w:t>③</w:t>
      </w:r>
      <w:r w:rsidRPr="0036508E">
        <w:rPr>
          <w:rFonts w:ascii="Tahoma" w:hAnsi="Tahoma" w:cs="Tahoma"/>
          <w:color w:val="000000"/>
          <w:sz w:val="18"/>
          <w:szCs w:val="18"/>
        </w:rPr>
        <w:t>阴道脱落细胞及分泌物增多呈白色糊状；</w:t>
      </w:r>
      <w:r w:rsidRPr="0036508E">
        <w:rPr>
          <w:rFonts w:hint="eastAsia"/>
          <w:color w:val="000000"/>
          <w:sz w:val="18"/>
          <w:szCs w:val="18"/>
        </w:rPr>
        <w:t>④</w:t>
      </w:r>
      <w:r w:rsidRPr="0036508E">
        <w:rPr>
          <w:rFonts w:ascii="Tahoma" w:hAnsi="Tahoma" w:cs="Tahoma"/>
          <w:color w:val="000000"/>
          <w:sz w:val="18"/>
          <w:szCs w:val="18"/>
        </w:rPr>
        <w:t>阴道上皮细胞含糖原增加，乳酸含量增多，使阴道</w:t>
      </w:r>
      <w:r w:rsidRPr="0036508E">
        <w:rPr>
          <w:rFonts w:ascii="Tahoma" w:hAnsi="Tahoma" w:cs="Tahoma"/>
          <w:color w:val="000000"/>
          <w:sz w:val="18"/>
          <w:szCs w:val="18"/>
        </w:rPr>
        <w:t>pH</w:t>
      </w:r>
      <w:r w:rsidRPr="0036508E">
        <w:rPr>
          <w:rFonts w:ascii="Tahoma" w:hAnsi="Tahoma" w:cs="Tahoma"/>
          <w:color w:val="000000"/>
          <w:sz w:val="18"/>
          <w:szCs w:val="18"/>
        </w:rPr>
        <w:t>降低，有利于防止感染。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外阴：外阴皮肤增厚，大阴唇内血管增多及结缔组织松软，故伸展性增加。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34" name="图片 30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有关妊娠期血液成分的变化不正确的是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多种凝血因子均增加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妊娠期凝血酶原时间轻度缩短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血浆纤维蛋白原比非孕时增加</w:t>
      </w:r>
      <w:r w:rsidRPr="0036508E">
        <w:rPr>
          <w:rFonts w:ascii="Tahoma" w:hAnsi="Tahoma" w:cs="Tahoma"/>
          <w:color w:val="000000"/>
          <w:sz w:val="18"/>
          <w:szCs w:val="18"/>
        </w:rPr>
        <w:t>50%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凝血时间缩短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纤维蛋白溶解时间延长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孕妇现孕</w:t>
      </w:r>
      <w:r w:rsidRPr="0036508E">
        <w:rPr>
          <w:rFonts w:ascii="Tahoma" w:hAnsi="Tahoma" w:cs="Tahoma"/>
          <w:color w:val="000000"/>
          <w:sz w:val="18"/>
          <w:szCs w:val="18"/>
        </w:rPr>
        <w:t>34</w:t>
      </w:r>
      <w:r w:rsidRPr="0036508E">
        <w:rPr>
          <w:rFonts w:ascii="Tahoma" w:hAnsi="Tahoma" w:cs="Tahoma"/>
          <w:color w:val="000000"/>
          <w:sz w:val="18"/>
          <w:szCs w:val="18"/>
        </w:rPr>
        <w:t>周，那么，她的血容量比未孕时约平均增加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A.1250ml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B.1450ml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C.1650ml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D.1850ml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E.1950ml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。妊娠期血液处于高凝状态：</w:t>
      </w:r>
      <w:r w:rsidRPr="0036508E">
        <w:rPr>
          <w:rFonts w:hint="eastAsia"/>
          <w:color w:val="000000"/>
          <w:sz w:val="18"/>
          <w:szCs w:val="18"/>
        </w:rPr>
        <w:t>①</w:t>
      </w:r>
      <w:r w:rsidRPr="0036508E">
        <w:rPr>
          <w:rFonts w:ascii="Tahoma" w:hAnsi="Tahoma" w:cs="Tahoma"/>
          <w:color w:val="000000"/>
          <w:sz w:val="18"/>
          <w:szCs w:val="18"/>
        </w:rPr>
        <w:t>凝血因子</w:t>
      </w:r>
      <w:r w:rsidRPr="0036508E">
        <w:rPr>
          <w:rFonts w:hint="eastAsia"/>
          <w:color w:val="000000"/>
          <w:sz w:val="18"/>
          <w:szCs w:val="18"/>
        </w:rPr>
        <w:t>Ⅱ</w:t>
      </w:r>
      <w:r w:rsidRPr="0036508E">
        <w:rPr>
          <w:rFonts w:ascii="Tahoma" w:hAnsi="Tahoma" w:cs="Tahoma"/>
          <w:color w:val="000000"/>
          <w:sz w:val="18"/>
          <w:szCs w:val="18"/>
        </w:rPr>
        <w:t>、</w:t>
      </w:r>
      <w:r w:rsidRPr="0036508E">
        <w:rPr>
          <w:rFonts w:hint="eastAsia"/>
          <w:color w:val="000000"/>
          <w:sz w:val="18"/>
          <w:szCs w:val="18"/>
        </w:rPr>
        <w:t>Ⅴ</w:t>
      </w:r>
      <w:r w:rsidRPr="0036508E">
        <w:rPr>
          <w:rFonts w:ascii="Tahoma" w:hAnsi="Tahoma" w:cs="Tahoma"/>
          <w:color w:val="000000"/>
          <w:sz w:val="18"/>
          <w:szCs w:val="18"/>
        </w:rPr>
        <w:t>、</w:t>
      </w:r>
      <w:r w:rsidRPr="0036508E">
        <w:rPr>
          <w:rFonts w:hint="eastAsia"/>
          <w:color w:val="000000"/>
          <w:sz w:val="18"/>
          <w:szCs w:val="18"/>
        </w:rPr>
        <w:t>Ⅶ</w:t>
      </w:r>
      <w:r w:rsidRPr="0036508E">
        <w:rPr>
          <w:rFonts w:ascii="Tahoma" w:hAnsi="Tahoma" w:cs="Tahoma"/>
          <w:color w:val="000000"/>
          <w:sz w:val="18"/>
          <w:szCs w:val="18"/>
        </w:rPr>
        <w:t>、</w:t>
      </w:r>
      <w:r w:rsidRPr="0036508E">
        <w:rPr>
          <w:rFonts w:hint="eastAsia"/>
          <w:color w:val="000000"/>
          <w:sz w:val="18"/>
          <w:szCs w:val="18"/>
        </w:rPr>
        <w:t>Ⅷ</w:t>
      </w:r>
      <w:r w:rsidRPr="0036508E">
        <w:rPr>
          <w:rFonts w:ascii="Tahoma" w:hAnsi="Tahoma" w:cs="Tahoma"/>
          <w:color w:val="000000"/>
          <w:sz w:val="18"/>
          <w:szCs w:val="18"/>
        </w:rPr>
        <w:t>、</w:t>
      </w:r>
      <w:r w:rsidRPr="0036508E">
        <w:rPr>
          <w:rFonts w:hint="eastAsia"/>
          <w:color w:val="000000"/>
          <w:sz w:val="18"/>
          <w:szCs w:val="18"/>
        </w:rPr>
        <w:t>Ⅸ</w:t>
      </w:r>
      <w:r w:rsidRPr="0036508E">
        <w:rPr>
          <w:rFonts w:ascii="Tahoma" w:hAnsi="Tahoma" w:cs="Tahoma"/>
          <w:color w:val="000000"/>
          <w:sz w:val="18"/>
          <w:szCs w:val="18"/>
        </w:rPr>
        <w:t>、</w:t>
      </w:r>
      <w:r w:rsidRPr="0036508E">
        <w:rPr>
          <w:rFonts w:hint="eastAsia"/>
          <w:color w:val="000000"/>
          <w:sz w:val="18"/>
          <w:szCs w:val="18"/>
        </w:rPr>
        <w:t>Ⅹ</w:t>
      </w:r>
      <w:r w:rsidRPr="0036508E">
        <w:rPr>
          <w:rFonts w:ascii="Tahoma" w:hAnsi="Tahoma" w:cs="Tahoma"/>
          <w:color w:val="000000"/>
          <w:sz w:val="18"/>
          <w:szCs w:val="18"/>
        </w:rPr>
        <w:t>增加；</w:t>
      </w:r>
      <w:r w:rsidRPr="0036508E">
        <w:rPr>
          <w:rFonts w:hint="eastAsia"/>
          <w:color w:val="000000"/>
          <w:sz w:val="18"/>
          <w:szCs w:val="18"/>
        </w:rPr>
        <w:t>②</w:t>
      </w:r>
      <w:r w:rsidRPr="0036508E">
        <w:rPr>
          <w:rFonts w:ascii="Tahoma" w:hAnsi="Tahoma" w:cs="Tahoma"/>
          <w:color w:val="000000"/>
          <w:sz w:val="18"/>
          <w:szCs w:val="18"/>
        </w:rPr>
        <w:t>血小板数无明显改变；</w:t>
      </w:r>
      <w:r w:rsidRPr="0036508E">
        <w:rPr>
          <w:rFonts w:hint="eastAsia"/>
          <w:color w:val="000000"/>
          <w:sz w:val="18"/>
          <w:szCs w:val="18"/>
        </w:rPr>
        <w:t>③</w:t>
      </w:r>
      <w:r w:rsidRPr="0036508E">
        <w:rPr>
          <w:rFonts w:ascii="Tahoma" w:hAnsi="Tahoma" w:cs="Tahoma"/>
          <w:color w:val="000000"/>
          <w:sz w:val="18"/>
          <w:szCs w:val="18"/>
        </w:rPr>
        <w:t>血浆纤维蛋白原含量比非孕妇女约增加</w:t>
      </w:r>
      <w:r w:rsidRPr="0036508E">
        <w:rPr>
          <w:rFonts w:ascii="Tahoma" w:hAnsi="Tahoma" w:cs="Tahoma"/>
          <w:color w:val="000000"/>
          <w:sz w:val="18"/>
          <w:szCs w:val="18"/>
        </w:rPr>
        <w:t>50%</w:t>
      </w:r>
      <w:r w:rsidRPr="0036508E">
        <w:rPr>
          <w:rFonts w:ascii="Tahoma" w:hAnsi="Tahoma" w:cs="Tahoma"/>
          <w:color w:val="000000"/>
          <w:sz w:val="18"/>
          <w:szCs w:val="18"/>
        </w:rPr>
        <w:t>；</w:t>
      </w:r>
      <w:r w:rsidRPr="0036508E">
        <w:rPr>
          <w:rFonts w:hint="eastAsia"/>
          <w:color w:val="000000"/>
          <w:sz w:val="18"/>
          <w:szCs w:val="18"/>
        </w:rPr>
        <w:t>④</w:t>
      </w:r>
      <w:r w:rsidRPr="0036508E">
        <w:rPr>
          <w:rFonts w:ascii="Tahoma" w:hAnsi="Tahoma" w:cs="Tahoma"/>
          <w:color w:val="000000"/>
          <w:sz w:val="18"/>
          <w:szCs w:val="18"/>
        </w:rPr>
        <w:t>妊娠晚期凝血酶原时间及活化部分凝血活酶时间轻度缩短，凝血时间无明显改变；</w:t>
      </w:r>
      <w:r w:rsidRPr="0036508E">
        <w:rPr>
          <w:rFonts w:hint="eastAsia"/>
          <w:color w:val="000000"/>
          <w:sz w:val="18"/>
          <w:szCs w:val="18"/>
        </w:rPr>
        <w:t>⑤</w:t>
      </w:r>
      <w:r w:rsidRPr="0036508E">
        <w:rPr>
          <w:rFonts w:ascii="Tahoma" w:hAnsi="Tahoma" w:cs="Tahoma"/>
          <w:color w:val="000000"/>
          <w:sz w:val="18"/>
          <w:szCs w:val="18"/>
        </w:rPr>
        <w:t>妊娠期纤溶酶原显著增加，优球蛋白溶解时间明显延长，表明妊娠期间纤溶活性降低；</w:t>
      </w:r>
      <w:r w:rsidRPr="0036508E">
        <w:rPr>
          <w:rFonts w:hint="eastAsia"/>
          <w:color w:val="000000"/>
          <w:sz w:val="18"/>
          <w:szCs w:val="18"/>
        </w:rPr>
        <w:t>⑥</w:t>
      </w:r>
      <w:r w:rsidRPr="0036508E">
        <w:rPr>
          <w:rFonts w:ascii="Tahoma" w:hAnsi="Tahoma" w:cs="Tahoma"/>
          <w:color w:val="000000"/>
          <w:sz w:val="18"/>
          <w:szCs w:val="18"/>
        </w:rPr>
        <w:t>于妊娠末期红细胞沉降率加快。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。血容量：于妊娠</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周开始增加，至妊娠</w:t>
      </w:r>
      <w:r w:rsidRPr="0036508E">
        <w:rPr>
          <w:rFonts w:ascii="Tahoma" w:hAnsi="Tahoma" w:cs="Tahoma"/>
          <w:color w:val="000000"/>
          <w:sz w:val="18"/>
          <w:szCs w:val="18"/>
        </w:rPr>
        <w:t>32</w:t>
      </w:r>
      <w:r w:rsidRPr="0036508E">
        <w:rPr>
          <w:rFonts w:ascii="Tahoma" w:hAnsi="Tahoma" w:cs="Tahoma"/>
          <w:color w:val="000000"/>
          <w:sz w:val="18"/>
          <w:szCs w:val="18"/>
        </w:rPr>
        <w:t>～</w:t>
      </w:r>
      <w:r w:rsidRPr="0036508E">
        <w:rPr>
          <w:rFonts w:ascii="Tahoma" w:hAnsi="Tahoma" w:cs="Tahoma"/>
          <w:color w:val="000000"/>
          <w:sz w:val="18"/>
          <w:szCs w:val="18"/>
        </w:rPr>
        <w:t>34</w:t>
      </w:r>
      <w:r w:rsidRPr="0036508E">
        <w:rPr>
          <w:rFonts w:ascii="Tahoma" w:hAnsi="Tahoma" w:cs="Tahoma"/>
          <w:color w:val="000000"/>
          <w:sz w:val="18"/>
          <w:szCs w:val="18"/>
        </w:rPr>
        <w:t>周达高峰，增加</w:t>
      </w:r>
      <w:r w:rsidRPr="0036508E">
        <w:rPr>
          <w:rFonts w:ascii="Tahoma" w:hAnsi="Tahoma" w:cs="Tahoma"/>
          <w:color w:val="000000"/>
          <w:sz w:val="18"/>
          <w:szCs w:val="18"/>
        </w:rPr>
        <w:t>40%</w:t>
      </w:r>
      <w:r w:rsidRPr="0036508E">
        <w:rPr>
          <w:rFonts w:ascii="Tahoma" w:hAnsi="Tahoma" w:cs="Tahoma"/>
          <w:color w:val="000000"/>
          <w:sz w:val="18"/>
          <w:szCs w:val="18"/>
        </w:rPr>
        <w:t>～</w:t>
      </w:r>
      <w:r w:rsidRPr="0036508E">
        <w:rPr>
          <w:rFonts w:ascii="Tahoma" w:hAnsi="Tahoma" w:cs="Tahoma"/>
          <w:color w:val="000000"/>
          <w:sz w:val="18"/>
          <w:szCs w:val="18"/>
        </w:rPr>
        <w:t>45%</w:t>
      </w:r>
      <w:r w:rsidRPr="0036508E">
        <w:rPr>
          <w:rFonts w:ascii="Tahoma" w:hAnsi="Tahoma" w:cs="Tahoma"/>
          <w:color w:val="000000"/>
          <w:sz w:val="18"/>
          <w:szCs w:val="18"/>
        </w:rPr>
        <w:t>，平均增加</w:t>
      </w:r>
      <w:r w:rsidRPr="0036508E">
        <w:rPr>
          <w:rFonts w:ascii="Tahoma" w:hAnsi="Tahoma" w:cs="Tahoma"/>
          <w:color w:val="000000"/>
          <w:sz w:val="18"/>
          <w:szCs w:val="18"/>
        </w:rPr>
        <w:t>1450ml</w:t>
      </w:r>
      <w:r w:rsidRPr="0036508E">
        <w:rPr>
          <w:rFonts w:ascii="Tahoma" w:hAnsi="Tahoma" w:cs="Tahoma"/>
          <w:color w:val="000000"/>
          <w:sz w:val="18"/>
          <w:szCs w:val="18"/>
        </w:rPr>
        <w:t>，维持此水平直至分娩。血浆增加多于红细胞增加，出现血液稀释。</w:t>
      </w:r>
    </w:p>
    <w:p w:rsidR="00F82D2E" w:rsidRPr="0036508E" w:rsidRDefault="00F82D2E" w:rsidP="00F82D2E">
      <w:pPr>
        <w:pStyle w:val="3"/>
        <w:rPr>
          <w:rFonts w:ascii="Tahoma" w:hAnsi="Tahoma" w:cs="Tahoma"/>
          <w:b w:val="0"/>
          <w:color w:val="000000"/>
        </w:rPr>
      </w:pPr>
      <w:bookmarkStart w:id="146" w:name="_Toc2403773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受精及受精卵的发育、输送与着床</w:t>
      </w:r>
      <w:bookmarkEnd w:id="14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受精卵发育与输送：</w:t>
      </w:r>
      <w:r w:rsidRPr="0036508E">
        <w:rPr>
          <w:rFonts w:hint="eastAsia"/>
          <w:color w:val="000000"/>
          <w:sz w:val="18"/>
          <w:szCs w:val="18"/>
        </w:rPr>
        <w:t>①</w:t>
      </w:r>
      <w:r w:rsidRPr="0036508E">
        <w:rPr>
          <w:rFonts w:ascii="Tahoma" w:hAnsi="Tahoma" w:cs="Tahoma"/>
          <w:color w:val="000000"/>
          <w:sz w:val="18"/>
          <w:szCs w:val="18"/>
        </w:rPr>
        <w:t>受精后</w:t>
      </w:r>
      <w:r w:rsidRPr="0036508E">
        <w:rPr>
          <w:rFonts w:ascii="Tahoma" w:hAnsi="Tahoma" w:cs="Tahoma"/>
          <w:color w:val="000000"/>
          <w:sz w:val="18"/>
          <w:szCs w:val="18"/>
        </w:rPr>
        <w:t>30</w:t>
      </w:r>
      <w:r w:rsidRPr="0036508E">
        <w:rPr>
          <w:rFonts w:ascii="Tahoma" w:hAnsi="Tahoma" w:cs="Tahoma"/>
          <w:color w:val="000000"/>
          <w:sz w:val="18"/>
          <w:szCs w:val="18"/>
        </w:rPr>
        <w:t>小时，受精卵向宫腔方向移动，同时进行</w:t>
      </w:r>
      <w:r w:rsidRPr="0036508E">
        <w:rPr>
          <w:rFonts w:ascii="Tahoma" w:hAnsi="Tahoma" w:cs="Tahoma"/>
          <w:color w:val="000000"/>
          <w:sz w:val="18"/>
          <w:szCs w:val="18"/>
        </w:rPr>
        <w:t>“</w:t>
      </w:r>
      <w:r w:rsidRPr="0036508E">
        <w:rPr>
          <w:rFonts w:ascii="Tahoma" w:hAnsi="Tahoma" w:cs="Tahoma"/>
          <w:color w:val="000000"/>
          <w:sz w:val="18"/>
          <w:szCs w:val="18"/>
        </w:rPr>
        <w:t>卵裂</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hint="eastAsia"/>
          <w:color w:val="000000"/>
          <w:sz w:val="18"/>
          <w:szCs w:val="18"/>
        </w:rPr>
        <w:t>②</w:t>
      </w:r>
      <w:r w:rsidRPr="0036508E">
        <w:rPr>
          <w:rFonts w:ascii="Tahoma" w:hAnsi="Tahoma" w:cs="Tahoma"/>
          <w:color w:val="000000"/>
          <w:sz w:val="18"/>
          <w:szCs w:val="18"/>
        </w:rPr>
        <w:t>受精后</w:t>
      </w:r>
      <w:r w:rsidRPr="0036508E">
        <w:rPr>
          <w:rFonts w:ascii="Tahoma" w:hAnsi="Tahoma" w:cs="Tahoma"/>
          <w:color w:val="000000"/>
          <w:sz w:val="18"/>
          <w:szCs w:val="18"/>
        </w:rPr>
        <w:t>50</w:t>
      </w:r>
      <w:r w:rsidRPr="0036508E">
        <w:rPr>
          <w:rFonts w:ascii="Tahoma" w:hAnsi="Tahoma" w:cs="Tahoma"/>
          <w:color w:val="000000"/>
          <w:sz w:val="18"/>
          <w:szCs w:val="18"/>
        </w:rPr>
        <w:t>小时为</w:t>
      </w:r>
      <w:r w:rsidRPr="0036508E">
        <w:rPr>
          <w:rFonts w:ascii="Tahoma" w:hAnsi="Tahoma" w:cs="Tahoma"/>
          <w:color w:val="000000"/>
          <w:sz w:val="18"/>
          <w:szCs w:val="18"/>
        </w:rPr>
        <w:t>8</w:t>
      </w:r>
      <w:r w:rsidRPr="0036508E">
        <w:rPr>
          <w:rFonts w:ascii="Tahoma" w:hAnsi="Tahoma" w:cs="Tahoma"/>
          <w:color w:val="000000"/>
          <w:sz w:val="18"/>
          <w:szCs w:val="18"/>
        </w:rPr>
        <w:t>细胞阶段；</w:t>
      </w:r>
      <w:r w:rsidRPr="0036508E">
        <w:rPr>
          <w:rFonts w:hint="eastAsia"/>
          <w:color w:val="000000"/>
          <w:sz w:val="18"/>
          <w:szCs w:val="18"/>
        </w:rPr>
        <w:t>③</w:t>
      </w:r>
      <w:r w:rsidRPr="0036508E">
        <w:rPr>
          <w:rFonts w:ascii="Tahoma" w:hAnsi="Tahoma" w:cs="Tahoma"/>
          <w:color w:val="000000"/>
          <w:sz w:val="18"/>
          <w:szCs w:val="18"/>
        </w:rPr>
        <w:t>受精后</w:t>
      </w:r>
      <w:r w:rsidRPr="0036508E">
        <w:rPr>
          <w:rFonts w:ascii="Tahoma" w:hAnsi="Tahoma" w:cs="Tahoma"/>
          <w:color w:val="000000"/>
          <w:sz w:val="18"/>
          <w:szCs w:val="18"/>
        </w:rPr>
        <w:t>72</w:t>
      </w:r>
      <w:r w:rsidRPr="0036508E">
        <w:rPr>
          <w:rFonts w:ascii="Tahoma" w:hAnsi="Tahoma" w:cs="Tahoma"/>
          <w:color w:val="000000"/>
          <w:sz w:val="18"/>
          <w:szCs w:val="18"/>
        </w:rPr>
        <w:t>小时分裂为</w:t>
      </w:r>
      <w:r w:rsidRPr="0036508E">
        <w:rPr>
          <w:rFonts w:ascii="Tahoma" w:hAnsi="Tahoma" w:cs="Tahoma"/>
          <w:color w:val="000000"/>
          <w:sz w:val="18"/>
          <w:szCs w:val="18"/>
        </w:rPr>
        <w:t>16</w:t>
      </w:r>
      <w:r w:rsidRPr="0036508E">
        <w:rPr>
          <w:rFonts w:ascii="Tahoma" w:hAnsi="Tahoma" w:cs="Tahoma"/>
          <w:color w:val="000000"/>
          <w:sz w:val="18"/>
          <w:szCs w:val="18"/>
        </w:rPr>
        <w:t>个细胞的</w:t>
      </w:r>
      <w:r w:rsidRPr="0036508E">
        <w:rPr>
          <w:rFonts w:ascii="Tahoma" w:hAnsi="Tahoma" w:cs="Tahoma"/>
          <w:color w:val="000000"/>
          <w:sz w:val="18"/>
          <w:szCs w:val="18"/>
        </w:rPr>
        <w:t>“</w:t>
      </w:r>
      <w:r w:rsidRPr="0036508E">
        <w:rPr>
          <w:rFonts w:ascii="Tahoma" w:hAnsi="Tahoma" w:cs="Tahoma"/>
          <w:color w:val="000000"/>
          <w:sz w:val="18"/>
          <w:szCs w:val="18"/>
        </w:rPr>
        <w:t>桑葚胚</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hint="eastAsia"/>
          <w:color w:val="000000"/>
          <w:sz w:val="18"/>
          <w:szCs w:val="18"/>
        </w:rPr>
        <w:t>④</w:t>
      </w:r>
      <w:r w:rsidRPr="0036508E">
        <w:rPr>
          <w:rFonts w:ascii="Tahoma" w:hAnsi="Tahoma" w:cs="Tahoma"/>
          <w:color w:val="000000"/>
          <w:sz w:val="18"/>
          <w:szCs w:val="18"/>
        </w:rPr>
        <w:t>受精后第</w:t>
      </w:r>
      <w:r w:rsidRPr="0036508E">
        <w:rPr>
          <w:rFonts w:ascii="Tahoma" w:hAnsi="Tahoma" w:cs="Tahoma"/>
          <w:color w:val="000000"/>
          <w:sz w:val="18"/>
          <w:szCs w:val="18"/>
        </w:rPr>
        <w:t>4</w:t>
      </w:r>
      <w:r w:rsidRPr="0036508E">
        <w:rPr>
          <w:rFonts w:ascii="Tahoma" w:hAnsi="Tahoma" w:cs="Tahoma"/>
          <w:color w:val="000000"/>
          <w:sz w:val="18"/>
          <w:szCs w:val="18"/>
        </w:rPr>
        <w:t>日进入宫腔形成早期胚泡；</w:t>
      </w:r>
      <w:r w:rsidRPr="0036508E">
        <w:rPr>
          <w:rFonts w:hint="eastAsia"/>
          <w:color w:val="000000"/>
          <w:sz w:val="18"/>
          <w:szCs w:val="18"/>
        </w:rPr>
        <w:t>⑤</w:t>
      </w:r>
      <w:r w:rsidRPr="0036508E">
        <w:rPr>
          <w:rFonts w:ascii="Tahoma" w:hAnsi="Tahoma" w:cs="Tahoma"/>
          <w:color w:val="000000"/>
          <w:sz w:val="18"/>
          <w:szCs w:val="18"/>
        </w:rPr>
        <w:t>受精后第</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日早期胚泡透明带消失，继续分裂发育形成</w:t>
      </w:r>
      <w:r w:rsidRPr="0036508E">
        <w:rPr>
          <w:rFonts w:ascii="Tahoma" w:hAnsi="Tahoma" w:cs="Tahoma"/>
          <w:color w:val="000000"/>
          <w:sz w:val="18"/>
          <w:szCs w:val="18"/>
        </w:rPr>
        <w:t>“</w:t>
      </w:r>
      <w:r w:rsidRPr="0036508E">
        <w:rPr>
          <w:rFonts w:ascii="Tahoma" w:hAnsi="Tahoma" w:cs="Tahoma"/>
          <w:color w:val="000000"/>
          <w:sz w:val="18"/>
          <w:szCs w:val="18"/>
        </w:rPr>
        <w:t>晚期囊胚</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受精卵着床需经过定位、黏附和穿透</w:t>
      </w:r>
      <w:r w:rsidRPr="0036508E">
        <w:rPr>
          <w:rFonts w:ascii="Tahoma" w:hAnsi="Tahoma" w:cs="Tahoma"/>
          <w:color w:val="000000"/>
          <w:sz w:val="18"/>
          <w:szCs w:val="18"/>
        </w:rPr>
        <w:t>3</w:t>
      </w:r>
      <w:r w:rsidRPr="0036508E">
        <w:rPr>
          <w:rFonts w:ascii="Tahoma" w:hAnsi="Tahoma" w:cs="Tahoma"/>
          <w:color w:val="000000"/>
          <w:sz w:val="18"/>
          <w:szCs w:val="18"/>
        </w:rPr>
        <w:t>个过程。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受精卵着床必须具备如下条件：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透明带消失；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胚泡细胞滋养细胞分化出合体滋养细胞；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胚泡和子宫内膜同步发育且功能协调；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孕妇体内有足够数量的孕酮；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子宫出现允许受精卵着床的窗口期（一个极短的敏感时间段）。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【进阶攻略】此部分内容为考试的高频考点，重中之重，需要熟练掌握。受精卵发育与输送一定重点掌握。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35" name="图片 30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受精后多少小时分裂</w:t>
      </w:r>
      <w:r w:rsidRPr="0036508E">
        <w:rPr>
          <w:rFonts w:ascii="Tahoma" w:hAnsi="Tahoma" w:cs="Tahoma"/>
          <w:color w:val="000000"/>
          <w:sz w:val="18"/>
          <w:szCs w:val="18"/>
        </w:rPr>
        <w:t>“</w:t>
      </w:r>
      <w:r w:rsidRPr="0036508E">
        <w:rPr>
          <w:rFonts w:ascii="Tahoma" w:hAnsi="Tahoma" w:cs="Tahoma"/>
          <w:color w:val="000000"/>
          <w:sz w:val="18"/>
          <w:szCs w:val="18"/>
        </w:rPr>
        <w:t>桑葚胚</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A.8</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B.18</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C.36</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D.48</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E.72</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卵巢排出的卵子受精部位在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输卵管伞端和壶腹部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输卵管壶腹部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输卵管峡部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壶腹部与峡部连接处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输卵管伞端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。受精后</w:t>
      </w:r>
      <w:r w:rsidRPr="0036508E">
        <w:rPr>
          <w:rFonts w:ascii="Tahoma" w:hAnsi="Tahoma" w:cs="Tahoma"/>
          <w:color w:val="000000"/>
          <w:sz w:val="18"/>
          <w:szCs w:val="18"/>
        </w:rPr>
        <w:t>72</w:t>
      </w:r>
      <w:r w:rsidRPr="0036508E">
        <w:rPr>
          <w:rFonts w:ascii="Tahoma" w:hAnsi="Tahoma" w:cs="Tahoma"/>
          <w:color w:val="000000"/>
          <w:sz w:val="18"/>
          <w:szCs w:val="18"/>
        </w:rPr>
        <w:t>小时分裂为</w:t>
      </w:r>
      <w:r w:rsidRPr="0036508E">
        <w:rPr>
          <w:rFonts w:ascii="Tahoma" w:hAnsi="Tahoma" w:cs="Tahoma"/>
          <w:color w:val="000000"/>
          <w:sz w:val="18"/>
          <w:szCs w:val="18"/>
        </w:rPr>
        <w:t>16</w:t>
      </w:r>
      <w:r w:rsidRPr="0036508E">
        <w:rPr>
          <w:rFonts w:ascii="Tahoma" w:hAnsi="Tahoma" w:cs="Tahoma"/>
          <w:color w:val="000000"/>
          <w:sz w:val="18"/>
          <w:szCs w:val="18"/>
        </w:rPr>
        <w:t>个细胞的</w:t>
      </w:r>
      <w:r w:rsidRPr="0036508E">
        <w:rPr>
          <w:rFonts w:ascii="Tahoma" w:hAnsi="Tahoma" w:cs="Tahoma"/>
          <w:color w:val="000000"/>
          <w:sz w:val="18"/>
          <w:szCs w:val="18"/>
        </w:rPr>
        <w:t>“</w:t>
      </w:r>
      <w:r w:rsidRPr="0036508E">
        <w:rPr>
          <w:rFonts w:ascii="Tahoma" w:hAnsi="Tahoma" w:cs="Tahoma"/>
          <w:color w:val="000000"/>
          <w:sz w:val="18"/>
          <w:szCs w:val="18"/>
        </w:rPr>
        <w:t>桑葚胚</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。卵巢排出的卵子（次级卵母细胞）在输卵管壶腹部与峡部连接处与精子缝合，其过程称为受精。</w:t>
      </w:r>
    </w:p>
    <w:p w:rsidR="00F82D2E" w:rsidRPr="0036508E" w:rsidRDefault="00F82D2E" w:rsidP="00F82D2E">
      <w:pPr>
        <w:pStyle w:val="3"/>
        <w:rPr>
          <w:rFonts w:ascii="Tahoma" w:hAnsi="Tahoma" w:cs="Tahoma"/>
          <w:b w:val="0"/>
          <w:color w:val="000000"/>
        </w:rPr>
      </w:pPr>
      <w:bookmarkStart w:id="147" w:name="_Toc24037732"/>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胎儿附属物的形成及功能</w:t>
      </w:r>
      <w:bookmarkEnd w:id="14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胎盘的构成由羊膜、叶状绒毛膜和底蜕膜构成。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胎盘功能胎盘功能包括：物质交换（气体交换、营养物质供应）、排出废物、防御功能和合成功能，是维持胎儿在子宫内营养发育的重要器官。进行物质交换的部位主要在胎盘内绒毛间隙中。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胎膜的构成及其功能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胎膜的构成：胎膜由绒毛膜和羊膜组成。胎膜外层为平滑绒毛膜，胎膜内层为羊膜。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胎膜的功能：胎膜含甾体激素代谢所需的多种酶活性，故和甾体激素代谢有关。胎膜含大量花生四烯酸（前列腺素前身物质）的磷脂，且含能催化磷脂生成游离花生四烯酸的溶酶体，故胎膜在分娩发动有一定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脐带的构成及其功能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脐带的构成：脐带是连接胎儿与胎盘的条索状组织，一端连于胎儿腹壁脐轮，另一端附着于胎盘胎儿面。</w:t>
      </w:r>
      <w:r w:rsidRPr="0036508E">
        <w:rPr>
          <w:rFonts w:hint="eastAsia"/>
          <w:color w:val="000000"/>
          <w:sz w:val="18"/>
          <w:szCs w:val="18"/>
        </w:rPr>
        <w:t>①</w:t>
      </w:r>
      <w:r w:rsidRPr="0036508E">
        <w:rPr>
          <w:rFonts w:ascii="Tahoma" w:hAnsi="Tahoma" w:cs="Tahoma"/>
          <w:color w:val="000000"/>
          <w:sz w:val="18"/>
          <w:szCs w:val="18"/>
        </w:rPr>
        <w:t>妊娠足月胎儿的脐带长</w:t>
      </w:r>
      <w:r w:rsidRPr="0036508E">
        <w:rPr>
          <w:rFonts w:ascii="Tahoma" w:hAnsi="Tahoma" w:cs="Tahoma"/>
          <w:color w:val="000000"/>
          <w:sz w:val="18"/>
          <w:szCs w:val="18"/>
        </w:rPr>
        <w:t>30</w:t>
      </w:r>
      <w:r w:rsidRPr="0036508E">
        <w:rPr>
          <w:rFonts w:ascii="Tahoma" w:hAnsi="Tahoma" w:cs="Tahoma"/>
          <w:color w:val="000000"/>
          <w:sz w:val="18"/>
          <w:szCs w:val="18"/>
        </w:rPr>
        <w:t>～</w:t>
      </w:r>
      <w:r w:rsidRPr="0036508E">
        <w:rPr>
          <w:rFonts w:ascii="Tahoma" w:hAnsi="Tahoma" w:cs="Tahoma"/>
          <w:color w:val="000000"/>
          <w:sz w:val="18"/>
          <w:szCs w:val="18"/>
        </w:rPr>
        <w:t>100cm</w:t>
      </w:r>
      <w:r w:rsidRPr="0036508E">
        <w:rPr>
          <w:rFonts w:ascii="Tahoma" w:hAnsi="Tahoma" w:cs="Tahoma"/>
          <w:color w:val="000000"/>
          <w:sz w:val="18"/>
          <w:szCs w:val="18"/>
        </w:rPr>
        <w:t>，平均约</w:t>
      </w:r>
      <w:r w:rsidRPr="0036508E">
        <w:rPr>
          <w:rFonts w:ascii="Tahoma" w:hAnsi="Tahoma" w:cs="Tahoma"/>
          <w:color w:val="000000"/>
          <w:sz w:val="18"/>
          <w:szCs w:val="18"/>
        </w:rPr>
        <w:t>55cm</w:t>
      </w:r>
      <w:r w:rsidRPr="0036508E">
        <w:rPr>
          <w:rFonts w:ascii="Tahoma" w:hAnsi="Tahoma" w:cs="Tahoma"/>
          <w:color w:val="000000"/>
          <w:sz w:val="18"/>
          <w:szCs w:val="18"/>
        </w:rPr>
        <w:t>，直径</w:t>
      </w:r>
      <w:r w:rsidRPr="0036508E">
        <w:rPr>
          <w:rFonts w:ascii="Tahoma" w:hAnsi="Tahoma" w:cs="Tahoma"/>
          <w:color w:val="000000"/>
          <w:sz w:val="18"/>
          <w:szCs w:val="18"/>
        </w:rPr>
        <w:t>0.8</w:t>
      </w:r>
      <w:r w:rsidRPr="0036508E">
        <w:rPr>
          <w:rFonts w:ascii="Tahoma" w:hAnsi="Tahoma" w:cs="Tahoma"/>
          <w:color w:val="000000"/>
          <w:sz w:val="18"/>
          <w:szCs w:val="18"/>
        </w:rPr>
        <w:t>～</w:t>
      </w:r>
      <w:r w:rsidRPr="0036508E">
        <w:rPr>
          <w:rFonts w:ascii="Tahoma" w:hAnsi="Tahoma" w:cs="Tahoma"/>
          <w:color w:val="000000"/>
          <w:sz w:val="18"/>
          <w:szCs w:val="18"/>
        </w:rPr>
        <w:t>2.0cm</w:t>
      </w:r>
      <w:r w:rsidRPr="0036508E">
        <w:rPr>
          <w:rFonts w:ascii="Tahoma" w:hAnsi="Tahoma" w:cs="Tahoma"/>
          <w:color w:val="000000"/>
          <w:sz w:val="18"/>
          <w:szCs w:val="18"/>
        </w:rPr>
        <w:t>，表面有羊膜覆盖呈灰白色。</w:t>
      </w:r>
      <w:r w:rsidRPr="0036508E">
        <w:rPr>
          <w:rFonts w:hint="eastAsia"/>
          <w:color w:val="000000"/>
          <w:sz w:val="18"/>
          <w:szCs w:val="18"/>
        </w:rPr>
        <w:t>②</w:t>
      </w:r>
      <w:r w:rsidRPr="0036508E">
        <w:rPr>
          <w:rFonts w:ascii="Tahoma" w:hAnsi="Tahoma" w:cs="Tahoma"/>
          <w:color w:val="000000"/>
          <w:sz w:val="18"/>
          <w:szCs w:val="18"/>
        </w:rPr>
        <w:t>脐带断面中央有一条脐静脉；两侧有两条脐动脉。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脐带的功能：血管周围为华通胶，有保护脐血管的作用。胎儿通过脐带血液循环与母体进行营养和代谢物质的交换。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羊水的来源及其功能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充满在羊膜腔内的液体，称为羊水。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羊水的来源：</w:t>
      </w:r>
      <w:r w:rsidRPr="0036508E">
        <w:rPr>
          <w:rFonts w:hint="eastAsia"/>
          <w:color w:val="000000"/>
          <w:sz w:val="18"/>
          <w:szCs w:val="18"/>
        </w:rPr>
        <w:t>①</w:t>
      </w:r>
      <w:r w:rsidRPr="0036508E">
        <w:rPr>
          <w:rFonts w:ascii="Tahoma" w:hAnsi="Tahoma" w:cs="Tahoma"/>
          <w:color w:val="000000"/>
          <w:sz w:val="18"/>
          <w:szCs w:val="18"/>
        </w:rPr>
        <w:t>妊娠早期主要来自母体血清经胎膜进入羊膜腔的透析液；</w:t>
      </w:r>
      <w:r w:rsidRPr="0036508E">
        <w:rPr>
          <w:rFonts w:hint="eastAsia"/>
          <w:color w:val="000000"/>
          <w:sz w:val="18"/>
          <w:szCs w:val="18"/>
        </w:rPr>
        <w:t>②</w:t>
      </w:r>
      <w:r w:rsidRPr="0036508E">
        <w:rPr>
          <w:rFonts w:ascii="Tahoma" w:hAnsi="Tahoma" w:cs="Tahoma"/>
          <w:color w:val="000000"/>
          <w:sz w:val="18"/>
          <w:szCs w:val="18"/>
        </w:rPr>
        <w:t>妊娠中期以后，胎儿尿液成为羊水的主要来源。使羊水的渗透压逐渐降低；</w:t>
      </w:r>
      <w:r w:rsidRPr="0036508E">
        <w:rPr>
          <w:rFonts w:hint="eastAsia"/>
          <w:color w:val="000000"/>
          <w:sz w:val="18"/>
          <w:szCs w:val="18"/>
        </w:rPr>
        <w:t>③</w:t>
      </w:r>
      <w:r w:rsidRPr="0036508E">
        <w:rPr>
          <w:rFonts w:ascii="Tahoma" w:hAnsi="Tahoma" w:cs="Tahoma"/>
          <w:color w:val="000000"/>
          <w:sz w:val="18"/>
          <w:szCs w:val="18"/>
        </w:rPr>
        <w:t>妊娠晚期胎儿肺参与羊水的生成，每日</w:t>
      </w:r>
      <w:r w:rsidRPr="0036508E">
        <w:rPr>
          <w:rFonts w:ascii="Tahoma" w:hAnsi="Tahoma" w:cs="Tahoma"/>
          <w:color w:val="000000"/>
          <w:sz w:val="18"/>
          <w:szCs w:val="18"/>
        </w:rPr>
        <w:t>600</w:t>
      </w:r>
      <w:r w:rsidRPr="0036508E">
        <w:rPr>
          <w:rFonts w:ascii="Tahoma" w:hAnsi="Tahoma" w:cs="Tahoma"/>
          <w:color w:val="000000"/>
          <w:sz w:val="18"/>
          <w:szCs w:val="18"/>
        </w:rPr>
        <w:t>～</w:t>
      </w:r>
      <w:r w:rsidRPr="0036508E">
        <w:rPr>
          <w:rFonts w:ascii="Tahoma" w:hAnsi="Tahoma" w:cs="Tahoma"/>
          <w:color w:val="000000"/>
          <w:sz w:val="18"/>
          <w:szCs w:val="18"/>
        </w:rPr>
        <w:t>800ml</w:t>
      </w:r>
      <w:r w:rsidRPr="0036508E">
        <w:rPr>
          <w:rFonts w:ascii="Tahoma" w:hAnsi="Tahoma" w:cs="Tahoma"/>
          <w:color w:val="000000"/>
          <w:sz w:val="18"/>
          <w:szCs w:val="18"/>
        </w:rPr>
        <w:t>从肺泡分泌至羊膜腔；通过胎儿吞咽羊水使羊水量趋于平衡。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正常羊水量：母儿间的液体交换，主要通过胎盘，每小时约</w:t>
      </w:r>
      <w:r w:rsidRPr="0036508E">
        <w:rPr>
          <w:rFonts w:ascii="Tahoma" w:hAnsi="Tahoma" w:cs="Tahoma"/>
          <w:color w:val="000000"/>
          <w:sz w:val="18"/>
          <w:szCs w:val="18"/>
        </w:rPr>
        <w:t>3600ml</w:t>
      </w:r>
      <w:r w:rsidRPr="0036508E">
        <w:rPr>
          <w:rFonts w:ascii="Tahoma" w:hAnsi="Tahoma" w:cs="Tahoma"/>
          <w:color w:val="000000"/>
          <w:sz w:val="18"/>
          <w:szCs w:val="18"/>
        </w:rPr>
        <w:t>。母体与羊水的交换，主要通过胎膜，每小时约</w:t>
      </w:r>
      <w:r w:rsidRPr="0036508E">
        <w:rPr>
          <w:rFonts w:ascii="Tahoma" w:hAnsi="Tahoma" w:cs="Tahoma"/>
          <w:color w:val="000000"/>
          <w:sz w:val="18"/>
          <w:szCs w:val="18"/>
        </w:rPr>
        <w:t>400ml</w:t>
      </w:r>
      <w:r w:rsidRPr="0036508E">
        <w:rPr>
          <w:rFonts w:ascii="Tahoma" w:hAnsi="Tahoma" w:cs="Tahoma"/>
          <w:color w:val="000000"/>
          <w:sz w:val="18"/>
          <w:szCs w:val="18"/>
        </w:rPr>
        <w:t>，以保持羊水量相对恒定。正常羊水量：</w:t>
      </w:r>
      <w:r w:rsidRPr="0036508E">
        <w:rPr>
          <w:rFonts w:hint="eastAsia"/>
          <w:color w:val="000000"/>
          <w:sz w:val="18"/>
          <w:szCs w:val="18"/>
        </w:rPr>
        <w:t>①</w:t>
      </w:r>
      <w:r w:rsidRPr="0036508E">
        <w:rPr>
          <w:rFonts w:ascii="Tahoma" w:hAnsi="Tahoma" w:cs="Tahoma"/>
          <w:color w:val="000000"/>
          <w:sz w:val="18"/>
          <w:szCs w:val="18"/>
        </w:rPr>
        <w:t>妊娠</w:t>
      </w:r>
      <w:r w:rsidRPr="0036508E">
        <w:rPr>
          <w:rFonts w:ascii="Tahoma" w:hAnsi="Tahoma" w:cs="Tahoma"/>
          <w:color w:val="000000"/>
          <w:sz w:val="18"/>
          <w:szCs w:val="18"/>
        </w:rPr>
        <w:t>8</w:t>
      </w:r>
      <w:r w:rsidRPr="0036508E">
        <w:rPr>
          <w:rFonts w:ascii="Tahoma" w:hAnsi="Tahoma" w:cs="Tahoma"/>
          <w:color w:val="000000"/>
          <w:sz w:val="18"/>
          <w:szCs w:val="18"/>
        </w:rPr>
        <w:t>周：</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10ml</w:t>
      </w:r>
      <w:r w:rsidRPr="0036508E">
        <w:rPr>
          <w:rFonts w:ascii="Tahoma" w:hAnsi="Tahoma" w:cs="Tahoma"/>
          <w:color w:val="000000"/>
          <w:sz w:val="18"/>
          <w:szCs w:val="18"/>
        </w:rPr>
        <w:t>。</w:t>
      </w:r>
      <w:r w:rsidRPr="0036508E">
        <w:rPr>
          <w:rFonts w:hint="eastAsia"/>
          <w:color w:val="000000"/>
          <w:sz w:val="18"/>
          <w:szCs w:val="18"/>
        </w:rPr>
        <w:t>②</w:t>
      </w:r>
      <w:r w:rsidRPr="0036508E">
        <w:rPr>
          <w:rFonts w:ascii="Tahoma" w:hAnsi="Tahoma" w:cs="Tahoma"/>
          <w:color w:val="000000"/>
          <w:sz w:val="18"/>
          <w:szCs w:val="18"/>
        </w:rPr>
        <w:t>妊娠</w:t>
      </w:r>
      <w:r w:rsidRPr="0036508E">
        <w:rPr>
          <w:rFonts w:ascii="Tahoma" w:hAnsi="Tahoma" w:cs="Tahoma"/>
          <w:color w:val="000000"/>
          <w:sz w:val="18"/>
          <w:szCs w:val="18"/>
        </w:rPr>
        <w:t>10</w:t>
      </w:r>
      <w:r w:rsidRPr="0036508E">
        <w:rPr>
          <w:rFonts w:ascii="Tahoma" w:hAnsi="Tahoma" w:cs="Tahoma"/>
          <w:color w:val="000000"/>
          <w:sz w:val="18"/>
          <w:szCs w:val="18"/>
        </w:rPr>
        <w:t>周：约</w:t>
      </w:r>
      <w:r w:rsidRPr="0036508E">
        <w:rPr>
          <w:rFonts w:ascii="Tahoma" w:hAnsi="Tahoma" w:cs="Tahoma"/>
          <w:color w:val="000000"/>
          <w:sz w:val="18"/>
          <w:szCs w:val="18"/>
        </w:rPr>
        <w:t>30ml</w:t>
      </w:r>
      <w:r w:rsidRPr="0036508E">
        <w:rPr>
          <w:rFonts w:ascii="Tahoma" w:hAnsi="Tahoma" w:cs="Tahoma"/>
          <w:color w:val="000000"/>
          <w:sz w:val="18"/>
          <w:szCs w:val="18"/>
        </w:rPr>
        <w:t>；</w:t>
      </w:r>
      <w:r w:rsidRPr="0036508E">
        <w:rPr>
          <w:rFonts w:hint="eastAsia"/>
          <w:color w:val="000000"/>
          <w:sz w:val="18"/>
          <w:szCs w:val="18"/>
        </w:rPr>
        <w:t>③</w:t>
      </w:r>
      <w:r w:rsidRPr="0036508E">
        <w:rPr>
          <w:rFonts w:ascii="Tahoma" w:hAnsi="Tahoma" w:cs="Tahoma"/>
          <w:color w:val="000000"/>
          <w:sz w:val="18"/>
          <w:szCs w:val="18"/>
        </w:rPr>
        <w:t>妊娠</w:t>
      </w:r>
      <w:r w:rsidRPr="0036508E">
        <w:rPr>
          <w:rFonts w:ascii="Tahoma" w:hAnsi="Tahoma" w:cs="Tahoma"/>
          <w:color w:val="000000"/>
          <w:sz w:val="18"/>
          <w:szCs w:val="18"/>
        </w:rPr>
        <w:t>20</w:t>
      </w:r>
      <w:r w:rsidRPr="0036508E">
        <w:rPr>
          <w:rFonts w:ascii="Tahoma" w:hAnsi="Tahoma" w:cs="Tahoma"/>
          <w:color w:val="000000"/>
          <w:sz w:val="18"/>
          <w:szCs w:val="18"/>
        </w:rPr>
        <w:t>周：约</w:t>
      </w:r>
      <w:r w:rsidRPr="0036508E">
        <w:rPr>
          <w:rFonts w:ascii="Tahoma" w:hAnsi="Tahoma" w:cs="Tahoma"/>
          <w:color w:val="000000"/>
          <w:sz w:val="18"/>
          <w:szCs w:val="18"/>
        </w:rPr>
        <w:t>400ml</w:t>
      </w:r>
      <w:r w:rsidRPr="0036508E">
        <w:rPr>
          <w:rFonts w:ascii="Tahoma" w:hAnsi="Tahoma" w:cs="Tahoma"/>
          <w:color w:val="000000"/>
          <w:sz w:val="18"/>
          <w:szCs w:val="18"/>
        </w:rPr>
        <w:t>；</w:t>
      </w:r>
      <w:r w:rsidRPr="0036508E">
        <w:rPr>
          <w:rFonts w:hint="eastAsia"/>
          <w:color w:val="000000"/>
          <w:sz w:val="18"/>
          <w:szCs w:val="18"/>
        </w:rPr>
        <w:t>④</w:t>
      </w:r>
      <w:r w:rsidRPr="0036508E">
        <w:rPr>
          <w:rFonts w:ascii="Tahoma" w:hAnsi="Tahoma" w:cs="Tahoma"/>
          <w:color w:val="000000"/>
          <w:sz w:val="18"/>
          <w:szCs w:val="18"/>
        </w:rPr>
        <w:t>妊娠</w:t>
      </w:r>
      <w:r w:rsidRPr="0036508E">
        <w:rPr>
          <w:rFonts w:ascii="Tahoma" w:hAnsi="Tahoma" w:cs="Tahoma"/>
          <w:color w:val="000000"/>
          <w:sz w:val="18"/>
          <w:szCs w:val="18"/>
        </w:rPr>
        <w:t>38</w:t>
      </w:r>
      <w:r w:rsidRPr="0036508E">
        <w:rPr>
          <w:rFonts w:ascii="Tahoma" w:hAnsi="Tahoma" w:cs="Tahoma"/>
          <w:color w:val="000000"/>
          <w:sz w:val="18"/>
          <w:szCs w:val="18"/>
        </w:rPr>
        <w:t>周：约</w:t>
      </w:r>
      <w:r w:rsidRPr="0036508E">
        <w:rPr>
          <w:rFonts w:ascii="Tahoma" w:hAnsi="Tahoma" w:cs="Tahoma"/>
          <w:color w:val="000000"/>
          <w:sz w:val="18"/>
          <w:szCs w:val="18"/>
        </w:rPr>
        <w:t>1000ml</w:t>
      </w:r>
      <w:r w:rsidRPr="0036508E">
        <w:rPr>
          <w:rFonts w:ascii="Tahoma" w:hAnsi="Tahoma" w:cs="Tahoma"/>
          <w:color w:val="000000"/>
          <w:sz w:val="18"/>
          <w:szCs w:val="18"/>
        </w:rPr>
        <w:t>；</w:t>
      </w:r>
      <w:r w:rsidRPr="0036508E">
        <w:rPr>
          <w:rFonts w:hint="eastAsia"/>
          <w:color w:val="000000"/>
          <w:sz w:val="18"/>
          <w:szCs w:val="18"/>
        </w:rPr>
        <w:t>⑤</w:t>
      </w:r>
      <w:r w:rsidRPr="0036508E">
        <w:rPr>
          <w:rFonts w:ascii="Tahoma" w:hAnsi="Tahoma" w:cs="Tahoma"/>
          <w:color w:val="000000"/>
          <w:sz w:val="18"/>
          <w:szCs w:val="18"/>
        </w:rPr>
        <w:t>妊娠</w:t>
      </w:r>
      <w:r w:rsidRPr="0036508E">
        <w:rPr>
          <w:rFonts w:ascii="Tahoma" w:hAnsi="Tahoma" w:cs="Tahoma"/>
          <w:color w:val="000000"/>
          <w:sz w:val="18"/>
          <w:szCs w:val="18"/>
        </w:rPr>
        <w:t>40</w:t>
      </w:r>
      <w:r w:rsidRPr="0036508E">
        <w:rPr>
          <w:rFonts w:ascii="Tahoma" w:hAnsi="Tahoma" w:cs="Tahoma"/>
          <w:color w:val="000000"/>
          <w:sz w:val="18"/>
          <w:szCs w:val="18"/>
        </w:rPr>
        <w:t>周：约</w:t>
      </w:r>
      <w:r w:rsidRPr="0036508E">
        <w:rPr>
          <w:rFonts w:ascii="Tahoma" w:hAnsi="Tahoma" w:cs="Tahoma"/>
          <w:color w:val="000000"/>
          <w:sz w:val="18"/>
          <w:szCs w:val="18"/>
        </w:rPr>
        <w:t>800ml</w:t>
      </w:r>
      <w:r w:rsidRPr="0036508E">
        <w:rPr>
          <w:rFonts w:ascii="Tahoma" w:hAnsi="Tahoma" w:cs="Tahoma"/>
          <w:color w:val="000000"/>
          <w:sz w:val="18"/>
          <w:szCs w:val="18"/>
        </w:rPr>
        <w:t>；</w:t>
      </w:r>
      <w:r w:rsidRPr="0036508E">
        <w:rPr>
          <w:rFonts w:hint="eastAsia"/>
          <w:color w:val="000000"/>
          <w:sz w:val="18"/>
          <w:szCs w:val="18"/>
        </w:rPr>
        <w:t>⑥</w:t>
      </w:r>
      <w:r w:rsidRPr="0036508E">
        <w:rPr>
          <w:rFonts w:ascii="Tahoma" w:hAnsi="Tahoma" w:cs="Tahoma"/>
          <w:color w:val="000000"/>
          <w:sz w:val="18"/>
          <w:szCs w:val="18"/>
        </w:rPr>
        <w:t>过期妊娠羊水量明显减少至</w:t>
      </w:r>
      <w:r w:rsidRPr="0036508E">
        <w:rPr>
          <w:rFonts w:ascii="Tahoma" w:hAnsi="Tahoma" w:cs="Tahoma"/>
          <w:color w:val="000000"/>
          <w:sz w:val="18"/>
          <w:szCs w:val="18"/>
        </w:rPr>
        <w:t>300ml</w:t>
      </w:r>
      <w:r w:rsidRPr="0036508E">
        <w:rPr>
          <w:rFonts w:ascii="Tahoma" w:hAnsi="Tahoma" w:cs="Tahoma"/>
          <w:color w:val="000000"/>
          <w:sz w:val="18"/>
          <w:szCs w:val="18"/>
        </w:rPr>
        <w:t>以下。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羊水的功能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）保护胎儿。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）保护母体。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【进阶攻略】胎盘、羊水为考试重点，需要强化记忆，以免考试失分。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36" name="图片 30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妊娠中期以后羊水的重要来源是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羊膜的透析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胎儿皮肤的透析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胎儿呼吸道粘膜的透析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胎儿尿液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脐带表面的透析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妇女妊娠</w:t>
      </w:r>
      <w:r w:rsidRPr="0036508E">
        <w:rPr>
          <w:rFonts w:ascii="Tahoma" w:hAnsi="Tahoma" w:cs="Tahoma"/>
          <w:color w:val="000000"/>
          <w:sz w:val="18"/>
          <w:szCs w:val="18"/>
        </w:rPr>
        <w:t>40</w:t>
      </w:r>
      <w:r w:rsidRPr="0036508E">
        <w:rPr>
          <w:rFonts w:ascii="Tahoma" w:hAnsi="Tahoma" w:cs="Tahoma"/>
          <w:color w:val="000000"/>
          <w:sz w:val="18"/>
          <w:szCs w:val="18"/>
        </w:rPr>
        <w:t>周，正常的羊水量为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A.300ml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B.400ml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C.800ml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D.1000ml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E.1200ml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。羊水的来源：</w:t>
      </w:r>
      <w:r w:rsidRPr="0036508E">
        <w:rPr>
          <w:rFonts w:hint="eastAsia"/>
          <w:color w:val="000000"/>
          <w:sz w:val="18"/>
          <w:szCs w:val="18"/>
        </w:rPr>
        <w:t>①</w:t>
      </w:r>
      <w:r w:rsidRPr="0036508E">
        <w:rPr>
          <w:rFonts w:ascii="Tahoma" w:hAnsi="Tahoma" w:cs="Tahoma"/>
          <w:color w:val="000000"/>
          <w:sz w:val="18"/>
          <w:szCs w:val="18"/>
        </w:rPr>
        <w:t>妊娠早期主要来自母体血清经胎膜进入羊膜腔的透析液；</w:t>
      </w:r>
      <w:r w:rsidRPr="0036508E">
        <w:rPr>
          <w:rFonts w:hint="eastAsia"/>
          <w:color w:val="000000"/>
          <w:sz w:val="18"/>
          <w:szCs w:val="18"/>
        </w:rPr>
        <w:t>②</w:t>
      </w:r>
      <w:r w:rsidRPr="0036508E">
        <w:rPr>
          <w:rFonts w:ascii="Tahoma" w:hAnsi="Tahoma" w:cs="Tahoma"/>
          <w:color w:val="000000"/>
          <w:sz w:val="18"/>
          <w:szCs w:val="18"/>
        </w:rPr>
        <w:t>妊娠中期以后，胎儿尿液成为羊水的主要来源。使羊水的渗透压逐渐降低；</w:t>
      </w:r>
      <w:r w:rsidRPr="0036508E">
        <w:rPr>
          <w:rFonts w:hint="eastAsia"/>
          <w:color w:val="000000"/>
          <w:sz w:val="18"/>
          <w:szCs w:val="18"/>
        </w:rPr>
        <w:t>③</w:t>
      </w:r>
      <w:r w:rsidRPr="0036508E">
        <w:rPr>
          <w:rFonts w:ascii="Tahoma" w:hAnsi="Tahoma" w:cs="Tahoma"/>
          <w:color w:val="000000"/>
          <w:sz w:val="18"/>
          <w:szCs w:val="18"/>
        </w:rPr>
        <w:t>妊娠晚期胎儿肺参与羊水的生成，每日</w:t>
      </w:r>
      <w:r w:rsidRPr="0036508E">
        <w:rPr>
          <w:rFonts w:ascii="Tahoma" w:hAnsi="Tahoma" w:cs="Tahoma"/>
          <w:color w:val="000000"/>
          <w:sz w:val="18"/>
          <w:szCs w:val="18"/>
        </w:rPr>
        <w:t>600</w:t>
      </w:r>
      <w:r w:rsidRPr="0036508E">
        <w:rPr>
          <w:rFonts w:ascii="Tahoma" w:hAnsi="Tahoma" w:cs="Tahoma"/>
          <w:color w:val="000000"/>
          <w:sz w:val="18"/>
          <w:szCs w:val="18"/>
        </w:rPr>
        <w:t>～</w:t>
      </w:r>
      <w:r w:rsidRPr="0036508E">
        <w:rPr>
          <w:rFonts w:ascii="Tahoma" w:hAnsi="Tahoma" w:cs="Tahoma"/>
          <w:color w:val="000000"/>
          <w:sz w:val="18"/>
          <w:szCs w:val="18"/>
        </w:rPr>
        <w:t>800ml</w:t>
      </w:r>
      <w:r w:rsidRPr="0036508E">
        <w:rPr>
          <w:rFonts w:ascii="Tahoma" w:hAnsi="Tahoma" w:cs="Tahoma"/>
          <w:color w:val="000000"/>
          <w:sz w:val="18"/>
          <w:szCs w:val="18"/>
        </w:rPr>
        <w:t>从肺泡分泌至羊膜腔；通过胎儿吞咽羊水使羊水量趋于平衡。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。正常羊水量：母儿间的液体交换，主要通过胎盘，每小时约</w:t>
      </w:r>
      <w:r w:rsidRPr="0036508E">
        <w:rPr>
          <w:rFonts w:ascii="Tahoma" w:hAnsi="Tahoma" w:cs="Tahoma"/>
          <w:color w:val="000000"/>
          <w:sz w:val="18"/>
          <w:szCs w:val="18"/>
        </w:rPr>
        <w:t>3600ml</w:t>
      </w:r>
      <w:r w:rsidRPr="0036508E">
        <w:rPr>
          <w:rFonts w:ascii="Tahoma" w:hAnsi="Tahoma" w:cs="Tahoma"/>
          <w:color w:val="000000"/>
          <w:sz w:val="18"/>
          <w:szCs w:val="18"/>
        </w:rPr>
        <w:t>。母体与羊水的交换，主要通过胎膜，每小时约</w:t>
      </w:r>
      <w:r w:rsidRPr="0036508E">
        <w:rPr>
          <w:rFonts w:ascii="Tahoma" w:hAnsi="Tahoma" w:cs="Tahoma"/>
          <w:color w:val="000000"/>
          <w:sz w:val="18"/>
          <w:szCs w:val="18"/>
        </w:rPr>
        <w:t>400ml</w:t>
      </w:r>
      <w:r w:rsidRPr="0036508E">
        <w:rPr>
          <w:rFonts w:ascii="Tahoma" w:hAnsi="Tahoma" w:cs="Tahoma"/>
          <w:color w:val="000000"/>
          <w:sz w:val="18"/>
          <w:szCs w:val="18"/>
        </w:rPr>
        <w:t>，以保持羊水量相对恒定。正常羊水量：</w:t>
      </w:r>
      <w:r w:rsidRPr="0036508E">
        <w:rPr>
          <w:rFonts w:hint="eastAsia"/>
          <w:color w:val="000000"/>
          <w:sz w:val="18"/>
          <w:szCs w:val="18"/>
        </w:rPr>
        <w:t>①</w:t>
      </w:r>
      <w:r w:rsidRPr="0036508E">
        <w:rPr>
          <w:rFonts w:ascii="Tahoma" w:hAnsi="Tahoma" w:cs="Tahoma"/>
          <w:color w:val="000000"/>
          <w:sz w:val="18"/>
          <w:szCs w:val="18"/>
        </w:rPr>
        <w:t>妊娠</w:t>
      </w:r>
      <w:r w:rsidRPr="0036508E">
        <w:rPr>
          <w:rFonts w:ascii="Tahoma" w:hAnsi="Tahoma" w:cs="Tahoma"/>
          <w:color w:val="000000"/>
          <w:sz w:val="18"/>
          <w:szCs w:val="18"/>
        </w:rPr>
        <w:t>8</w:t>
      </w:r>
      <w:r w:rsidRPr="0036508E">
        <w:rPr>
          <w:rFonts w:ascii="Tahoma" w:hAnsi="Tahoma" w:cs="Tahoma"/>
          <w:color w:val="000000"/>
          <w:sz w:val="18"/>
          <w:szCs w:val="18"/>
        </w:rPr>
        <w:t>周：</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10ml</w:t>
      </w:r>
      <w:r w:rsidRPr="0036508E">
        <w:rPr>
          <w:rFonts w:ascii="Tahoma" w:hAnsi="Tahoma" w:cs="Tahoma"/>
          <w:color w:val="000000"/>
          <w:sz w:val="18"/>
          <w:szCs w:val="18"/>
        </w:rPr>
        <w:t>；</w:t>
      </w:r>
      <w:r w:rsidRPr="0036508E">
        <w:rPr>
          <w:rFonts w:hint="eastAsia"/>
          <w:color w:val="000000"/>
          <w:sz w:val="18"/>
          <w:szCs w:val="18"/>
        </w:rPr>
        <w:t>②</w:t>
      </w:r>
      <w:r w:rsidRPr="0036508E">
        <w:rPr>
          <w:rFonts w:ascii="Tahoma" w:hAnsi="Tahoma" w:cs="Tahoma"/>
          <w:color w:val="000000"/>
          <w:sz w:val="18"/>
          <w:szCs w:val="18"/>
        </w:rPr>
        <w:t>妊娠</w:t>
      </w:r>
      <w:r w:rsidRPr="0036508E">
        <w:rPr>
          <w:rFonts w:ascii="Tahoma" w:hAnsi="Tahoma" w:cs="Tahoma"/>
          <w:color w:val="000000"/>
          <w:sz w:val="18"/>
          <w:szCs w:val="18"/>
        </w:rPr>
        <w:t>10</w:t>
      </w:r>
      <w:r w:rsidRPr="0036508E">
        <w:rPr>
          <w:rFonts w:ascii="Tahoma" w:hAnsi="Tahoma" w:cs="Tahoma"/>
          <w:color w:val="000000"/>
          <w:sz w:val="18"/>
          <w:szCs w:val="18"/>
        </w:rPr>
        <w:t>周：约</w:t>
      </w:r>
      <w:r w:rsidRPr="0036508E">
        <w:rPr>
          <w:rFonts w:ascii="Tahoma" w:hAnsi="Tahoma" w:cs="Tahoma"/>
          <w:color w:val="000000"/>
          <w:sz w:val="18"/>
          <w:szCs w:val="18"/>
        </w:rPr>
        <w:t>30ml</w:t>
      </w:r>
      <w:r w:rsidRPr="0036508E">
        <w:rPr>
          <w:rFonts w:ascii="Tahoma" w:hAnsi="Tahoma" w:cs="Tahoma"/>
          <w:color w:val="000000"/>
          <w:sz w:val="18"/>
          <w:szCs w:val="18"/>
        </w:rPr>
        <w:t>；</w:t>
      </w:r>
      <w:r w:rsidRPr="0036508E">
        <w:rPr>
          <w:rFonts w:hint="eastAsia"/>
          <w:color w:val="000000"/>
          <w:sz w:val="18"/>
          <w:szCs w:val="18"/>
        </w:rPr>
        <w:t>③</w:t>
      </w:r>
      <w:r w:rsidRPr="0036508E">
        <w:rPr>
          <w:rFonts w:ascii="Tahoma" w:hAnsi="Tahoma" w:cs="Tahoma"/>
          <w:color w:val="000000"/>
          <w:sz w:val="18"/>
          <w:szCs w:val="18"/>
        </w:rPr>
        <w:t>妊娠</w:t>
      </w:r>
      <w:r w:rsidRPr="0036508E">
        <w:rPr>
          <w:rFonts w:ascii="Tahoma" w:hAnsi="Tahoma" w:cs="Tahoma"/>
          <w:color w:val="000000"/>
          <w:sz w:val="18"/>
          <w:szCs w:val="18"/>
        </w:rPr>
        <w:t>20</w:t>
      </w:r>
      <w:r w:rsidRPr="0036508E">
        <w:rPr>
          <w:rFonts w:ascii="Tahoma" w:hAnsi="Tahoma" w:cs="Tahoma"/>
          <w:color w:val="000000"/>
          <w:sz w:val="18"/>
          <w:szCs w:val="18"/>
        </w:rPr>
        <w:t>周：约</w:t>
      </w:r>
      <w:r w:rsidRPr="0036508E">
        <w:rPr>
          <w:rFonts w:ascii="Tahoma" w:hAnsi="Tahoma" w:cs="Tahoma"/>
          <w:color w:val="000000"/>
          <w:sz w:val="18"/>
          <w:szCs w:val="18"/>
        </w:rPr>
        <w:t>400ml</w:t>
      </w:r>
      <w:r w:rsidRPr="0036508E">
        <w:rPr>
          <w:rFonts w:ascii="Tahoma" w:hAnsi="Tahoma" w:cs="Tahoma"/>
          <w:color w:val="000000"/>
          <w:sz w:val="18"/>
          <w:szCs w:val="18"/>
        </w:rPr>
        <w:t>；</w:t>
      </w:r>
      <w:r w:rsidRPr="0036508E">
        <w:rPr>
          <w:rFonts w:hint="eastAsia"/>
          <w:color w:val="000000"/>
          <w:sz w:val="18"/>
          <w:szCs w:val="18"/>
        </w:rPr>
        <w:t>④</w:t>
      </w:r>
      <w:r w:rsidRPr="0036508E">
        <w:rPr>
          <w:rFonts w:ascii="Tahoma" w:hAnsi="Tahoma" w:cs="Tahoma"/>
          <w:color w:val="000000"/>
          <w:sz w:val="18"/>
          <w:szCs w:val="18"/>
        </w:rPr>
        <w:t>妊娠</w:t>
      </w:r>
      <w:r w:rsidRPr="0036508E">
        <w:rPr>
          <w:rFonts w:ascii="Tahoma" w:hAnsi="Tahoma" w:cs="Tahoma"/>
          <w:color w:val="000000"/>
          <w:sz w:val="18"/>
          <w:szCs w:val="18"/>
        </w:rPr>
        <w:t>38</w:t>
      </w:r>
      <w:r w:rsidRPr="0036508E">
        <w:rPr>
          <w:rFonts w:ascii="Tahoma" w:hAnsi="Tahoma" w:cs="Tahoma"/>
          <w:color w:val="000000"/>
          <w:sz w:val="18"/>
          <w:szCs w:val="18"/>
        </w:rPr>
        <w:t>周：约</w:t>
      </w:r>
      <w:r w:rsidRPr="0036508E">
        <w:rPr>
          <w:rFonts w:ascii="Tahoma" w:hAnsi="Tahoma" w:cs="Tahoma"/>
          <w:color w:val="000000"/>
          <w:sz w:val="18"/>
          <w:szCs w:val="18"/>
        </w:rPr>
        <w:t>1000ml</w:t>
      </w:r>
      <w:r w:rsidRPr="0036508E">
        <w:rPr>
          <w:rFonts w:ascii="Tahoma" w:hAnsi="Tahoma" w:cs="Tahoma"/>
          <w:color w:val="000000"/>
          <w:sz w:val="18"/>
          <w:szCs w:val="18"/>
        </w:rPr>
        <w:t>；</w:t>
      </w:r>
      <w:r w:rsidRPr="0036508E">
        <w:rPr>
          <w:rFonts w:hint="eastAsia"/>
          <w:color w:val="000000"/>
          <w:sz w:val="18"/>
          <w:szCs w:val="18"/>
        </w:rPr>
        <w:t>⑤</w:t>
      </w:r>
      <w:r w:rsidRPr="0036508E">
        <w:rPr>
          <w:rFonts w:ascii="Tahoma" w:hAnsi="Tahoma" w:cs="Tahoma"/>
          <w:color w:val="000000"/>
          <w:sz w:val="18"/>
          <w:szCs w:val="18"/>
        </w:rPr>
        <w:t>妊娠</w:t>
      </w:r>
      <w:r w:rsidRPr="0036508E">
        <w:rPr>
          <w:rFonts w:ascii="Tahoma" w:hAnsi="Tahoma" w:cs="Tahoma"/>
          <w:color w:val="000000"/>
          <w:sz w:val="18"/>
          <w:szCs w:val="18"/>
        </w:rPr>
        <w:t>40</w:t>
      </w:r>
      <w:r w:rsidRPr="0036508E">
        <w:rPr>
          <w:rFonts w:ascii="Tahoma" w:hAnsi="Tahoma" w:cs="Tahoma"/>
          <w:color w:val="000000"/>
          <w:sz w:val="18"/>
          <w:szCs w:val="18"/>
        </w:rPr>
        <w:t>周：约</w:t>
      </w:r>
      <w:r w:rsidRPr="0036508E">
        <w:rPr>
          <w:rFonts w:ascii="Tahoma" w:hAnsi="Tahoma" w:cs="Tahoma"/>
          <w:color w:val="000000"/>
          <w:sz w:val="18"/>
          <w:szCs w:val="18"/>
        </w:rPr>
        <w:t>800ml</w:t>
      </w:r>
      <w:r w:rsidRPr="0036508E">
        <w:rPr>
          <w:rFonts w:ascii="Tahoma" w:hAnsi="Tahoma" w:cs="Tahoma"/>
          <w:color w:val="000000"/>
          <w:sz w:val="18"/>
          <w:szCs w:val="18"/>
        </w:rPr>
        <w:t>；</w:t>
      </w:r>
      <w:r w:rsidRPr="0036508E">
        <w:rPr>
          <w:rFonts w:hint="eastAsia"/>
          <w:color w:val="000000"/>
          <w:sz w:val="18"/>
          <w:szCs w:val="18"/>
        </w:rPr>
        <w:t>⑥</w:t>
      </w:r>
      <w:r w:rsidRPr="0036508E">
        <w:rPr>
          <w:rFonts w:ascii="Tahoma" w:hAnsi="Tahoma" w:cs="Tahoma"/>
          <w:color w:val="000000"/>
          <w:sz w:val="18"/>
          <w:szCs w:val="18"/>
        </w:rPr>
        <w:t>过期妊娠羊水量明显减少至</w:t>
      </w:r>
      <w:r w:rsidRPr="0036508E">
        <w:rPr>
          <w:rFonts w:ascii="Tahoma" w:hAnsi="Tahoma" w:cs="Tahoma"/>
          <w:color w:val="000000"/>
          <w:sz w:val="18"/>
          <w:szCs w:val="18"/>
        </w:rPr>
        <w:t>300ml</w:t>
      </w:r>
      <w:r w:rsidRPr="0036508E">
        <w:rPr>
          <w:rFonts w:ascii="Tahoma" w:hAnsi="Tahoma" w:cs="Tahoma"/>
          <w:color w:val="000000"/>
          <w:sz w:val="18"/>
          <w:szCs w:val="18"/>
        </w:rPr>
        <w:t>以下。</w:t>
      </w:r>
    </w:p>
    <w:p w:rsidR="00F82D2E" w:rsidRPr="0036508E" w:rsidRDefault="00F82D2E" w:rsidP="00F82D2E">
      <w:pPr>
        <w:pStyle w:val="3"/>
        <w:rPr>
          <w:rFonts w:ascii="Tahoma" w:hAnsi="Tahoma" w:cs="Tahoma"/>
          <w:b w:val="0"/>
          <w:color w:val="000000"/>
        </w:rPr>
      </w:pPr>
      <w:bookmarkStart w:id="148" w:name="_Toc24037733"/>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胎儿发育分期及生理特点</w:t>
      </w:r>
      <w:bookmarkEnd w:id="14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胎儿发育分期：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受精后</w:t>
      </w:r>
      <w:r w:rsidRPr="0036508E">
        <w:rPr>
          <w:rFonts w:ascii="Tahoma" w:hAnsi="Tahoma" w:cs="Tahoma"/>
          <w:color w:val="000000"/>
          <w:sz w:val="18"/>
          <w:szCs w:val="18"/>
        </w:rPr>
        <w:t>8</w:t>
      </w:r>
      <w:r w:rsidRPr="0036508E">
        <w:rPr>
          <w:rFonts w:ascii="Tahoma" w:hAnsi="Tahoma" w:cs="Tahoma"/>
          <w:color w:val="000000"/>
          <w:sz w:val="18"/>
          <w:szCs w:val="18"/>
        </w:rPr>
        <w:t>周的人胚称胚胎，是其主要器官结构完成分化时期。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受精后</w:t>
      </w:r>
      <w:r w:rsidRPr="0036508E">
        <w:rPr>
          <w:rFonts w:ascii="Tahoma" w:hAnsi="Tahoma" w:cs="Tahoma"/>
          <w:color w:val="000000"/>
          <w:sz w:val="18"/>
          <w:szCs w:val="18"/>
        </w:rPr>
        <w:t>9</w:t>
      </w:r>
      <w:r w:rsidRPr="0036508E">
        <w:rPr>
          <w:rFonts w:ascii="Tahoma" w:hAnsi="Tahoma" w:cs="Tahoma"/>
          <w:color w:val="000000"/>
          <w:sz w:val="18"/>
          <w:szCs w:val="18"/>
        </w:rPr>
        <w:t>周起称胎儿，是其各器官进一步发育渐趋成熟时期。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妊娠时间通常以孕妇末次月经第</w:t>
      </w:r>
      <w:r w:rsidRPr="0036508E">
        <w:rPr>
          <w:rFonts w:ascii="Tahoma" w:hAnsi="Tahoma" w:cs="Tahoma"/>
          <w:color w:val="000000"/>
          <w:sz w:val="18"/>
          <w:szCs w:val="18"/>
        </w:rPr>
        <w:t>1</w:t>
      </w:r>
      <w:r w:rsidRPr="0036508E">
        <w:rPr>
          <w:rFonts w:ascii="Tahoma" w:hAnsi="Tahoma" w:cs="Tahoma"/>
          <w:color w:val="000000"/>
          <w:sz w:val="18"/>
          <w:szCs w:val="18"/>
        </w:rPr>
        <w:t>日计算，妊娠全过程约</w:t>
      </w:r>
      <w:r w:rsidRPr="0036508E">
        <w:rPr>
          <w:rFonts w:ascii="Tahoma" w:hAnsi="Tahoma" w:cs="Tahoma"/>
          <w:color w:val="000000"/>
          <w:sz w:val="18"/>
          <w:szCs w:val="18"/>
        </w:rPr>
        <w:t>280</w:t>
      </w:r>
      <w:r w:rsidRPr="0036508E">
        <w:rPr>
          <w:rFonts w:ascii="Tahoma" w:hAnsi="Tahoma" w:cs="Tahoma"/>
          <w:color w:val="000000"/>
          <w:sz w:val="18"/>
          <w:szCs w:val="18"/>
        </w:rPr>
        <w:t>日，以</w:t>
      </w:r>
      <w:r w:rsidRPr="0036508E">
        <w:rPr>
          <w:rFonts w:ascii="Tahoma" w:hAnsi="Tahoma" w:cs="Tahoma"/>
          <w:color w:val="000000"/>
          <w:sz w:val="18"/>
          <w:szCs w:val="18"/>
        </w:rPr>
        <w:t>4</w:t>
      </w:r>
      <w:r w:rsidRPr="0036508E">
        <w:rPr>
          <w:rFonts w:ascii="Tahoma" w:hAnsi="Tahoma" w:cs="Tahoma"/>
          <w:color w:val="000000"/>
          <w:sz w:val="18"/>
          <w:szCs w:val="18"/>
        </w:rPr>
        <w:t>周（</w:t>
      </w:r>
      <w:r w:rsidRPr="0036508E">
        <w:rPr>
          <w:rFonts w:ascii="Tahoma" w:hAnsi="Tahoma" w:cs="Tahoma"/>
          <w:color w:val="000000"/>
          <w:sz w:val="18"/>
          <w:szCs w:val="18"/>
        </w:rPr>
        <w:t>28</w:t>
      </w:r>
      <w:r w:rsidRPr="0036508E">
        <w:rPr>
          <w:rFonts w:ascii="Tahoma" w:hAnsi="Tahoma" w:cs="Tahoma"/>
          <w:color w:val="000000"/>
          <w:sz w:val="18"/>
          <w:szCs w:val="18"/>
        </w:rPr>
        <w:t>日）为一个妊娠月，共</w:t>
      </w:r>
      <w:r w:rsidRPr="0036508E">
        <w:rPr>
          <w:rFonts w:ascii="Tahoma" w:hAnsi="Tahoma" w:cs="Tahoma"/>
          <w:color w:val="000000"/>
          <w:sz w:val="18"/>
          <w:szCs w:val="18"/>
        </w:rPr>
        <w:t>10</w:t>
      </w:r>
      <w:r w:rsidRPr="0036508E">
        <w:rPr>
          <w:rFonts w:ascii="Tahoma" w:hAnsi="Tahoma" w:cs="Tahoma"/>
          <w:color w:val="000000"/>
          <w:sz w:val="18"/>
          <w:szCs w:val="18"/>
        </w:rPr>
        <w:t>个妊娠月。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不同孕龄胚胎、胎儿发育特征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周末：初具人形，头占整个胎体近一半。能分辨出眼、耳、鼻、口、手指及足趾。心脏已形成，</w:t>
      </w:r>
      <w:r w:rsidRPr="0036508E">
        <w:rPr>
          <w:rFonts w:ascii="Tahoma" w:hAnsi="Tahoma" w:cs="Tahoma"/>
          <w:color w:val="000000"/>
          <w:sz w:val="18"/>
          <w:szCs w:val="18"/>
        </w:rPr>
        <w:t>B</w:t>
      </w:r>
      <w:r w:rsidRPr="0036508E">
        <w:rPr>
          <w:rFonts w:ascii="Tahoma" w:hAnsi="Tahoma" w:cs="Tahoma"/>
          <w:color w:val="000000"/>
          <w:sz w:val="18"/>
          <w:szCs w:val="18"/>
        </w:rPr>
        <w:t>型超声见心脏搏动。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12</w:t>
      </w:r>
      <w:r w:rsidRPr="0036508E">
        <w:rPr>
          <w:rFonts w:ascii="Tahoma" w:hAnsi="Tahoma" w:cs="Tahoma"/>
          <w:color w:val="000000"/>
          <w:sz w:val="18"/>
          <w:szCs w:val="18"/>
        </w:rPr>
        <w:t>周末：胎儿身长约</w:t>
      </w:r>
      <w:r w:rsidRPr="0036508E">
        <w:rPr>
          <w:rFonts w:ascii="Tahoma" w:hAnsi="Tahoma" w:cs="Tahoma"/>
          <w:color w:val="000000"/>
          <w:sz w:val="18"/>
          <w:szCs w:val="18"/>
        </w:rPr>
        <w:t>9cm</w:t>
      </w:r>
      <w:r w:rsidRPr="0036508E">
        <w:rPr>
          <w:rFonts w:ascii="Tahoma" w:hAnsi="Tahoma" w:cs="Tahoma"/>
          <w:color w:val="000000"/>
          <w:sz w:val="18"/>
          <w:szCs w:val="18"/>
        </w:rPr>
        <w:t>，顶臀长</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7cm</w:t>
      </w:r>
      <w:r w:rsidRPr="0036508E">
        <w:rPr>
          <w:rFonts w:ascii="Tahoma" w:hAnsi="Tahoma" w:cs="Tahoma"/>
          <w:color w:val="000000"/>
          <w:sz w:val="18"/>
          <w:szCs w:val="18"/>
        </w:rPr>
        <w:t>。外生殖器已发育，四肢可活动。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16</w:t>
      </w:r>
      <w:r w:rsidRPr="0036508E">
        <w:rPr>
          <w:rFonts w:ascii="Tahoma" w:hAnsi="Tahoma" w:cs="Tahoma"/>
          <w:color w:val="000000"/>
          <w:sz w:val="18"/>
          <w:szCs w:val="18"/>
        </w:rPr>
        <w:t>周末：胎儿身长约</w:t>
      </w:r>
      <w:r w:rsidRPr="0036508E">
        <w:rPr>
          <w:rFonts w:ascii="Tahoma" w:hAnsi="Tahoma" w:cs="Tahoma"/>
          <w:color w:val="000000"/>
          <w:sz w:val="18"/>
          <w:szCs w:val="18"/>
        </w:rPr>
        <w:t>16cm</w:t>
      </w:r>
      <w:r w:rsidRPr="0036508E">
        <w:rPr>
          <w:rFonts w:ascii="Tahoma" w:hAnsi="Tahoma" w:cs="Tahoma"/>
          <w:color w:val="000000"/>
          <w:sz w:val="18"/>
          <w:szCs w:val="18"/>
        </w:rPr>
        <w:t>，顶臀长</w:t>
      </w:r>
      <w:r w:rsidRPr="0036508E">
        <w:rPr>
          <w:rFonts w:ascii="Tahoma" w:hAnsi="Tahoma" w:cs="Tahoma"/>
          <w:color w:val="000000"/>
          <w:sz w:val="18"/>
          <w:szCs w:val="18"/>
        </w:rPr>
        <w:t>12cm</w:t>
      </w:r>
      <w:r w:rsidRPr="0036508E">
        <w:rPr>
          <w:rFonts w:ascii="Tahoma" w:hAnsi="Tahoma" w:cs="Tahoma"/>
          <w:color w:val="000000"/>
          <w:sz w:val="18"/>
          <w:szCs w:val="18"/>
        </w:rPr>
        <w:t>，体重约</w:t>
      </w:r>
      <w:r w:rsidRPr="0036508E">
        <w:rPr>
          <w:rFonts w:ascii="Tahoma" w:hAnsi="Tahoma" w:cs="Tahoma"/>
          <w:color w:val="000000"/>
          <w:sz w:val="18"/>
          <w:szCs w:val="18"/>
        </w:rPr>
        <w:t>110g</w:t>
      </w:r>
      <w:r w:rsidRPr="0036508E">
        <w:rPr>
          <w:rFonts w:ascii="Tahoma" w:hAnsi="Tahoma" w:cs="Tahoma"/>
          <w:color w:val="000000"/>
          <w:sz w:val="18"/>
          <w:szCs w:val="18"/>
        </w:rPr>
        <w:t>。外生殖器可辨胎儿性别。出现呼吸运动。皮肤菲薄呈深红色，头皮出现毛发。经产妇可感胎动。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20</w:t>
      </w:r>
      <w:r w:rsidRPr="0036508E">
        <w:rPr>
          <w:rFonts w:ascii="Tahoma" w:hAnsi="Tahoma" w:cs="Tahoma"/>
          <w:color w:val="000000"/>
          <w:sz w:val="18"/>
          <w:szCs w:val="18"/>
        </w:rPr>
        <w:t>周末：胎儿身长约</w:t>
      </w:r>
      <w:r w:rsidRPr="0036508E">
        <w:rPr>
          <w:rFonts w:ascii="Tahoma" w:hAnsi="Tahoma" w:cs="Tahoma"/>
          <w:color w:val="000000"/>
          <w:sz w:val="18"/>
          <w:szCs w:val="18"/>
        </w:rPr>
        <w:t>25cm</w:t>
      </w:r>
      <w:r w:rsidRPr="0036508E">
        <w:rPr>
          <w:rFonts w:ascii="Tahoma" w:hAnsi="Tahoma" w:cs="Tahoma"/>
          <w:color w:val="000000"/>
          <w:sz w:val="18"/>
          <w:szCs w:val="18"/>
        </w:rPr>
        <w:t>，顶臀长</w:t>
      </w:r>
      <w:r w:rsidRPr="0036508E">
        <w:rPr>
          <w:rFonts w:ascii="Tahoma" w:hAnsi="Tahoma" w:cs="Tahoma"/>
          <w:color w:val="000000"/>
          <w:sz w:val="18"/>
          <w:szCs w:val="18"/>
        </w:rPr>
        <w:t>16cm</w:t>
      </w:r>
      <w:r w:rsidRPr="0036508E">
        <w:rPr>
          <w:rFonts w:ascii="Tahoma" w:hAnsi="Tahoma" w:cs="Tahoma"/>
          <w:color w:val="000000"/>
          <w:sz w:val="18"/>
          <w:szCs w:val="18"/>
        </w:rPr>
        <w:t>，体重约</w:t>
      </w:r>
      <w:r w:rsidRPr="0036508E">
        <w:rPr>
          <w:rFonts w:ascii="Tahoma" w:hAnsi="Tahoma" w:cs="Tahoma"/>
          <w:color w:val="000000"/>
          <w:sz w:val="18"/>
          <w:szCs w:val="18"/>
        </w:rPr>
        <w:t>320g</w:t>
      </w:r>
      <w:r w:rsidRPr="0036508E">
        <w:rPr>
          <w:rFonts w:ascii="Tahoma" w:hAnsi="Tahoma" w:cs="Tahoma"/>
          <w:color w:val="000000"/>
          <w:sz w:val="18"/>
          <w:szCs w:val="18"/>
        </w:rPr>
        <w:t>。开始出现吞咽、排尿功能。能听到胎心。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24</w:t>
      </w:r>
      <w:r w:rsidRPr="0036508E">
        <w:rPr>
          <w:rFonts w:ascii="Tahoma" w:hAnsi="Tahoma" w:cs="Tahoma"/>
          <w:color w:val="000000"/>
          <w:sz w:val="18"/>
          <w:szCs w:val="18"/>
        </w:rPr>
        <w:t>周末：胎儿身长约</w:t>
      </w:r>
      <w:r w:rsidRPr="0036508E">
        <w:rPr>
          <w:rFonts w:ascii="Tahoma" w:hAnsi="Tahoma" w:cs="Tahoma"/>
          <w:color w:val="000000"/>
          <w:sz w:val="18"/>
          <w:szCs w:val="18"/>
        </w:rPr>
        <w:t>30cm</w:t>
      </w:r>
      <w:r w:rsidRPr="0036508E">
        <w:rPr>
          <w:rFonts w:ascii="Tahoma" w:hAnsi="Tahoma" w:cs="Tahoma"/>
          <w:color w:val="000000"/>
          <w:sz w:val="18"/>
          <w:szCs w:val="18"/>
        </w:rPr>
        <w:t>，顶臀长</w:t>
      </w:r>
      <w:r w:rsidRPr="0036508E">
        <w:rPr>
          <w:rFonts w:ascii="Tahoma" w:hAnsi="Tahoma" w:cs="Tahoma"/>
          <w:color w:val="000000"/>
          <w:sz w:val="18"/>
          <w:szCs w:val="18"/>
        </w:rPr>
        <w:t>21cm</w:t>
      </w:r>
      <w:r w:rsidRPr="0036508E">
        <w:rPr>
          <w:rFonts w:ascii="Tahoma" w:hAnsi="Tahoma" w:cs="Tahoma"/>
          <w:color w:val="000000"/>
          <w:sz w:val="18"/>
          <w:szCs w:val="18"/>
        </w:rPr>
        <w:t>，体重约</w:t>
      </w:r>
      <w:r w:rsidRPr="0036508E">
        <w:rPr>
          <w:rFonts w:ascii="Tahoma" w:hAnsi="Tahoma" w:cs="Tahoma"/>
          <w:color w:val="000000"/>
          <w:sz w:val="18"/>
          <w:szCs w:val="18"/>
        </w:rPr>
        <w:t>630g</w:t>
      </w:r>
      <w:r w:rsidRPr="0036508E">
        <w:rPr>
          <w:rFonts w:ascii="Tahoma" w:hAnsi="Tahoma" w:cs="Tahoma"/>
          <w:color w:val="000000"/>
          <w:sz w:val="18"/>
          <w:szCs w:val="18"/>
        </w:rPr>
        <w:t>。各脏器均已发育，出现眉毛。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28</w:t>
      </w:r>
      <w:r w:rsidRPr="0036508E">
        <w:rPr>
          <w:rFonts w:ascii="Tahoma" w:hAnsi="Tahoma" w:cs="Tahoma"/>
          <w:color w:val="000000"/>
          <w:sz w:val="18"/>
          <w:szCs w:val="18"/>
        </w:rPr>
        <w:t>周末：胎儿身长约</w:t>
      </w:r>
      <w:r w:rsidRPr="0036508E">
        <w:rPr>
          <w:rFonts w:ascii="Tahoma" w:hAnsi="Tahoma" w:cs="Tahoma"/>
          <w:color w:val="000000"/>
          <w:sz w:val="18"/>
          <w:szCs w:val="18"/>
        </w:rPr>
        <w:t>35cm</w:t>
      </w:r>
      <w:r w:rsidRPr="0036508E">
        <w:rPr>
          <w:rFonts w:ascii="Tahoma" w:hAnsi="Tahoma" w:cs="Tahoma"/>
          <w:color w:val="000000"/>
          <w:sz w:val="18"/>
          <w:szCs w:val="18"/>
        </w:rPr>
        <w:t>，顶臀长</w:t>
      </w:r>
      <w:r w:rsidRPr="0036508E">
        <w:rPr>
          <w:rFonts w:ascii="Tahoma" w:hAnsi="Tahoma" w:cs="Tahoma"/>
          <w:color w:val="000000"/>
          <w:sz w:val="18"/>
          <w:szCs w:val="18"/>
        </w:rPr>
        <w:t>25cm</w:t>
      </w:r>
      <w:r w:rsidRPr="0036508E">
        <w:rPr>
          <w:rFonts w:ascii="Tahoma" w:hAnsi="Tahoma" w:cs="Tahoma"/>
          <w:color w:val="000000"/>
          <w:sz w:val="18"/>
          <w:szCs w:val="18"/>
        </w:rPr>
        <w:t>，体重约</w:t>
      </w:r>
      <w:r w:rsidRPr="0036508E">
        <w:rPr>
          <w:rFonts w:ascii="Tahoma" w:hAnsi="Tahoma" w:cs="Tahoma"/>
          <w:color w:val="000000"/>
          <w:sz w:val="18"/>
          <w:szCs w:val="18"/>
        </w:rPr>
        <w:t>1000g</w:t>
      </w:r>
      <w:r w:rsidRPr="0036508E">
        <w:rPr>
          <w:rFonts w:ascii="Tahoma" w:hAnsi="Tahoma" w:cs="Tahoma"/>
          <w:color w:val="000000"/>
          <w:sz w:val="18"/>
          <w:szCs w:val="18"/>
        </w:rPr>
        <w:t>。眼半张开，出现眼睫毛，四肢活动好。有呼吸运动。出生后易患呼吸窘迫综合征。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32</w:t>
      </w:r>
      <w:r w:rsidRPr="0036508E">
        <w:rPr>
          <w:rFonts w:ascii="Tahoma" w:hAnsi="Tahoma" w:cs="Tahoma"/>
          <w:color w:val="000000"/>
          <w:sz w:val="18"/>
          <w:szCs w:val="18"/>
        </w:rPr>
        <w:t>周末：胎儿身长约</w:t>
      </w:r>
      <w:r w:rsidRPr="0036508E">
        <w:rPr>
          <w:rFonts w:ascii="Tahoma" w:hAnsi="Tahoma" w:cs="Tahoma"/>
          <w:color w:val="000000"/>
          <w:sz w:val="18"/>
          <w:szCs w:val="18"/>
        </w:rPr>
        <w:t>40cm</w:t>
      </w:r>
      <w:r w:rsidRPr="0036508E">
        <w:rPr>
          <w:rFonts w:ascii="Tahoma" w:hAnsi="Tahoma" w:cs="Tahoma"/>
          <w:color w:val="000000"/>
          <w:sz w:val="18"/>
          <w:szCs w:val="18"/>
        </w:rPr>
        <w:t>，顶臀长</w:t>
      </w:r>
      <w:r w:rsidRPr="0036508E">
        <w:rPr>
          <w:rFonts w:ascii="Tahoma" w:hAnsi="Tahoma" w:cs="Tahoma"/>
          <w:color w:val="000000"/>
          <w:sz w:val="18"/>
          <w:szCs w:val="18"/>
        </w:rPr>
        <w:t>28cm</w:t>
      </w:r>
      <w:r w:rsidRPr="0036508E">
        <w:rPr>
          <w:rFonts w:ascii="Tahoma" w:hAnsi="Tahoma" w:cs="Tahoma"/>
          <w:color w:val="000000"/>
          <w:sz w:val="18"/>
          <w:szCs w:val="18"/>
        </w:rPr>
        <w:t>，体重约</w:t>
      </w:r>
      <w:r w:rsidRPr="0036508E">
        <w:rPr>
          <w:rFonts w:ascii="Tahoma" w:hAnsi="Tahoma" w:cs="Tahoma"/>
          <w:color w:val="000000"/>
          <w:sz w:val="18"/>
          <w:szCs w:val="18"/>
        </w:rPr>
        <w:t>1700g</w:t>
      </w:r>
      <w:r w:rsidRPr="0036508E">
        <w:rPr>
          <w:rFonts w:ascii="Tahoma" w:hAnsi="Tahoma" w:cs="Tahoma"/>
          <w:color w:val="000000"/>
          <w:sz w:val="18"/>
          <w:szCs w:val="18"/>
        </w:rPr>
        <w:t>。出现脚趾甲，睾丸下降，生后可存活。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36</w:t>
      </w:r>
      <w:r w:rsidRPr="0036508E">
        <w:rPr>
          <w:rFonts w:ascii="Tahoma" w:hAnsi="Tahoma" w:cs="Tahoma"/>
          <w:color w:val="000000"/>
          <w:sz w:val="18"/>
          <w:szCs w:val="18"/>
        </w:rPr>
        <w:t>周末：胎儿身长约</w:t>
      </w:r>
      <w:r w:rsidRPr="0036508E">
        <w:rPr>
          <w:rFonts w:ascii="Tahoma" w:hAnsi="Tahoma" w:cs="Tahoma"/>
          <w:color w:val="000000"/>
          <w:sz w:val="18"/>
          <w:szCs w:val="18"/>
        </w:rPr>
        <w:t>45cm</w:t>
      </w:r>
      <w:r w:rsidRPr="0036508E">
        <w:rPr>
          <w:rFonts w:ascii="Tahoma" w:hAnsi="Tahoma" w:cs="Tahoma"/>
          <w:color w:val="000000"/>
          <w:sz w:val="18"/>
          <w:szCs w:val="18"/>
        </w:rPr>
        <w:t>，顶臀长</w:t>
      </w:r>
      <w:r w:rsidRPr="0036508E">
        <w:rPr>
          <w:rFonts w:ascii="Tahoma" w:hAnsi="Tahoma" w:cs="Tahoma"/>
          <w:color w:val="000000"/>
          <w:sz w:val="18"/>
          <w:szCs w:val="18"/>
        </w:rPr>
        <w:t>32cm</w:t>
      </w:r>
      <w:r w:rsidRPr="0036508E">
        <w:rPr>
          <w:rFonts w:ascii="Tahoma" w:hAnsi="Tahoma" w:cs="Tahoma"/>
          <w:color w:val="000000"/>
          <w:sz w:val="18"/>
          <w:szCs w:val="18"/>
        </w:rPr>
        <w:t>，体重约</w:t>
      </w:r>
      <w:r w:rsidRPr="0036508E">
        <w:rPr>
          <w:rFonts w:ascii="Tahoma" w:hAnsi="Tahoma" w:cs="Tahoma"/>
          <w:color w:val="000000"/>
          <w:sz w:val="18"/>
          <w:szCs w:val="18"/>
        </w:rPr>
        <w:t>2500g</w:t>
      </w:r>
      <w:r w:rsidRPr="0036508E">
        <w:rPr>
          <w:rFonts w:ascii="Tahoma" w:hAnsi="Tahoma" w:cs="Tahoma"/>
          <w:color w:val="000000"/>
          <w:sz w:val="18"/>
          <w:szCs w:val="18"/>
        </w:rPr>
        <w:t>。乳房突出。指（趾）甲已达指（趾）端，生后能啼哭和吸吮。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40</w:t>
      </w:r>
      <w:r w:rsidRPr="0036508E">
        <w:rPr>
          <w:rFonts w:ascii="Tahoma" w:hAnsi="Tahoma" w:cs="Tahoma"/>
          <w:color w:val="000000"/>
          <w:sz w:val="18"/>
          <w:szCs w:val="18"/>
        </w:rPr>
        <w:t>周末：胎儿身长约</w:t>
      </w:r>
      <w:r w:rsidRPr="0036508E">
        <w:rPr>
          <w:rFonts w:ascii="Tahoma" w:hAnsi="Tahoma" w:cs="Tahoma"/>
          <w:color w:val="000000"/>
          <w:sz w:val="18"/>
          <w:szCs w:val="18"/>
        </w:rPr>
        <w:t>50cm</w:t>
      </w:r>
      <w:r w:rsidRPr="0036508E">
        <w:rPr>
          <w:rFonts w:ascii="Tahoma" w:hAnsi="Tahoma" w:cs="Tahoma"/>
          <w:color w:val="000000"/>
          <w:sz w:val="18"/>
          <w:szCs w:val="18"/>
        </w:rPr>
        <w:t>，顶臀长</w:t>
      </w:r>
      <w:r w:rsidRPr="0036508E">
        <w:rPr>
          <w:rFonts w:ascii="Tahoma" w:hAnsi="Tahoma" w:cs="Tahoma"/>
          <w:color w:val="000000"/>
          <w:sz w:val="18"/>
          <w:szCs w:val="18"/>
        </w:rPr>
        <w:t>36cm</w:t>
      </w:r>
      <w:r w:rsidRPr="0036508E">
        <w:rPr>
          <w:rFonts w:ascii="Tahoma" w:hAnsi="Tahoma" w:cs="Tahoma"/>
          <w:color w:val="000000"/>
          <w:sz w:val="18"/>
          <w:szCs w:val="18"/>
        </w:rPr>
        <w:t>，体重约</w:t>
      </w:r>
      <w:r w:rsidRPr="0036508E">
        <w:rPr>
          <w:rFonts w:ascii="Tahoma" w:hAnsi="Tahoma" w:cs="Tahoma"/>
          <w:color w:val="000000"/>
          <w:sz w:val="18"/>
          <w:szCs w:val="18"/>
        </w:rPr>
        <w:t>3400g</w:t>
      </w:r>
      <w:r w:rsidRPr="0036508E">
        <w:rPr>
          <w:rFonts w:ascii="Tahoma" w:hAnsi="Tahoma" w:cs="Tahoma"/>
          <w:color w:val="000000"/>
          <w:sz w:val="18"/>
          <w:szCs w:val="18"/>
        </w:rPr>
        <w:t>。皮肤粉红，头发长度＞</w:t>
      </w:r>
      <w:r w:rsidRPr="0036508E">
        <w:rPr>
          <w:rFonts w:ascii="Tahoma" w:hAnsi="Tahoma" w:cs="Tahoma"/>
          <w:color w:val="000000"/>
          <w:sz w:val="18"/>
          <w:szCs w:val="18"/>
        </w:rPr>
        <w:t>2cm</w:t>
      </w:r>
      <w:r w:rsidRPr="0036508E">
        <w:rPr>
          <w:rFonts w:ascii="Tahoma" w:hAnsi="Tahoma" w:cs="Tahoma"/>
          <w:color w:val="000000"/>
          <w:sz w:val="18"/>
          <w:szCs w:val="18"/>
        </w:rPr>
        <w:t>。外观体形丰满。男性睾丸已降至阴囊内，女性大小阴唇发育良好。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常用新生儿身长作为判断胎儿妊娠月数的依据。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妊娠前</w:t>
      </w:r>
      <w:r w:rsidRPr="0036508E">
        <w:rPr>
          <w:rFonts w:ascii="Tahoma" w:hAnsi="Tahoma" w:cs="Tahoma"/>
          <w:color w:val="000000"/>
          <w:sz w:val="18"/>
          <w:szCs w:val="18"/>
        </w:rPr>
        <w:t>5</w:t>
      </w:r>
      <w:r w:rsidRPr="0036508E">
        <w:rPr>
          <w:rFonts w:ascii="Tahoma" w:hAnsi="Tahoma" w:cs="Tahoma"/>
          <w:color w:val="000000"/>
          <w:sz w:val="18"/>
          <w:szCs w:val="18"/>
        </w:rPr>
        <w:t>个月的胎儿身长（</w:t>
      </w:r>
      <w:r w:rsidRPr="0036508E">
        <w:rPr>
          <w:rFonts w:ascii="Tahoma" w:hAnsi="Tahoma" w:cs="Tahoma"/>
          <w:color w:val="000000"/>
          <w:sz w:val="18"/>
          <w:szCs w:val="18"/>
        </w:rPr>
        <w:t>cm</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妊娠月数的平方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型超声于妊娠</w:t>
      </w:r>
      <w:r w:rsidRPr="0036508E">
        <w:rPr>
          <w:rFonts w:ascii="Tahoma" w:hAnsi="Tahoma" w:cs="Tahoma"/>
          <w:color w:val="000000"/>
          <w:sz w:val="18"/>
          <w:szCs w:val="18"/>
        </w:rPr>
        <w:t>11</w:t>
      </w:r>
      <w:r w:rsidRPr="0036508E">
        <w:rPr>
          <w:rFonts w:ascii="Tahoma" w:hAnsi="Tahoma" w:cs="Tahoma"/>
          <w:color w:val="000000"/>
          <w:sz w:val="18"/>
          <w:szCs w:val="18"/>
        </w:rPr>
        <w:t>周可见胎儿胸壁运动，妊娠</w:t>
      </w:r>
      <w:r w:rsidRPr="0036508E">
        <w:rPr>
          <w:rFonts w:ascii="Tahoma" w:hAnsi="Tahoma" w:cs="Tahoma"/>
          <w:color w:val="000000"/>
          <w:sz w:val="18"/>
          <w:szCs w:val="18"/>
        </w:rPr>
        <w:t>16</w:t>
      </w:r>
      <w:r w:rsidRPr="0036508E">
        <w:rPr>
          <w:rFonts w:ascii="Tahoma" w:hAnsi="Tahoma" w:cs="Tahoma"/>
          <w:color w:val="000000"/>
          <w:sz w:val="18"/>
          <w:szCs w:val="18"/>
        </w:rPr>
        <w:t>周出现能使羊水进出呼吸道的呼吸运动，每分钟</w:t>
      </w:r>
      <w:r w:rsidRPr="0036508E">
        <w:rPr>
          <w:rFonts w:ascii="Tahoma" w:hAnsi="Tahoma" w:cs="Tahoma"/>
          <w:color w:val="000000"/>
          <w:sz w:val="18"/>
          <w:szCs w:val="18"/>
        </w:rPr>
        <w:t>30</w:t>
      </w:r>
      <w:r w:rsidRPr="0036508E">
        <w:rPr>
          <w:rFonts w:ascii="Tahoma" w:hAnsi="Tahoma" w:cs="Tahoma"/>
          <w:color w:val="000000"/>
          <w:sz w:val="18"/>
          <w:szCs w:val="18"/>
        </w:rPr>
        <w:t>～</w:t>
      </w:r>
      <w:r w:rsidRPr="0036508E">
        <w:rPr>
          <w:rFonts w:ascii="Tahoma" w:hAnsi="Tahoma" w:cs="Tahoma"/>
          <w:color w:val="000000"/>
          <w:sz w:val="18"/>
          <w:szCs w:val="18"/>
        </w:rPr>
        <w:t>70</w:t>
      </w:r>
      <w:r w:rsidRPr="0036508E">
        <w:rPr>
          <w:rFonts w:ascii="Tahoma" w:hAnsi="Tahoma" w:cs="Tahoma"/>
          <w:color w:val="000000"/>
          <w:sz w:val="18"/>
          <w:szCs w:val="18"/>
        </w:rPr>
        <w:t>次。胎儿窘迫时出现大喘息样呼吸运动。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【进阶攻略】此讲内容数值为重点，考试出题也比较灵活，强化对数值的区分记忆，是得分的要点。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37" name="图片 31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开始称为胎儿的时间是在妊娠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第</w:t>
      </w:r>
      <w:r w:rsidRPr="0036508E">
        <w:rPr>
          <w:rFonts w:ascii="Tahoma" w:hAnsi="Tahoma" w:cs="Tahoma"/>
          <w:color w:val="000000"/>
          <w:sz w:val="18"/>
          <w:szCs w:val="18"/>
        </w:rPr>
        <w:t>6</w:t>
      </w:r>
      <w:r w:rsidRPr="0036508E">
        <w:rPr>
          <w:rFonts w:ascii="Tahoma" w:hAnsi="Tahoma" w:cs="Tahoma"/>
          <w:color w:val="000000"/>
          <w:sz w:val="18"/>
          <w:szCs w:val="18"/>
        </w:rPr>
        <w:t>周起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第</w:t>
      </w:r>
      <w:r w:rsidRPr="0036508E">
        <w:rPr>
          <w:rFonts w:ascii="Tahoma" w:hAnsi="Tahoma" w:cs="Tahoma"/>
          <w:color w:val="000000"/>
          <w:sz w:val="18"/>
          <w:szCs w:val="18"/>
        </w:rPr>
        <w:t>7</w:t>
      </w:r>
      <w:r w:rsidRPr="0036508E">
        <w:rPr>
          <w:rFonts w:ascii="Tahoma" w:hAnsi="Tahoma" w:cs="Tahoma"/>
          <w:color w:val="000000"/>
          <w:sz w:val="18"/>
          <w:szCs w:val="18"/>
        </w:rPr>
        <w:t>周起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第</w:t>
      </w:r>
      <w:r w:rsidRPr="0036508E">
        <w:rPr>
          <w:rFonts w:ascii="Tahoma" w:hAnsi="Tahoma" w:cs="Tahoma"/>
          <w:color w:val="000000"/>
          <w:sz w:val="18"/>
          <w:szCs w:val="18"/>
        </w:rPr>
        <w:t>8</w:t>
      </w:r>
      <w:r w:rsidRPr="0036508E">
        <w:rPr>
          <w:rFonts w:ascii="Tahoma" w:hAnsi="Tahoma" w:cs="Tahoma"/>
          <w:color w:val="000000"/>
          <w:sz w:val="18"/>
          <w:szCs w:val="18"/>
        </w:rPr>
        <w:t>周起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第</w:t>
      </w:r>
      <w:r w:rsidRPr="0036508E">
        <w:rPr>
          <w:rFonts w:ascii="Tahoma" w:hAnsi="Tahoma" w:cs="Tahoma"/>
          <w:color w:val="000000"/>
          <w:sz w:val="18"/>
          <w:szCs w:val="18"/>
        </w:rPr>
        <w:t>9</w:t>
      </w:r>
      <w:r w:rsidRPr="0036508E">
        <w:rPr>
          <w:rFonts w:ascii="Tahoma" w:hAnsi="Tahoma" w:cs="Tahoma"/>
          <w:color w:val="000000"/>
          <w:sz w:val="18"/>
          <w:szCs w:val="18"/>
        </w:rPr>
        <w:t>周起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第</w:t>
      </w:r>
      <w:r w:rsidRPr="0036508E">
        <w:rPr>
          <w:rFonts w:ascii="Tahoma" w:hAnsi="Tahoma" w:cs="Tahoma"/>
          <w:color w:val="000000"/>
          <w:sz w:val="18"/>
          <w:szCs w:val="18"/>
        </w:rPr>
        <w:t>10</w:t>
      </w:r>
      <w:r w:rsidRPr="0036508E">
        <w:rPr>
          <w:rFonts w:ascii="Tahoma" w:hAnsi="Tahoma" w:cs="Tahoma"/>
          <w:color w:val="000000"/>
          <w:sz w:val="18"/>
          <w:szCs w:val="18"/>
        </w:rPr>
        <w:t>周起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妊娠多少周末胚胎基本初具人形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A.4</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B.8</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C.12</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D.16</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E.20</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。胎儿：受精后</w:t>
      </w:r>
      <w:r w:rsidRPr="0036508E">
        <w:rPr>
          <w:rFonts w:ascii="Tahoma" w:hAnsi="Tahoma" w:cs="Tahoma"/>
          <w:color w:val="000000"/>
          <w:sz w:val="18"/>
          <w:szCs w:val="18"/>
        </w:rPr>
        <w:t>9</w:t>
      </w:r>
      <w:r w:rsidRPr="0036508E">
        <w:rPr>
          <w:rFonts w:ascii="Tahoma" w:hAnsi="Tahoma" w:cs="Tahoma"/>
          <w:color w:val="000000"/>
          <w:sz w:val="18"/>
          <w:szCs w:val="18"/>
        </w:rPr>
        <w:t>周起称为胎儿，是其各器官进一步发育渐趋成熟的时期。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周末：初具人形，头占整个胎体近一半。能分辨出眼、耳、鼻、口、手指及足趾。心脏已形成，</w:t>
      </w:r>
      <w:r w:rsidRPr="0036508E">
        <w:rPr>
          <w:rFonts w:ascii="Tahoma" w:hAnsi="Tahoma" w:cs="Tahoma"/>
          <w:color w:val="000000"/>
          <w:sz w:val="18"/>
          <w:szCs w:val="18"/>
        </w:rPr>
        <w:t>B</w:t>
      </w:r>
      <w:r w:rsidRPr="0036508E">
        <w:rPr>
          <w:rFonts w:ascii="Tahoma" w:hAnsi="Tahoma" w:cs="Tahoma"/>
          <w:color w:val="000000"/>
          <w:sz w:val="18"/>
          <w:szCs w:val="18"/>
        </w:rPr>
        <w:t>型超声见心脏搏动。</w:t>
      </w:r>
    </w:p>
    <w:p w:rsidR="00F82D2E" w:rsidRPr="0036508E" w:rsidRDefault="00F82D2E" w:rsidP="00F82D2E">
      <w:pPr>
        <w:pStyle w:val="2"/>
        <w:rPr>
          <w:rFonts w:ascii="Tahoma" w:hAnsi="Tahoma" w:cs="Tahoma"/>
          <w:b w:val="0"/>
          <w:color w:val="000000"/>
        </w:rPr>
      </w:pPr>
      <w:bookmarkStart w:id="149" w:name="_Toc24037734"/>
      <w:r w:rsidRPr="0036508E">
        <w:rPr>
          <w:rFonts w:ascii="Tahoma" w:hAnsi="Tahoma" w:cs="Tahoma"/>
          <w:b w:val="0"/>
          <w:color w:val="000000"/>
        </w:rPr>
        <w:t>第三章　妊娠合并内科疾病</w:t>
      </w:r>
      <w:bookmarkEnd w:id="149"/>
    </w:p>
    <w:p w:rsidR="00F82D2E" w:rsidRPr="0036508E" w:rsidRDefault="00F82D2E" w:rsidP="00F82D2E">
      <w:pPr>
        <w:pStyle w:val="3"/>
        <w:rPr>
          <w:rFonts w:ascii="Tahoma" w:hAnsi="Tahoma" w:cs="Tahoma"/>
          <w:b w:val="0"/>
          <w:color w:val="000000"/>
        </w:rPr>
      </w:pPr>
      <w:bookmarkStart w:id="150" w:name="_Toc24037735"/>
      <w:r w:rsidRPr="0036508E">
        <w:rPr>
          <w:rFonts w:ascii="Tahoma" w:hAnsi="Tahoma" w:cs="Tahoma"/>
          <w:b w:val="0"/>
          <w:color w:val="000000"/>
        </w:rPr>
        <w:lastRenderedPageBreak/>
        <w:t>第</w:t>
      </w:r>
      <w:r w:rsidRPr="0036508E">
        <w:rPr>
          <w:rFonts w:ascii="Tahoma" w:hAnsi="Tahoma" w:cs="Tahoma"/>
          <w:b w:val="0"/>
          <w:color w:val="000000"/>
        </w:rPr>
        <w:t>1</w:t>
      </w:r>
      <w:r w:rsidRPr="0036508E">
        <w:rPr>
          <w:rFonts w:ascii="Tahoma" w:hAnsi="Tahoma" w:cs="Tahoma"/>
          <w:b w:val="0"/>
          <w:color w:val="000000"/>
        </w:rPr>
        <w:t>讲　心脏病</w:t>
      </w:r>
      <w:bookmarkEnd w:id="15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）先天性心脏病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）左向右分流型先天性心脏病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）右向左分流型先天性心脏病：临床上以法洛四联症及艾森门格综合征最常见。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）无分流型先天性心脏病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）风湿性心脏病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）二尖瓣狭窄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）二尖瓣关闭不全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）主动脉瓣狭窄及关闭不全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）妊娠期高血压疾病性心脏病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）围产期心肌病：指发生于妊娠晚期至产后</w:t>
      </w:r>
      <w:r w:rsidRPr="0036508E">
        <w:rPr>
          <w:rFonts w:ascii="Tahoma" w:hAnsi="Tahoma" w:cs="Tahoma"/>
          <w:color w:val="000000"/>
          <w:sz w:val="18"/>
          <w:szCs w:val="18"/>
        </w:rPr>
        <w:t>6</w:t>
      </w:r>
      <w:r w:rsidRPr="0036508E">
        <w:rPr>
          <w:rFonts w:ascii="Tahoma" w:hAnsi="Tahoma" w:cs="Tahoma"/>
          <w:color w:val="000000"/>
          <w:sz w:val="18"/>
          <w:szCs w:val="18"/>
        </w:rPr>
        <w:t>个月内的扩张性心肌病。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）心肌炎：可发生于妊娠任何阶段。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并发症：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心力衰竭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亚急性感染性心内膜炎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静脉栓塞和肺栓塞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心脏病育龄妇女：要求做到孕前咨询，以明确心脏病的类型、程度、心功能状态，并确定能否妊娠。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）妊娠期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不宜妊娠的处理</w:t>
      </w:r>
      <w:r w:rsidRPr="0036508E">
        <w:rPr>
          <w:rFonts w:ascii="Tahoma" w:hAnsi="Tahoma" w:cs="Tahoma"/>
          <w:color w:val="000000"/>
          <w:sz w:val="18"/>
          <w:szCs w:val="18"/>
        </w:rPr>
        <w:t>--12</w:t>
      </w:r>
      <w:r w:rsidRPr="0036508E">
        <w:rPr>
          <w:rFonts w:ascii="Tahoma" w:hAnsi="Tahoma" w:cs="Tahoma"/>
          <w:color w:val="000000"/>
          <w:sz w:val="18"/>
          <w:szCs w:val="18"/>
        </w:rPr>
        <w:t>周前终止妊娠、避孕；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继续妊娠的处理</w:t>
      </w:r>
      <w:r w:rsidRPr="0036508E">
        <w:rPr>
          <w:rFonts w:ascii="Tahoma" w:hAnsi="Tahoma" w:cs="Tahoma"/>
          <w:color w:val="000000"/>
          <w:sz w:val="18"/>
          <w:szCs w:val="18"/>
        </w:rPr>
        <w:t>--</w:t>
      </w:r>
      <w:r w:rsidRPr="0036508E">
        <w:rPr>
          <w:rFonts w:ascii="Tahoma" w:hAnsi="Tahoma" w:cs="Tahoma"/>
          <w:color w:val="000000"/>
          <w:sz w:val="18"/>
          <w:szCs w:val="18"/>
        </w:rPr>
        <w:t>加强检查、提前入院、预防心衰、心衰治疗；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一般医嘱：情绪、睡眠（</w:t>
      </w:r>
      <w:r w:rsidRPr="0036508E">
        <w:rPr>
          <w:rFonts w:ascii="Tahoma" w:hAnsi="Tahoma" w:cs="Tahoma"/>
          <w:color w:val="000000"/>
          <w:sz w:val="18"/>
          <w:szCs w:val="18"/>
        </w:rPr>
        <w:t>≥10h</w:t>
      </w:r>
      <w:r w:rsidRPr="0036508E">
        <w:rPr>
          <w:rFonts w:ascii="Tahoma" w:hAnsi="Tahoma" w:cs="Tahoma"/>
          <w:color w:val="000000"/>
          <w:sz w:val="18"/>
          <w:szCs w:val="18"/>
        </w:rPr>
        <w:t>）饮食（高蛋白）、体重（不超过</w:t>
      </w:r>
      <w:r w:rsidRPr="0036508E">
        <w:rPr>
          <w:rFonts w:ascii="Tahoma" w:hAnsi="Tahoma" w:cs="Tahoma"/>
          <w:color w:val="000000"/>
          <w:sz w:val="18"/>
          <w:szCs w:val="18"/>
        </w:rPr>
        <w:t>12kg</w:t>
      </w:r>
      <w:r w:rsidRPr="0036508E">
        <w:rPr>
          <w:rFonts w:ascii="Tahoma" w:hAnsi="Tahoma" w:cs="Tahoma"/>
          <w:color w:val="000000"/>
          <w:sz w:val="18"/>
          <w:szCs w:val="18"/>
        </w:rPr>
        <w:t>为宜）。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防治诱因：呼吸道感染、贫血；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心衰处理：地高辛（少、快、停）、易中毒；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妊娠晚期发生心力衰竭，原则是待心力衰竭控制后，再行产科处理，应放宽剖宫产指征。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）分娩期于妊娠晚期，应提前选择好适宜的分娩方式。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）经阴道分娩：仅适用于心功能</w:t>
      </w:r>
      <w:r w:rsidRPr="0036508E">
        <w:rPr>
          <w:rFonts w:hint="eastAsia"/>
          <w:color w:val="000000"/>
          <w:sz w:val="18"/>
          <w:szCs w:val="18"/>
        </w:rPr>
        <w:t>Ⅰ</w:t>
      </w:r>
      <w:r w:rsidRPr="0036508E">
        <w:rPr>
          <w:rFonts w:ascii="Tahoma" w:hAnsi="Tahoma" w:cs="Tahoma"/>
          <w:color w:val="000000"/>
          <w:sz w:val="18"/>
          <w:szCs w:val="18"/>
        </w:rPr>
        <w:t>～</w:t>
      </w:r>
      <w:r w:rsidRPr="0036508E">
        <w:rPr>
          <w:rFonts w:hint="eastAsia"/>
          <w:color w:val="000000"/>
          <w:sz w:val="18"/>
          <w:szCs w:val="18"/>
        </w:rPr>
        <w:t>Ⅱ</w:t>
      </w:r>
      <w:r w:rsidRPr="0036508E">
        <w:rPr>
          <w:rFonts w:ascii="Tahoma" w:hAnsi="Tahoma" w:cs="Tahoma"/>
          <w:color w:val="000000"/>
          <w:sz w:val="18"/>
          <w:szCs w:val="18"/>
        </w:rPr>
        <w:t>级、胎儿不大、胎位正常、宫颈条件良好的孕妇，在严密监护下经阴道分娩。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）剖宫产：对有产科指征及心功能</w:t>
      </w:r>
      <w:r w:rsidRPr="0036508E">
        <w:rPr>
          <w:rFonts w:hint="eastAsia"/>
          <w:color w:val="000000"/>
          <w:sz w:val="18"/>
          <w:szCs w:val="18"/>
        </w:rPr>
        <w:t>Ⅲ</w:t>
      </w:r>
      <w:r w:rsidRPr="0036508E">
        <w:rPr>
          <w:rFonts w:ascii="Tahoma" w:hAnsi="Tahoma" w:cs="Tahoma"/>
          <w:color w:val="000000"/>
          <w:sz w:val="18"/>
          <w:szCs w:val="18"/>
        </w:rPr>
        <w:t>～</w:t>
      </w:r>
      <w:r w:rsidRPr="0036508E">
        <w:rPr>
          <w:rFonts w:hint="eastAsia"/>
          <w:color w:val="000000"/>
          <w:sz w:val="18"/>
          <w:szCs w:val="18"/>
        </w:rPr>
        <w:t>Ⅳ</w:t>
      </w:r>
      <w:r w:rsidRPr="0036508E">
        <w:rPr>
          <w:rFonts w:ascii="Tahoma" w:hAnsi="Tahoma" w:cs="Tahoma"/>
          <w:color w:val="000000"/>
          <w:sz w:val="18"/>
          <w:szCs w:val="18"/>
        </w:rPr>
        <w:t>级者，均应择期剖宫产。近年主张对心脏病产妇放宽剖宫产指征。不宜再妊娠者，可同时行输卵管结扎术。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）产褥期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产后</w:t>
      </w:r>
      <w:r w:rsidRPr="0036508E">
        <w:rPr>
          <w:rFonts w:ascii="Tahoma" w:hAnsi="Tahoma" w:cs="Tahoma"/>
          <w:color w:val="000000"/>
          <w:sz w:val="18"/>
          <w:szCs w:val="18"/>
        </w:rPr>
        <w:t>3</w:t>
      </w:r>
      <w:r w:rsidRPr="0036508E">
        <w:rPr>
          <w:rFonts w:ascii="Tahoma" w:hAnsi="Tahoma" w:cs="Tahoma"/>
          <w:color w:val="000000"/>
          <w:sz w:val="18"/>
          <w:szCs w:val="18"/>
        </w:rPr>
        <w:t>日内，尤其产后</w:t>
      </w:r>
      <w:r w:rsidRPr="0036508E">
        <w:rPr>
          <w:rFonts w:ascii="Tahoma" w:hAnsi="Tahoma" w:cs="Tahoma"/>
          <w:color w:val="000000"/>
          <w:sz w:val="18"/>
          <w:szCs w:val="18"/>
        </w:rPr>
        <w:t>24</w:t>
      </w:r>
      <w:r w:rsidRPr="0036508E">
        <w:rPr>
          <w:rFonts w:ascii="Tahoma" w:hAnsi="Tahoma" w:cs="Tahoma"/>
          <w:color w:val="000000"/>
          <w:sz w:val="18"/>
          <w:szCs w:val="18"/>
        </w:rPr>
        <w:t>小时内，仍是发生心力衰竭的危险时期，产妇须充分休息并密切监护。产后出血、感染和血栓栓塞是严重的并发症，极易诱发心力衰竭，应重点预防。心功能</w:t>
      </w:r>
      <w:r w:rsidRPr="0036508E">
        <w:rPr>
          <w:rFonts w:hint="eastAsia"/>
          <w:color w:val="000000"/>
          <w:sz w:val="18"/>
          <w:szCs w:val="18"/>
        </w:rPr>
        <w:t>Ⅲ</w:t>
      </w:r>
      <w:r w:rsidRPr="0036508E">
        <w:rPr>
          <w:rFonts w:ascii="Tahoma" w:hAnsi="Tahoma" w:cs="Tahoma"/>
          <w:color w:val="000000"/>
          <w:sz w:val="18"/>
          <w:szCs w:val="18"/>
        </w:rPr>
        <w:t>级及以上者不宜哺乳。不宜再妊娠者，可在产后</w:t>
      </w:r>
      <w:r w:rsidRPr="0036508E">
        <w:rPr>
          <w:rFonts w:ascii="Tahoma" w:hAnsi="Tahoma" w:cs="Tahoma"/>
          <w:color w:val="000000"/>
          <w:sz w:val="18"/>
          <w:szCs w:val="18"/>
        </w:rPr>
        <w:t>1</w:t>
      </w:r>
      <w:r w:rsidRPr="0036508E">
        <w:rPr>
          <w:rFonts w:ascii="Tahoma" w:hAnsi="Tahoma" w:cs="Tahoma"/>
          <w:color w:val="000000"/>
          <w:sz w:val="18"/>
          <w:szCs w:val="18"/>
        </w:rPr>
        <w:t>周行绝育术。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【进阶攻略】此讲考试重点，针对医师临床中也有很大的帮助，需要强化记忆，以免考试失分。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38" name="图片 31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产褥期，产后何时内是心脏负担较重的时期，要警惕心力衰竭的发生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A.12</w:t>
      </w:r>
      <w:r w:rsidRPr="0036508E">
        <w:rPr>
          <w:rFonts w:ascii="Tahoma" w:hAnsi="Tahoma" w:cs="Tahoma"/>
          <w:color w:val="000000"/>
          <w:sz w:val="18"/>
          <w:szCs w:val="18"/>
        </w:rPr>
        <w:t>小时内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w:t>
      </w:r>
      <w:r w:rsidRPr="0036508E">
        <w:rPr>
          <w:rFonts w:ascii="Tahoma" w:hAnsi="Tahoma" w:cs="Tahoma"/>
          <w:color w:val="000000"/>
          <w:sz w:val="18"/>
          <w:szCs w:val="18"/>
        </w:rPr>
        <w:t>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C.3</w:t>
      </w:r>
      <w:r w:rsidRPr="0036508E">
        <w:rPr>
          <w:rFonts w:ascii="Tahoma" w:hAnsi="Tahoma" w:cs="Tahoma"/>
          <w:color w:val="000000"/>
          <w:sz w:val="18"/>
          <w:szCs w:val="18"/>
        </w:rPr>
        <w:t>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D.5</w:t>
      </w:r>
      <w:r w:rsidRPr="0036508E">
        <w:rPr>
          <w:rFonts w:ascii="Tahoma" w:hAnsi="Tahoma" w:cs="Tahoma"/>
          <w:color w:val="000000"/>
          <w:sz w:val="18"/>
          <w:szCs w:val="18"/>
        </w:rPr>
        <w:t>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w:t>
      </w:r>
      <w:r w:rsidRPr="0036508E">
        <w:rPr>
          <w:rFonts w:ascii="Tahoma" w:hAnsi="Tahoma" w:cs="Tahoma"/>
          <w:color w:val="000000"/>
          <w:sz w:val="18"/>
          <w:szCs w:val="18"/>
        </w:rPr>
        <w:t>周内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可以妊娠的心脏病妇女是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一般体力活动时有心悸和轻度气短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在活动量少于一般日常体力活动时即感疲劳，心跳气急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严重二尖瓣狭窄伴有肺动脉高血压的风湿性心脏病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风湿性心脏病心率快难于控制者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伴有严重的内科并发症如慢性肾炎，肺结核等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。产褥期产后</w:t>
      </w:r>
      <w:r w:rsidRPr="0036508E">
        <w:rPr>
          <w:rFonts w:ascii="Tahoma" w:hAnsi="Tahoma" w:cs="Tahoma"/>
          <w:color w:val="000000"/>
          <w:sz w:val="18"/>
          <w:szCs w:val="18"/>
        </w:rPr>
        <w:t>3</w:t>
      </w:r>
      <w:r w:rsidRPr="0036508E">
        <w:rPr>
          <w:rFonts w:ascii="Tahoma" w:hAnsi="Tahoma" w:cs="Tahoma"/>
          <w:color w:val="000000"/>
          <w:sz w:val="18"/>
          <w:szCs w:val="18"/>
        </w:rPr>
        <w:t>日内，尤其产后</w:t>
      </w:r>
      <w:r w:rsidRPr="0036508E">
        <w:rPr>
          <w:rFonts w:ascii="Tahoma" w:hAnsi="Tahoma" w:cs="Tahoma"/>
          <w:color w:val="000000"/>
          <w:sz w:val="18"/>
          <w:szCs w:val="18"/>
        </w:rPr>
        <w:t>24</w:t>
      </w:r>
      <w:r w:rsidRPr="0036508E">
        <w:rPr>
          <w:rFonts w:ascii="Tahoma" w:hAnsi="Tahoma" w:cs="Tahoma"/>
          <w:color w:val="000000"/>
          <w:sz w:val="18"/>
          <w:szCs w:val="18"/>
        </w:rPr>
        <w:t>小时内，仍是发生心力衰竭的危险时期，产妇须充分休息并密切监护。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。可以妊娠：心脏病变较轻，心功能</w:t>
      </w:r>
      <w:r w:rsidRPr="0036508E">
        <w:rPr>
          <w:rFonts w:hint="eastAsia"/>
          <w:color w:val="000000"/>
          <w:sz w:val="18"/>
          <w:szCs w:val="18"/>
        </w:rPr>
        <w:t>Ⅰ</w:t>
      </w:r>
      <w:r w:rsidRPr="0036508E">
        <w:rPr>
          <w:rFonts w:ascii="Tahoma" w:hAnsi="Tahoma" w:cs="Tahoma"/>
          <w:color w:val="000000"/>
          <w:sz w:val="18"/>
          <w:szCs w:val="18"/>
        </w:rPr>
        <w:t>～</w:t>
      </w:r>
      <w:r w:rsidRPr="0036508E">
        <w:rPr>
          <w:rFonts w:hint="eastAsia"/>
          <w:color w:val="000000"/>
          <w:sz w:val="18"/>
          <w:szCs w:val="18"/>
        </w:rPr>
        <w:t>Ⅱ</w:t>
      </w:r>
      <w:r w:rsidRPr="0036508E">
        <w:rPr>
          <w:rFonts w:ascii="Tahoma" w:hAnsi="Tahoma" w:cs="Tahoma"/>
          <w:color w:val="000000"/>
          <w:sz w:val="18"/>
          <w:szCs w:val="18"/>
        </w:rPr>
        <w:t>级，既往无心衰史，亦无其他并发症者，妊娠后经密切监护、适当治疗多能耐受妊娠和分娩。本例</w:t>
      </w:r>
      <w:r w:rsidRPr="0036508E">
        <w:rPr>
          <w:rFonts w:ascii="Tahoma" w:hAnsi="Tahoma" w:cs="Tahoma"/>
          <w:color w:val="000000"/>
          <w:sz w:val="18"/>
          <w:szCs w:val="18"/>
        </w:rPr>
        <w:t>A</w:t>
      </w:r>
      <w:r w:rsidRPr="0036508E">
        <w:rPr>
          <w:rFonts w:ascii="Tahoma" w:hAnsi="Tahoma" w:cs="Tahoma"/>
          <w:color w:val="000000"/>
          <w:sz w:val="18"/>
          <w:szCs w:val="18"/>
        </w:rPr>
        <w:t>属心功能</w:t>
      </w:r>
      <w:r w:rsidRPr="0036508E">
        <w:rPr>
          <w:rFonts w:hint="eastAsia"/>
          <w:color w:val="000000"/>
          <w:sz w:val="18"/>
          <w:szCs w:val="18"/>
        </w:rPr>
        <w:t>Ⅱ</w:t>
      </w:r>
      <w:r w:rsidRPr="0036508E">
        <w:rPr>
          <w:rFonts w:ascii="Tahoma" w:hAnsi="Tahoma" w:cs="Tahoma"/>
          <w:color w:val="000000"/>
          <w:sz w:val="18"/>
          <w:szCs w:val="18"/>
        </w:rPr>
        <w:t>级，故可以妊娠。</w:t>
      </w:r>
    </w:p>
    <w:p w:rsidR="00F82D2E" w:rsidRPr="0036508E" w:rsidRDefault="00F82D2E" w:rsidP="00F82D2E">
      <w:pPr>
        <w:pStyle w:val="3"/>
        <w:rPr>
          <w:rFonts w:ascii="Tahoma" w:hAnsi="Tahoma" w:cs="Tahoma"/>
          <w:b w:val="0"/>
          <w:color w:val="000000"/>
        </w:rPr>
      </w:pPr>
      <w:bookmarkStart w:id="151" w:name="_Toc24037736"/>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糖尿病</w:t>
      </w:r>
      <w:bookmarkEnd w:id="15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妊娠期糖代谢的特点及与糖尿病的相互影响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妊娠期糖代谢的特点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）妊娠早中期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）孕妇血浆葡萄糖水平随妊娠进展而降低，空腹血糖约降低</w:t>
      </w:r>
      <w:r w:rsidRPr="0036508E">
        <w:rPr>
          <w:rFonts w:ascii="Tahoma" w:hAnsi="Tahoma" w:cs="Tahoma"/>
          <w:color w:val="000000"/>
          <w:sz w:val="18"/>
          <w:szCs w:val="18"/>
        </w:rPr>
        <w:t>10%</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）孕妇肾血流量及肾小球滤过率均增加，糖的再吸收率不能相应增加，致部分孕妇排糖量增加。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）雌激素和孕激素增加母体对葡萄糖的利用。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）孕妇空腹血糖较非孕妇低，易发生低血糖及酮症酸中毒。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）妊娠中、晚期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）胎盘合成多种激素产生胰岛素抵抗，孕妇体内胰岛素分泌量相应增加。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）胰岛素分泌受限的孕妇不能代偿这一生理变化而致血糖升高。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）使原有糖尿病加重或出现妊娠期糖尿病。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妊娠与糖尿病的相互影响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）妊娠可使隐性糖尿病显性化，使既往无糖尿病的孕妇发生妊娠期糖尿病，使原有糖尿病患者的病情加重。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）孕期和分娩过程，容易发生低血糖，甚至出现低血糖昏迷及酮症酸中毒。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）妊娠期高血压疾病发生率增高。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）孕妇易发生外阴阴道假丝酵母菌病、肾盂肾炎、无症状菌尿症、产褥感染及乳腺炎等。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）易发生流产和早产，甚至胎儿死亡。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）羊水过多和巨大胎儿发生率明显增多。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）胎儿生长受限（</w:t>
      </w:r>
      <w:r w:rsidRPr="0036508E">
        <w:rPr>
          <w:rFonts w:ascii="Tahoma" w:hAnsi="Tahoma" w:cs="Tahoma"/>
          <w:color w:val="000000"/>
          <w:sz w:val="18"/>
          <w:szCs w:val="18"/>
        </w:rPr>
        <w:t>FGR</w:t>
      </w:r>
      <w:r w:rsidRPr="0036508E">
        <w:rPr>
          <w:rFonts w:ascii="Tahoma" w:hAnsi="Tahoma" w:cs="Tahoma"/>
          <w:color w:val="000000"/>
          <w:sz w:val="18"/>
          <w:szCs w:val="18"/>
        </w:rPr>
        <w:t>）发生率增高。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）胚胎发育异常，胎儿畸形发生率增高；以心血管畸形和神经系统畸形最常见。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9</w:t>
      </w:r>
      <w:r w:rsidRPr="0036508E">
        <w:rPr>
          <w:rFonts w:ascii="Tahoma" w:hAnsi="Tahoma" w:cs="Tahoma"/>
          <w:color w:val="000000"/>
          <w:sz w:val="18"/>
          <w:szCs w:val="18"/>
        </w:rPr>
        <w:t>）新生儿呼吸窘迫综合征发生率增高。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10</w:t>
      </w:r>
      <w:r w:rsidRPr="0036508E">
        <w:rPr>
          <w:rFonts w:ascii="Tahoma" w:hAnsi="Tahoma" w:cs="Tahoma"/>
          <w:color w:val="000000"/>
          <w:sz w:val="18"/>
          <w:szCs w:val="18"/>
        </w:rPr>
        <w:t>）新生儿低血糖发生率增高。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临床表现及诊断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病史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有糖尿病高危因素，包括：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）糖尿病家族史、年龄＞</w:t>
      </w:r>
      <w:r w:rsidRPr="0036508E">
        <w:rPr>
          <w:rFonts w:ascii="Tahoma" w:hAnsi="Tahoma" w:cs="Tahoma"/>
          <w:color w:val="000000"/>
          <w:sz w:val="18"/>
          <w:szCs w:val="18"/>
        </w:rPr>
        <w:t>30</w:t>
      </w:r>
      <w:r w:rsidRPr="0036508E">
        <w:rPr>
          <w:rFonts w:ascii="Tahoma" w:hAnsi="Tahoma" w:cs="Tahoma"/>
          <w:color w:val="000000"/>
          <w:sz w:val="18"/>
          <w:szCs w:val="18"/>
        </w:rPr>
        <w:t>岁、肥胖。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）巨大儿分娩史、无原因反复流产史、死胎、死产、胎儿畸形史。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）足月新生儿呼吸窘迫综合征分娩史等。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临床表现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）妊娠期有多饮、多食、多尿三多症状。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）外阴阴道假丝酵母菌感染反复发作。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）孕妇体重＞</w:t>
      </w:r>
      <w:r w:rsidRPr="0036508E">
        <w:rPr>
          <w:rFonts w:ascii="Tahoma" w:hAnsi="Tahoma" w:cs="Tahoma"/>
          <w:color w:val="000000"/>
          <w:sz w:val="18"/>
          <w:szCs w:val="18"/>
        </w:rPr>
        <w:t>90kg</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）本次妊娠并发羊水过多或巨大胎儿者，应警惕合并糖尿病的可能。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糖尿病合并妊娠的诊断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）妊娠前已确诊为糖尿病患者。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）妊娠前未进行过血糖检查，但肥胖、一级亲属患</w:t>
      </w:r>
      <w:r w:rsidRPr="0036508E">
        <w:rPr>
          <w:rFonts w:ascii="Tahoma" w:hAnsi="Tahoma" w:cs="Tahoma"/>
          <w:color w:val="000000"/>
          <w:sz w:val="18"/>
          <w:szCs w:val="18"/>
        </w:rPr>
        <w:t>2</w:t>
      </w:r>
      <w:r w:rsidRPr="0036508E">
        <w:rPr>
          <w:rFonts w:ascii="Tahoma" w:hAnsi="Tahoma" w:cs="Tahoma"/>
          <w:color w:val="000000"/>
          <w:sz w:val="18"/>
          <w:szCs w:val="18"/>
        </w:rPr>
        <w:t>型糖尿病、有</w:t>
      </w:r>
      <w:r w:rsidRPr="0036508E">
        <w:rPr>
          <w:rFonts w:ascii="Tahoma" w:hAnsi="Tahoma" w:cs="Tahoma"/>
          <w:color w:val="000000"/>
          <w:sz w:val="18"/>
          <w:szCs w:val="18"/>
        </w:rPr>
        <w:t>GDM</w:t>
      </w:r>
      <w:r w:rsidRPr="0036508E">
        <w:rPr>
          <w:rFonts w:ascii="Tahoma" w:hAnsi="Tahoma" w:cs="Tahoma"/>
          <w:color w:val="000000"/>
          <w:sz w:val="18"/>
          <w:szCs w:val="18"/>
        </w:rPr>
        <w:t>史或大于胎龄儿分娩史、患多囊卵巢综合征及妊娠早期空腹尿糖反复阳性，存在以下任何一项，应诊断为糖尿病合并妊娠。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）空腹血糖</w:t>
      </w:r>
      <w:r w:rsidRPr="0036508E">
        <w:rPr>
          <w:rFonts w:ascii="Tahoma" w:hAnsi="Tahoma" w:cs="Tahoma"/>
          <w:color w:val="000000"/>
          <w:sz w:val="18"/>
          <w:szCs w:val="18"/>
        </w:rPr>
        <w:t>≥7.0mmol/L</w:t>
      </w:r>
      <w:r w:rsidRPr="0036508E">
        <w:rPr>
          <w:rFonts w:ascii="Tahoma" w:hAnsi="Tahoma" w:cs="Tahoma"/>
          <w:color w:val="000000"/>
          <w:sz w:val="18"/>
          <w:szCs w:val="18"/>
        </w:rPr>
        <w:t>（</w:t>
      </w:r>
      <w:r w:rsidRPr="0036508E">
        <w:rPr>
          <w:rFonts w:ascii="Tahoma" w:hAnsi="Tahoma" w:cs="Tahoma"/>
          <w:color w:val="000000"/>
          <w:sz w:val="18"/>
          <w:szCs w:val="18"/>
        </w:rPr>
        <w:t>126mg/dl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）糖化血红蛋白（</w:t>
      </w:r>
      <w:r w:rsidRPr="0036508E">
        <w:rPr>
          <w:rFonts w:ascii="Tahoma" w:hAnsi="Tahoma" w:cs="Tahoma"/>
          <w:color w:val="000000"/>
          <w:sz w:val="18"/>
          <w:szCs w:val="18"/>
        </w:rPr>
        <w:t>GHbAlc</w:t>
      </w:r>
      <w:r w:rsidRPr="0036508E">
        <w:rPr>
          <w:rFonts w:ascii="Tahoma" w:hAnsi="Tahoma" w:cs="Tahoma"/>
          <w:color w:val="000000"/>
          <w:sz w:val="18"/>
          <w:szCs w:val="18"/>
        </w:rPr>
        <w:t>）</w:t>
      </w:r>
      <w:r w:rsidRPr="0036508E">
        <w:rPr>
          <w:rFonts w:ascii="Tahoma" w:hAnsi="Tahoma" w:cs="Tahoma"/>
          <w:color w:val="000000"/>
          <w:sz w:val="18"/>
          <w:szCs w:val="18"/>
        </w:rPr>
        <w:t>≥6.5%</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）伴有典型的高血糖或高血糖危象症状，同时任意血糖</w:t>
      </w:r>
      <w:r w:rsidRPr="0036508E">
        <w:rPr>
          <w:rFonts w:ascii="Tahoma" w:hAnsi="Tahoma" w:cs="Tahoma"/>
          <w:color w:val="000000"/>
          <w:sz w:val="18"/>
          <w:szCs w:val="18"/>
        </w:rPr>
        <w:t>≥11.1mmol/L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）如果没有明确的高血糖症状，任意血糖</w:t>
      </w:r>
      <w:r w:rsidRPr="0036508E">
        <w:rPr>
          <w:rFonts w:ascii="Tahoma" w:hAnsi="Tahoma" w:cs="Tahoma"/>
          <w:color w:val="000000"/>
          <w:sz w:val="18"/>
          <w:szCs w:val="18"/>
        </w:rPr>
        <w:t>≥11.1mmol/L</w:t>
      </w:r>
      <w:r w:rsidRPr="0036508E">
        <w:rPr>
          <w:rFonts w:ascii="Tahoma" w:hAnsi="Tahoma" w:cs="Tahoma"/>
          <w:color w:val="000000"/>
          <w:sz w:val="18"/>
          <w:szCs w:val="18"/>
        </w:rPr>
        <w:t>，次日复测</w:t>
      </w:r>
      <w:r w:rsidRPr="0036508E">
        <w:rPr>
          <w:rFonts w:ascii="Tahoma" w:hAnsi="Tahoma" w:cs="Tahoma"/>
          <w:color w:val="000000"/>
          <w:sz w:val="18"/>
          <w:szCs w:val="18"/>
        </w:rPr>
        <w:t>1</w:t>
      </w:r>
      <w:r w:rsidRPr="0036508E">
        <w:rPr>
          <w:rFonts w:ascii="Tahoma" w:hAnsi="Tahoma" w:cs="Tahoma"/>
          <w:color w:val="000000"/>
          <w:sz w:val="18"/>
          <w:szCs w:val="18"/>
        </w:rPr>
        <w:t>）或</w:t>
      </w:r>
      <w:r w:rsidRPr="0036508E">
        <w:rPr>
          <w:rFonts w:ascii="Tahoma" w:hAnsi="Tahoma" w:cs="Tahoma"/>
          <w:color w:val="000000"/>
          <w:sz w:val="18"/>
          <w:szCs w:val="18"/>
        </w:rPr>
        <w:t>2</w:t>
      </w:r>
      <w:r w:rsidRPr="0036508E">
        <w:rPr>
          <w:rFonts w:ascii="Tahoma" w:hAnsi="Tahoma" w:cs="Tahoma"/>
          <w:color w:val="000000"/>
          <w:sz w:val="18"/>
          <w:szCs w:val="18"/>
        </w:rPr>
        <w:t>）阳性。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）不建议孕早期常规葡萄糖耐量试验（</w:t>
      </w:r>
      <w:r w:rsidRPr="0036508E">
        <w:rPr>
          <w:rFonts w:ascii="Tahoma" w:hAnsi="Tahoma" w:cs="Tahoma"/>
          <w:color w:val="000000"/>
          <w:sz w:val="18"/>
          <w:szCs w:val="18"/>
        </w:rPr>
        <w:t>OGTT</w:t>
      </w:r>
      <w:r w:rsidRPr="0036508E">
        <w:rPr>
          <w:rFonts w:ascii="Tahoma" w:hAnsi="Tahoma" w:cs="Tahoma"/>
          <w:color w:val="000000"/>
          <w:sz w:val="18"/>
          <w:szCs w:val="18"/>
        </w:rPr>
        <w:t>）检查。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妊娠期糖尿病（</w:t>
      </w:r>
      <w:r w:rsidRPr="0036508E">
        <w:rPr>
          <w:rFonts w:ascii="Tahoma" w:hAnsi="Tahoma" w:cs="Tahoma"/>
          <w:color w:val="000000"/>
          <w:sz w:val="18"/>
          <w:szCs w:val="18"/>
        </w:rPr>
        <w:t>GDM</w:t>
      </w:r>
      <w:r w:rsidRPr="0036508E">
        <w:rPr>
          <w:rFonts w:ascii="Tahoma" w:hAnsi="Tahoma" w:cs="Tahoma"/>
          <w:color w:val="000000"/>
          <w:sz w:val="18"/>
          <w:szCs w:val="18"/>
        </w:rPr>
        <w:t>）的诊断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）葡萄糖耐量试验（</w:t>
      </w:r>
      <w:r w:rsidRPr="0036508E">
        <w:rPr>
          <w:rFonts w:ascii="Tahoma" w:hAnsi="Tahoma" w:cs="Tahoma"/>
          <w:color w:val="000000"/>
          <w:sz w:val="18"/>
          <w:szCs w:val="18"/>
        </w:rPr>
        <w:t>OGTT</w:t>
      </w:r>
      <w:r w:rsidRPr="0036508E">
        <w:rPr>
          <w:rFonts w:ascii="Tahoma" w:hAnsi="Tahoma" w:cs="Tahoma"/>
          <w:color w:val="000000"/>
          <w:sz w:val="18"/>
          <w:szCs w:val="18"/>
        </w:rPr>
        <w:t>）检查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75g</w:t>
      </w:r>
      <w:r w:rsidRPr="0036508E">
        <w:rPr>
          <w:rFonts w:ascii="Tahoma" w:hAnsi="Tahoma" w:cs="Tahoma"/>
          <w:color w:val="000000"/>
          <w:sz w:val="18"/>
          <w:szCs w:val="18"/>
        </w:rPr>
        <w:t>葡萄糖耐量试验：试验前</w:t>
      </w:r>
      <w:r w:rsidRPr="0036508E">
        <w:rPr>
          <w:rFonts w:ascii="Tahoma" w:hAnsi="Tahoma" w:cs="Tahoma"/>
          <w:color w:val="000000"/>
          <w:sz w:val="18"/>
          <w:szCs w:val="18"/>
        </w:rPr>
        <w:t>3</w:t>
      </w:r>
      <w:r w:rsidRPr="0036508E">
        <w:rPr>
          <w:rFonts w:ascii="Tahoma" w:hAnsi="Tahoma" w:cs="Tahoma"/>
          <w:color w:val="000000"/>
          <w:sz w:val="18"/>
          <w:szCs w:val="18"/>
        </w:rPr>
        <w:t>日正常体力活动，每日进食碳水化合物不少于</w:t>
      </w:r>
      <w:r w:rsidRPr="0036508E">
        <w:rPr>
          <w:rFonts w:ascii="Tahoma" w:hAnsi="Tahoma" w:cs="Tahoma"/>
          <w:color w:val="000000"/>
          <w:sz w:val="18"/>
          <w:szCs w:val="18"/>
        </w:rPr>
        <w:t>150g</w:t>
      </w:r>
      <w:r w:rsidRPr="0036508E">
        <w:rPr>
          <w:rFonts w:ascii="Tahoma" w:hAnsi="Tahoma" w:cs="Tahoma"/>
          <w:color w:val="000000"/>
          <w:sz w:val="18"/>
          <w:szCs w:val="18"/>
        </w:rPr>
        <w:t>，实验前</w:t>
      </w:r>
      <w:r w:rsidRPr="0036508E">
        <w:rPr>
          <w:rFonts w:ascii="Tahoma" w:hAnsi="Tahoma" w:cs="Tahoma"/>
          <w:color w:val="000000"/>
          <w:sz w:val="18"/>
          <w:szCs w:val="18"/>
        </w:rPr>
        <w:t>1</w:t>
      </w:r>
      <w:r w:rsidRPr="0036508E">
        <w:rPr>
          <w:rFonts w:ascii="Tahoma" w:hAnsi="Tahoma" w:cs="Tahoma"/>
          <w:color w:val="000000"/>
          <w:sz w:val="18"/>
          <w:szCs w:val="18"/>
        </w:rPr>
        <w:t>日晚餐后禁食</w:t>
      </w:r>
      <w:r w:rsidRPr="0036508E">
        <w:rPr>
          <w:rFonts w:ascii="Tahoma" w:hAnsi="Tahoma" w:cs="Tahoma"/>
          <w:color w:val="000000"/>
          <w:sz w:val="18"/>
          <w:szCs w:val="18"/>
        </w:rPr>
        <w:t>8</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分钟内口服含</w:t>
      </w:r>
      <w:r w:rsidRPr="0036508E">
        <w:rPr>
          <w:rFonts w:ascii="Tahoma" w:hAnsi="Tahoma" w:cs="Tahoma"/>
          <w:color w:val="000000"/>
          <w:sz w:val="18"/>
          <w:szCs w:val="18"/>
        </w:rPr>
        <w:t>25%</w:t>
      </w:r>
      <w:r w:rsidRPr="0036508E">
        <w:rPr>
          <w:rFonts w:ascii="Tahoma" w:hAnsi="Tahoma" w:cs="Tahoma"/>
          <w:color w:val="000000"/>
          <w:sz w:val="18"/>
          <w:szCs w:val="18"/>
        </w:rPr>
        <w:t>葡萄糖水</w:t>
      </w:r>
      <w:r w:rsidRPr="0036508E">
        <w:rPr>
          <w:rFonts w:ascii="Tahoma" w:hAnsi="Tahoma" w:cs="Tahoma"/>
          <w:color w:val="000000"/>
          <w:sz w:val="18"/>
          <w:szCs w:val="18"/>
        </w:rPr>
        <w:t>300ml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）分别抽取服糖前、服糖后</w:t>
      </w:r>
      <w:r w:rsidRPr="0036508E">
        <w:rPr>
          <w:rFonts w:ascii="Tahoma" w:hAnsi="Tahoma" w:cs="Tahoma"/>
          <w:color w:val="000000"/>
          <w:sz w:val="18"/>
          <w:szCs w:val="18"/>
        </w:rPr>
        <w:t>1</w:t>
      </w:r>
      <w:r w:rsidRPr="0036508E">
        <w:rPr>
          <w:rFonts w:ascii="Tahoma" w:hAnsi="Tahoma" w:cs="Tahoma"/>
          <w:color w:val="000000"/>
          <w:sz w:val="18"/>
          <w:szCs w:val="18"/>
        </w:rPr>
        <w:t>小时、服糖后</w:t>
      </w:r>
      <w:r w:rsidRPr="0036508E">
        <w:rPr>
          <w:rFonts w:ascii="Tahoma" w:hAnsi="Tahoma" w:cs="Tahoma"/>
          <w:color w:val="000000"/>
          <w:sz w:val="18"/>
          <w:szCs w:val="18"/>
        </w:rPr>
        <w:t>2</w:t>
      </w:r>
      <w:r w:rsidRPr="0036508E">
        <w:rPr>
          <w:rFonts w:ascii="Tahoma" w:hAnsi="Tahoma" w:cs="Tahoma"/>
          <w:color w:val="000000"/>
          <w:sz w:val="18"/>
          <w:szCs w:val="18"/>
        </w:rPr>
        <w:t>小时的静脉血，采用葡萄糖氧化酶法测定血浆葡萄糖水平。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）诊断标准：空腹、服糖后</w:t>
      </w:r>
      <w:r w:rsidRPr="0036508E">
        <w:rPr>
          <w:rFonts w:ascii="Tahoma" w:hAnsi="Tahoma" w:cs="Tahoma"/>
          <w:color w:val="000000"/>
          <w:sz w:val="18"/>
          <w:szCs w:val="18"/>
        </w:rPr>
        <w:t>1</w:t>
      </w:r>
      <w:r w:rsidRPr="0036508E">
        <w:rPr>
          <w:rFonts w:ascii="Tahoma" w:hAnsi="Tahoma" w:cs="Tahoma"/>
          <w:color w:val="000000"/>
          <w:sz w:val="18"/>
          <w:szCs w:val="18"/>
        </w:rPr>
        <w:t>小时、服糖后</w:t>
      </w:r>
      <w:r w:rsidRPr="0036508E">
        <w:rPr>
          <w:rFonts w:ascii="Tahoma" w:hAnsi="Tahoma" w:cs="Tahoma"/>
          <w:color w:val="000000"/>
          <w:sz w:val="18"/>
          <w:szCs w:val="18"/>
        </w:rPr>
        <w:t>2</w:t>
      </w:r>
      <w:r w:rsidRPr="0036508E">
        <w:rPr>
          <w:rFonts w:ascii="Tahoma" w:hAnsi="Tahoma" w:cs="Tahoma"/>
          <w:color w:val="000000"/>
          <w:sz w:val="18"/>
          <w:szCs w:val="18"/>
        </w:rPr>
        <w:t>小时的血糖正常值分别为</w:t>
      </w:r>
      <w:r w:rsidRPr="0036508E">
        <w:rPr>
          <w:rFonts w:ascii="Tahoma" w:hAnsi="Tahoma" w:cs="Tahoma"/>
          <w:color w:val="000000"/>
          <w:sz w:val="18"/>
          <w:szCs w:val="18"/>
        </w:rPr>
        <w:t>≤5.1mmol/L,≤10.0mmol/L</w:t>
      </w:r>
      <w:r w:rsidRPr="0036508E">
        <w:rPr>
          <w:rFonts w:ascii="Tahoma" w:hAnsi="Tahoma" w:cs="Tahoma"/>
          <w:color w:val="000000"/>
          <w:sz w:val="18"/>
          <w:szCs w:val="18"/>
        </w:rPr>
        <w:t>、</w:t>
      </w:r>
      <w:r w:rsidRPr="0036508E">
        <w:rPr>
          <w:rFonts w:ascii="Tahoma" w:hAnsi="Tahoma" w:cs="Tahoma"/>
          <w:color w:val="000000"/>
          <w:sz w:val="18"/>
          <w:szCs w:val="18"/>
        </w:rPr>
        <w:t>≤8.5mmol/L</w:t>
      </w:r>
      <w:r w:rsidRPr="0036508E">
        <w:rPr>
          <w:rFonts w:ascii="Tahoma" w:hAnsi="Tahoma" w:cs="Tahoma"/>
          <w:color w:val="000000"/>
          <w:sz w:val="18"/>
          <w:szCs w:val="18"/>
        </w:rPr>
        <w:t>。任何一点血糖值达到或超过上述标准即诊断为</w:t>
      </w:r>
      <w:r w:rsidRPr="0036508E">
        <w:rPr>
          <w:rFonts w:ascii="Tahoma" w:hAnsi="Tahoma" w:cs="Tahoma"/>
          <w:color w:val="000000"/>
          <w:sz w:val="18"/>
          <w:szCs w:val="18"/>
        </w:rPr>
        <w:t>GDM</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）妊娠</w:t>
      </w:r>
      <w:r w:rsidRPr="0036508E">
        <w:rPr>
          <w:rFonts w:ascii="Tahoma" w:hAnsi="Tahoma" w:cs="Tahoma"/>
          <w:color w:val="000000"/>
          <w:sz w:val="18"/>
          <w:szCs w:val="18"/>
        </w:rPr>
        <w:t>24</w:t>
      </w:r>
      <w:r w:rsidRPr="0036508E">
        <w:rPr>
          <w:rFonts w:ascii="Tahoma" w:hAnsi="Tahoma" w:cs="Tahoma"/>
          <w:color w:val="000000"/>
          <w:sz w:val="18"/>
          <w:szCs w:val="18"/>
        </w:rPr>
        <w:t>～</w:t>
      </w:r>
      <w:r w:rsidRPr="0036508E">
        <w:rPr>
          <w:rFonts w:ascii="Tahoma" w:hAnsi="Tahoma" w:cs="Tahoma"/>
          <w:color w:val="000000"/>
          <w:sz w:val="18"/>
          <w:szCs w:val="18"/>
        </w:rPr>
        <w:t>28</w:t>
      </w:r>
      <w:r w:rsidRPr="0036508E">
        <w:rPr>
          <w:rFonts w:ascii="Tahoma" w:hAnsi="Tahoma" w:cs="Tahoma"/>
          <w:color w:val="000000"/>
          <w:sz w:val="18"/>
          <w:szCs w:val="18"/>
        </w:rPr>
        <w:t>周空腹血糖检查：</w:t>
      </w:r>
      <w:r w:rsidRPr="0036508E">
        <w:rPr>
          <w:rFonts w:ascii="Tahoma" w:hAnsi="Tahoma" w:cs="Tahoma"/>
          <w:color w:val="000000"/>
          <w:sz w:val="18"/>
          <w:szCs w:val="18"/>
        </w:rPr>
        <w:t>≥5.1mmol/L</w:t>
      </w:r>
      <w:r w:rsidRPr="0036508E">
        <w:rPr>
          <w:rFonts w:ascii="Tahoma" w:hAnsi="Tahoma" w:cs="Tahoma"/>
          <w:color w:val="000000"/>
          <w:sz w:val="18"/>
          <w:szCs w:val="18"/>
        </w:rPr>
        <w:t>者可以直接诊断为</w:t>
      </w:r>
      <w:r w:rsidRPr="0036508E">
        <w:rPr>
          <w:rFonts w:ascii="Tahoma" w:hAnsi="Tahoma" w:cs="Tahoma"/>
          <w:color w:val="000000"/>
          <w:sz w:val="18"/>
          <w:szCs w:val="18"/>
        </w:rPr>
        <w:t>GDM</w:t>
      </w:r>
      <w:r w:rsidRPr="0036508E">
        <w:rPr>
          <w:rFonts w:ascii="Tahoma" w:hAnsi="Tahoma" w:cs="Tahoma"/>
          <w:color w:val="000000"/>
          <w:sz w:val="18"/>
          <w:szCs w:val="18"/>
        </w:rPr>
        <w:t>，不必再做</w:t>
      </w:r>
      <w:r w:rsidRPr="0036508E">
        <w:rPr>
          <w:rFonts w:ascii="Tahoma" w:hAnsi="Tahoma" w:cs="Tahoma"/>
          <w:color w:val="000000"/>
          <w:sz w:val="18"/>
          <w:szCs w:val="18"/>
        </w:rPr>
        <w:t>75gOGTT</w:t>
      </w:r>
      <w:r w:rsidRPr="0036508E">
        <w:rPr>
          <w:rFonts w:ascii="Tahoma" w:hAnsi="Tahoma" w:cs="Tahoma"/>
          <w:color w:val="000000"/>
          <w:sz w:val="18"/>
          <w:szCs w:val="18"/>
        </w:rPr>
        <w:t>；</w:t>
      </w:r>
      <w:r w:rsidRPr="0036508E">
        <w:rPr>
          <w:rFonts w:ascii="Tahoma" w:hAnsi="Tahoma" w:cs="Tahoma"/>
          <w:color w:val="000000"/>
          <w:sz w:val="18"/>
          <w:szCs w:val="18"/>
        </w:rPr>
        <w:t>4.4mmol/L</w:t>
      </w:r>
      <w:r w:rsidRPr="0036508E">
        <w:rPr>
          <w:rFonts w:ascii="Tahoma" w:hAnsi="Tahoma" w:cs="Tahoma"/>
          <w:color w:val="000000"/>
          <w:sz w:val="18"/>
          <w:szCs w:val="18"/>
        </w:rPr>
        <w:t>至</w:t>
      </w:r>
      <w:r w:rsidRPr="0036508E">
        <w:rPr>
          <w:rFonts w:ascii="Tahoma" w:hAnsi="Tahoma" w:cs="Tahoma"/>
          <w:color w:val="000000"/>
          <w:sz w:val="18"/>
          <w:szCs w:val="18"/>
        </w:rPr>
        <w:t>≤5.1mmol/L</w:t>
      </w:r>
      <w:r w:rsidRPr="0036508E">
        <w:rPr>
          <w:rFonts w:ascii="Tahoma" w:hAnsi="Tahoma" w:cs="Tahoma"/>
          <w:color w:val="000000"/>
          <w:sz w:val="18"/>
          <w:szCs w:val="18"/>
        </w:rPr>
        <w:t>者，做</w:t>
      </w:r>
      <w:r w:rsidRPr="0036508E">
        <w:rPr>
          <w:rFonts w:ascii="Tahoma" w:hAnsi="Tahoma" w:cs="Tahoma"/>
          <w:color w:val="000000"/>
          <w:sz w:val="18"/>
          <w:szCs w:val="18"/>
        </w:rPr>
        <w:t>75gOGTT</w:t>
      </w:r>
      <w:r w:rsidRPr="0036508E">
        <w:rPr>
          <w:rFonts w:ascii="Tahoma" w:hAnsi="Tahoma" w:cs="Tahoma"/>
          <w:color w:val="000000"/>
          <w:sz w:val="18"/>
          <w:szCs w:val="18"/>
        </w:rPr>
        <w:t>；</w:t>
      </w:r>
      <w:r w:rsidRPr="0036508E">
        <w:rPr>
          <w:rFonts w:ascii="Tahoma" w:hAnsi="Tahoma" w:cs="Tahoma"/>
          <w:color w:val="000000"/>
          <w:sz w:val="18"/>
          <w:szCs w:val="18"/>
        </w:rPr>
        <w:t>≤4.4mmol/L</w:t>
      </w:r>
      <w:r w:rsidRPr="0036508E">
        <w:rPr>
          <w:rFonts w:ascii="Tahoma" w:hAnsi="Tahoma" w:cs="Tahoma"/>
          <w:color w:val="000000"/>
          <w:sz w:val="18"/>
          <w:szCs w:val="18"/>
        </w:rPr>
        <w:t>者可暂不行</w:t>
      </w:r>
      <w:r w:rsidRPr="0036508E">
        <w:rPr>
          <w:rFonts w:ascii="Tahoma" w:hAnsi="Tahoma" w:cs="Tahoma"/>
          <w:color w:val="000000"/>
          <w:sz w:val="18"/>
          <w:szCs w:val="18"/>
        </w:rPr>
        <w:t>75gOGTT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）具有</w:t>
      </w:r>
      <w:r w:rsidRPr="0036508E">
        <w:rPr>
          <w:rFonts w:ascii="Tahoma" w:hAnsi="Tahoma" w:cs="Tahoma"/>
          <w:color w:val="000000"/>
          <w:sz w:val="18"/>
          <w:szCs w:val="18"/>
        </w:rPr>
        <w:t>GDM</w:t>
      </w:r>
      <w:r w:rsidRPr="0036508E">
        <w:rPr>
          <w:rFonts w:ascii="Tahoma" w:hAnsi="Tahoma" w:cs="Tahoma"/>
          <w:color w:val="000000"/>
          <w:sz w:val="18"/>
          <w:szCs w:val="18"/>
        </w:rPr>
        <w:t>高危因素的孕妇，首次</w:t>
      </w:r>
      <w:r w:rsidRPr="0036508E">
        <w:rPr>
          <w:rFonts w:ascii="Tahoma" w:hAnsi="Tahoma" w:cs="Tahoma"/>
          <w:color w:val="000000"/>
          <w:sz w:val="18"/>
          <w:szCs w:val="18"/>
        </w:rPr>
        <w:t>OGTT</w:t>
      </w:r>
      <w:r w:rsidRPr="0036508E">
        <w:rPr>
          <w:rFonts w:ascii="Tahoma" w:hAnsi="Tahoma" w:cs="Tahoma"/>
          <w:color w:val="000000"/>
          <w:sz w:val="18"/>
          <w:szCs w:val="18"/>
        </w:rPr>
        <w:t>正常者，在妊娠晚期可重复</w:t>
      </w:r>
      <w:r w:rsidRPr="0036508E">
        <w:rPr>
          <w:rFonts w:ascii="Tahoma" w:hAnsi="Tahoma" w:cs="Tahoma"/>
          <w:color w:val="000000"/>
          <w:sz w:val="18"/>
          <w:szCs w:val="18"/>
        </w:rPr>
        <w:t>OGTT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）妊娠</w:t>
      </w:r>
      <w:r w:rsidRPr="0036508E">
        <w:rPr>
          <w:rFonts w:ascii="Tahoma" w:hAnsi="Tahoma" w:cs="Tahoma"/>
          <w:color w:val="000000"/>
          <w:sz w:val="18"/>
          <w:szCs w:val="18"/>
        </w:rPr>
        <w:t>28</w:t>
      </w:r>
      <w:r w:rsidRPr="0036508E">
        <w:rPr>
          <w:rFonts w:ascii="Tahoma" w:hAnsi="Tahoma" w:cs="Tahoma"/>
          <w:color w:val="000000"/>
          <w:sz w:val="18"/>
          <w:szCs w:val="18"/>
        </w:rPr>
        <w:t>周后首次孕检者，建议初诊查空腹血糖或</w:t>
      </w:r>
      <w:r w:rsidRPr="0036508E">
        <w:rPr>
          <w:rFonts w:ascii="Tahoma" w:hAnsi="Tahoma" w:cs="Tahoma"/>
          <w:color w:val="000000"/>
          <w:sz w:val="18"/>
          <w:szCs w:val="18"/>
        </w:rPr>
        <w:t>75gOGTT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）糖尿病患者可否妊娠的指标。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）孕期母儿监护。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）分娩时机：应尽量推迟终止妊娠的时机。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）分娩方式。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）产后处理：产褥期胰岛素用量应减少至分娩前</w:t>
      </w:r>
      <w:r w:rsidRPr="0036508E">
        <w:rPr>
          <w:rFonts w:ascii="Tahoma" w:hAnsi="Tahoma" w:cs="Tahoma"/>
          <w:color w:val="000000"/>
          <w:sz w:val="18"/>
          <w:szCs w:val="18"/>
        </w:rPr>
        <w:t>1/3</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【进阶攻略】此内容以理解为主，文字较多，做题中举一反三，才是得分要点。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【易错易混辨析】妊娠合并糖尿病分期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级：妊娠期诊断的糖尿病。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w:t>
      </w:r>
      <w:r w:rsidRPr="0036508E">
        <w:rPr>
          <w:rFonts w:ascii="Tahoma" w:hAnsi="Tahoma" w:cs="Tahoma"/>
          <w:color w:val="000000"/>
          <w:sz w:val="18"/>
          <w:szCs w:val="18"/>
        </w:rPr>
        <w:t>级：经控制饮食，空腹血糖＜</w:t>
      </w:r>
      <w:r w:rsidRPr="0036508E">
        <w:rPr>
          <w:rFonts w:ascii="Tahoma" w:hAnsi="Tahoma" w:cs="Tahoma"/>
          <w:color w:val="000000"/>
          <w:sz w:val="18"/>
          <w:szCs w:val="18"/>
        </w:rPr>
        <w:t>5.3mmol/L</w:t>
      </w:r>
      <w:r w:rsidRPr="0036508E">
        <w:rPr>
          <w:rFonts w:ascii="Tahoma" w:hAnsi="Tahoma" w:cs="Tahoma"/>
          <w:color w:val="000000"/>
          <w:sz w:val="18"/>
          <w:szCs w:val="18"/>
        </w:rPr>
        <w:t>，餐后</w:t>
      </w:r>
      <w:r w:rsidRPr="0036508E">
        <w:rPr>
          <w:rFonts w:ascii="Tahoma" w:hAnsi="Tahoma" w:cs="Tahoma"/>
          <w:color w:val="000000"/>
          <w:sz w:val="18"/>
          <w:szCs w:val="18"/>
        </w:rPr>
        <w:t>2</w:t>
      </w:r>
      <w:r w:rsidRPr="0036508E">
        <w:rPr>
          <w:rFonts w:ascii="Tahoma" w:hAnsi="Tahoma" w:cs="Tahoma"/>
          <w:color w:val="000000"/>
          <w:sz w:val="18"/>
          <w:szCs w:val="18"/>
        </w:rPr>
        <w:t>小时血糖＜</w:t>
      </w:r>
      <w:r w:rsidRPr="0036508E">
        <w:rPr>
          <w:rFonts w:ascii="Tahoma" w:hAnsi="Tahoma" w:cs="Tahoma"/>
          <w:color w:val="000000"/>
          <w:sz w:val="18"/>
          <w:szCs w:val="18"/>
        </w:rPr>
        <w:t>6.7mmol/L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w:t>
      </w:r>
      <w:r w:rsidRPr="0036508E">
        <w:rPr>
          <w:rFonts w:ascii="Tahoma" w:hAnsi="Tahoma" w:cs="Tahoma"/>
          <w:color w:val="000000"/>
          <w:sz w:val="18"/>
          <w:szCs w:val="18"/>
        </w:rPr>
        <w:t>级：经控制饮食，空腹血糖</w:t>
      </w:r>
      <w:r w:rsidRPr="0036508E">
        <w:rPr>
          <w:rFonts w:ascii="Tahoma" w:hAnsi="Tahoma" w:cs="Tahoma"/>
          <w:color w:val="000000"/>
          <w:sz w:val="18"/>
          <w:szCs w:val="18"/>
        </w:rPr>
        <w:t>≥5.3mmol/L</w:t>
      </w:r>
      <w:r w:rsidRPr="0036508E">
        <w:rPr>
          <w:rFonts w:ascii="Tahoma" w:hAnsi="Tahoma" w:cs="Tahoma"/>
          <w:color w:val="000000"/>
          <w:sz w:val="18"/>
          <w:szCs w:val="18"/>
        </w:rPr>
        <w:t>，餐后</w:t>
      </w:r>
      <w:r w:rsidRPr="0036508E">
        <w:rPr>
          <w:rFonts w:ascii="Tahoma" w:hAnsi="Tahoma" w:cs="Tahoma"/>
          <w:color w:val="000000"/>
          <w:sz w:val="18"/>
          <w:szCs w:val="18"/>
        </w:rPr>
        <w:t>2</w:t>
      </w:r>
      <w:r w:rsidRPr="0036508E">
        <w:rPr>
          <w:rFonts w:ascii="Tahoma" w:hAnsi="Tahoma" w:cs="Tahoma"/>
          <w:color w:val="000000"/>
          <w:sz w:val="18"/>
          <w:szCs w:val="18"/>
        </w:rPr>
        <w:t>小时血糖</w:t>
      </w:r>
      <w:r w:rsidRPr="0036508E">
        <w:rPr>
          <w:rFonts w:ascii="Tahoma" w:hAnsi="Tahoma" w:cs="Tahoma"/>
          <w:color w:val="000000"/>
          <w:sz w:val="18"/>
          <w:szCs w:val="18"/>
        </w:rPr>
        <w:t>≥6.7mmol/L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级：显性糖尿病，</w:t>
      </w:r>
      <w:r w:rsidRPr="0036508E">
        <w:rPr>
          <w:rFonts w:ascii="Tahoma" w:hAnsi="Tahoma" w:cs="Tahoma"/>
          <w:color w:val="000000"/>
          <w:sz w:val="18"/>
          <w:szCs w:val="18"/>
        </w:rPr>
        <w:t>20</w:t>
      </w:r>
      <w:r w:rsidRPr="0036508E">
        <w:rPr>
          <w:rFonts w:ascii="Tahoma" w:hAnsi="Tahoma" w:cs="Tahoma"/>
          <w:color w:val="000000"/>
          <w:sz w:val="18"/>
          <w:szCs w:val="18"/>
        </w:rPr>
        <w:t>岁以后发病，病程＜</w:t>
      </w:r>
      <w:r w:rsidRPr="0036508E">
        <w:rPr>
          <w:rFonts w:ascii="Tahoma" w:hAnsi="Tahoma" w:cs="Tahoma"/>
          <w:color w:val="000000"/>
          <w:sz w:val="18"/>
          <w:szCs w:val="18"/>
        </w:rPr>
        <w:t>10</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级：发病年龄</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19</w:t>
      </w:r>
      <w:r w:rsidRPr="0036508E">
        <w:rPr>
          <w:rFonts w:ascii="Tahoma" w:hAnsi="Tahoma" w:cs="Tahoma"/>
          <w:color w:val="000000"/>
          <w:sz w:val="18"/>
          <w:szCs w:val="18"/>
        </w:rPr>
        <w:t>岁，或病程达</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19</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级：</w:t>
      </w:r>
      <w:r w:rsidRPr="0036508E">
        <w:rPr>
          <w:rFonts w:ascii="Tahoma" w:hAnsi="Tahoma" w:cs="Tahoma"/>
          <w:color w:val="000000"/>
          <w:sz w:val="18"/>
          <w:szCs w:val="18"/>
        </w:rPr>
        <w:t>10</w:t>
      </w:r>
      <w:r w:rsidRPr="0036508E">
        <w:rPr>
          <w:rFonts w:ascii="Tahoma" w:hAnsi="Tahoma" w:cs="Tahoma"/>
          <w:color w:val="000000"/>
          <w:sz w:val="18"/>
          <w:szCs w:val="18"/>
        </w:rPr>
        <w:t>岁前发病，或病程</w:t>
      </w:r>
      <w:r w:rsidRPr="0036508E">
        <w:rPr>
          <w:rFonts w:ascii="Tahoma" w:hAnsi="Tahoma" w:cs="Tahoma"/>
          <w:color w:val="000000"/>
          <w:sz w:val="18"/>
          <w:szCs w:val="18"/>
        </w:rPr>
        <w:t>≥20</w:t>
      </w:r>
      <w:r w:rsidRPr="0036508E">
        <w:rPr>
          <w:rFonts w:ascii="Tahoma" w:hAnsi="Tahoma" w:cs="Tahoma"/>
          <w:color w:val="000000"/>
          <w:sz w:val="18"/>
          <w:szCs w:val="18"/>
        </w:rPr>
        <w:t>年，或合并单纯性视网膜病。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F</w:t>
      </w:r>
      <w:r w:rsidRPr="0036508E">
        <w:rPr>
          <w:rFonts w:ascii="Tahoma" w:hAnsi="Tahoma" w:cs="Tahoma"/>
          <w:color w:val="000000"/>
          <w:sz w:val="18"/>
          <w:szCs w:val="18"/>
        </w:rPr>
        <w:t>级：糖尿病性肾病。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R</w:t>
      </w:r>
      <w:r w:rsidRPr="0036508E">
        <w:rPr>
          <w:rFonts w:ascii="Tahoma" w:hAnsi="Tahoma" w:cs="Tahoma"/>
          <w:color w:val="000000"/>
          <w:sz w:val="18"/>
          <w:szCs w:val="18"/>
        </w:rPr>
        <w:t>级：眼底有增生性视网膜病变或玻璃体积血。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H</w:t>
      </w:r>
      <w:r w:rsidRPr="0036508E">
        <w:rPr>
          <w:rFonts w:ascii="Tahoma" w:hAnsi="Tahoma" w:cs="Tahoma"/>
          <w:color w:val="000000"/>
          <w:sz w:val="18"/>
          <w:szCs w:val="18"/>
        </w:rPr>
        <w:t>级：冠状动脉粥样硬化性心脏病。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T</w:t>
      </w:r>
      <w:r w:rsidRPr="0036508E">
        <w:rPr>
          <w:rFonts w:ascii="Tahoma" w:hAnsi="Tahoma" w:cs="Tahoma"/>
          <w:color w:val="000000"/>
          <w:sz w:val="18"/>
          <w:szCs w:val="18"/>
        </w:rPr>
        <w:t>级：有肾移植史。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39" name="图片 31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下列有关妊娠期间的糖尿病的分娩时机说法正确的是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尽量尽早终止妊娠的时机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血糖控制良好，应等待至妊娠</w:t>
      </w:r>
      <w:r w:rsidRPr="0036508E">
        <w:rPr>
          <w:rFonts w:ascii="Tahoma" w:hAnsi="Tahoma" w:cs="Tahoma"/>
          <w:color w:val="000000"/>
          <w:sz w:val="18"/>
          <w:szCs w:val="18"/>
        </w:rPr>
        <w:t>38</w:t>
      </w:r>
      <w:r w:rsidRPr="0036508E">
        <w:rPr>
          <w:rFonts w:ascii="Tahoma" w:hAnsi="Tahoma" w:cs="Tahoma"/>
          <w:color w:val="000000"/>
          <w:sz w:val="18"/>
          <w:szCs w:val="18"/>
        </w:rPr>
        <w:t>～</w:t>
      </w:r>
      <w:r w:rsidRPr="0036508E">
        <w:rPr>
          <w:rFonts w:ascii="Tahoma" w:hAnsi="Tahoma" w:cs="Tahoma"/>
          <w:color w:val="000000"/>
          <w:sz w:val="18"/>
          <w:szCs w:val="18"/>
        </w:rPr>
        <w:t>39</w:t>
      </w:r>
      <w:r w:rsidRPr="0036508E">
        <w:rPr>
          <w:rFonts w:ascii="Tahoma" w:hAnsi="Tahoma" w:cs="Tahoma"/>
          <w:color w:val="000000"/>
          <w:sz w:val="18"/>
          <w:szCs w:val="18"/>
        </w:rPr>
        <w:t>周终止妊娠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血糖控制满意，应了解胎肺成熟情况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血糖控制满意给予地塞米松促胎肺成熟后终止妊娠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妊娠期间的糖尿病在产褥期胰岛素用量应减少至分娩前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D.1/3</w:t>
      </w:r>
      <w:r w:rsidRPr="0036508E">
        <w:rPr>
          <w:rFonts w:ascii="Tahoma" w:hAnsi="Tahoma" w:cs="Tahoma"/>
          <w:color w:val="000000"/>
          <w:sz w:val="18"/>
          <w:szCs w:val="18"/>
        </w:rPr>
        <w:t>～</w:t>
      </w:r>
      <w:r w:rsidRPr="0036508E">
        <w:rPr>
          <w:rFonts w:ascii="Tahoma" w:hAnsi="Tahoma" w:cs="Tahoma"/>
          <w:color w:val="000000"/>
          <w:sz w:val="18"/>
          <w:szCs w:val="18"/>
        </w:rPr>
        <w:t>1/2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E.2/3</w:t>
      </w:r>
      <w:r w:rsidRPr="0036508E">
        <w:rPr>
          <w:rFonts w:ascii="Tahoma" w:hAnsi="Tahoma" w:cs="Tahoma"/>
          <w:color w:val="000000"/>
          <w:sz w:val="18"/>
          <w:szCs w:val="18"/>
        </w:rPr>
        <w:t>～</w:t>
      </w:r>
      <w:r w:rsidRPr="0036508E">
        <w:rPr>
          <w:rFonts w:ascii="Tahoma" w:hAnsi="Tahoma" w:cs="Tahoma"/>
          <w:color w:val="000000"/>
          <w:sz w:val="18"/>
          <w:szCs w:val="18"/>
        </w:rPr>
        <w:t>1/2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。分娩时机：应尽量推迟终止妊娠的时机。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）血糖控制良好，应等待至妊娠</w:t>
      </w:r>
      <w:r w:rsidRPr="0036508E">
        <w:rPr>
          <w:rFonts w:ascii="Tahoma" w:hAnsi="Tahoma" w:cs="Tahoma"/>
          <w:color w:val="000000"/>
          <w:sz w:val="18"/>
          <w:szCs w:val="18"/>
        </w:rPr>
        <w:t>38</w:t>
      </w:r>
      <w:r w:rsidRPr="0036508E">
        <w:rPr>
          <w:rFonts w:ascii="Tahoma" w:hAnsi="Tahoma" w:cs="Tahoma"/>
          <w:color w:val="000000"/>
          <w:sz w:val="18"/>
          <w:szCs w:val="18"/>
        </w:rPr>
        <w:t>～</w:t>
      </w:r>
      <w:r w:rsidRPr="0036508E">
        <w:rPr>
          <w:rFonts w:ascii="Tahoma" w:hAnsi="Tahoma" w:cs="Tahoma"/>
          <w:color w:val="000000"/>
          <w:sz w:val="18"/>
          <w:szCs w:val="18"/>
        </w:rPr>
        <w:t>39</w:t>
      </w:r>
      <w:r w:rsidRPr="0036508E">
        <w:rPr>
          <w:rFonts w:ascii="Tahoma" w:hAnsi="Tahoma" w:cs="Tahoma"/>
          <w:color w:val="000000"/>
          <w:sz w:val="18"/>
          <w:szCs w:val="18"/>
        </w:rPr>
        <w:t>周终止妊娠。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）血糖控制不满意，应了解胎肺成熟情况，给予地塞米松促胎肺成熟后终止妊娠。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。产后处理：产褥期胰岛素用量应减少至分娩前</w:t>
      </w:r>
      <w:r w:rsidRPr="0036508E">
        <w:rPr>
          <w:rFonts w:ascii="Tahoma" w:hAnsi="Tahoma" w:cs="Tahoma"/>
          <w:color w:val="000000"/>
          <w:sz w:val="18"/>
          <w:szCs w:val="18"/>
        </w:rPr>
        <w:t>1/3</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，并根据产后空腹血糖值调整用量。多数在产后</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周胰岛素用量逐渐恢复至孕前水平。</w:t>
      </w:r>
    </w:p>
    <w:p w:rsidR="00F82D2E" w:rsidRPr="0036508E" w:rsidRDefault="00F82D2E" w:rsidP="00F82D2E">
      <w:pPr>
        <w:pStyle w:val="3"/>
        <w:rPr>
          <w:rFonts w:ascii="Tahoma" w:hAnsi="Tahoma" w:cs="Tahoma"/>
          <w:b w:val="0"/>
          <w:color w:val="000000"/>
        </w:rPr>
      </w:pPr>
      <w:bookmarkStart w:id="152" w:name="_Toc24037737"/>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急性病毒性肝炎</w:t>
      </w:r>
      <w:bookmarkEnd w:id="15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【考点精讲】急性病毒性肝炎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病毒性肝炎是由多种肝炎病毒引起，分为甲型、乙型、丙型、丁型、戊型、庚型及输血传播型肝炎</w:t>
      </w:r>
      <w:r w:rsidRPr="0036508E">
        <w:rPr>
          <w:rFonts w:ascii="Tahoma" w:hAnsi="Tahoma" w:cs="Tahoma"/>
          <w:color w:val="000000"/>
          <w:sz w:val="18"/>
          <w:szCs w:val="18"/>
        </w:rPr>
        <w:t>7</w:t>
      </w:r>
      <w:r w:rsidRPr="0036508E">
        <w:rPr>
          <w:rFonts w:ascii="Tahoma" w:hAnsi="Tahoma" w:cs="Tahoma"/>
          <w:color w:val="000000"/>
          <w:sz w:val="18"/>
          <w:szCs w:val="18"/>
        </w:rPr>
        <w:t>个类型，以乙型肝炎最常见。病毒性肝炎是孕妇肝病和黄疸的最常见原因。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症状与体征妊娠期出现不能用早孕反应或其他原因解释的消化系统症状，如食欲减退、恶心、呕吐、腹胀、肝区疼痛、乏力、畏寒、发热等，部分患者有皮肤巩膜黄染、尿色深黄。妊娠早中期可触及肝大，并有肝区叩击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急性重症肝炎临床表现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）肝炎症状明显加重，出现食欲极度减退，频繁呕吐，腹胀，腹水等。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）黄疸迅速加深；出现肝臭气味，肝脏进行性缩小。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）肝功能明显异常：酶胆分离，白</w:t>
      </w:r>
      <w:r w:rsidRPr="0036508E">
        <w:rPr>
          <w:rFonts w:ascii="Tahoma" w:hAnsi="Tahoma" w:cs="Tahoma"/>
          <w:color w:val="000000"/>
          <w:sz w:val="18"/>
          <w:szCs w:val="18"/>
        </w:rPr>
        <w:t>/</w:t>
      </w:r>
      <w:r w:rsidRPr="0036508E">
        <w:rPr>
          <w:rFonts w:ascii="Tahoma" w:hAnsi="Tahoma" w:cs="Tahoma"/>
          <w:color w:val="000000"/>
          <w:sz w:val="18"/>
          <w:szCs w:val="18"/>
        </w:rPr>
        <w:t>球蛋白倒置，血清总胆红素值＞</w:t>
      </w:r>
      <w:r w:rsidRPr="0036508E">
        <w:rPr>
          <w:rFonts w:ascii="Tahoma" w:hAnsi="Tahoma" w:cs="Tahoma"/>
          <w:color w:val="000000"/>
          <w:sz w:val="18"/>
          <w:szCs w:val="18"/>
        </w:rPr>
        <w:t>171μmo1/L</w:t>
      </w:r>
      <w:r w:rsidRPr="0036508E">
        <w:rPr>
          <w:rFonts w:ascii="Tahoma" w:hAnsi="Tahoma" w:cs="Tahoma"/>
          <w:color w:val="000000"/>
          <w:sz w:val="18"/>
          <w:szCs w:val="18"/>
        </w:rPr>
        <w:t>（</w:t>
      </w:r>
      <w:r w:rsidRPr="0036508E">
        <w:rPr>
          <w:rFonts w:ascii="Tahoma" w:hAnsi="Tahoma" w:cs="Tahoma"/>
          <w:color w:val="000000"/>
          <w:sz w:val="18"/>
          <w:szCs w:val="18"/>
        </w:rPr>
        <w:t>10mg/dl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DIC</w:t>
      </w:r>
      <w:r w:rsidRPr="0036508E">
        <w:rPr>
          <w:rFonts w:ascii="Tahoma" w:hAnsi="Tahoma" w:cs="Tahoma"/>
          <w:color w:val="000000"/>
          <w:sz w:val="18"/>
          <w:szCs w:val="18"/>
        </w:rPr>
        <w:t>是妊娠期重症肝炎的主要死因。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处理与预防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妊娠前咨询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）乙型肝炎疫苗接种：适用于</w:t>
      </w:r>
      <w:r w:rsidRPr="0036508E">
        <w:rPr>
          <w:rFonts w:ascii="Tahoma" w:hAnsi="Tahoma" w:cs="Tahoma"/>
          <w:color w:val="000000"/>
          <w:sz w:val="18"/>
          <w:szCs w:val="18"/>
        </w:rPr>
        <w:t>HBV</w:t>
      </w:r>
      <w:r w:rsidRPr="0036508E">
        <w:rPr>
          <w:rFonts w:ascii="Tahoma" w:hAnsi="Tahoma" w:cs="Tahoma"/>
          <w:color w:val="000000"/>
          <w:sz w:val="18"/>
          <w:szCs w:val="18"/>
        </w:rPr>
        <w:t>抗体阴性的育龄女性。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）感染</w:t>
      </w:r>
      <w:r w:rsidRPr="0036508E">
        <w:rPr>
          <w:rFonts w:ascii="Tahoma" w:hAnsi="Tahoma" w:cs="Tahoma"/>
          <w:color w:val="000000"/>
          <w:sz w:val="18"/>
          <w:szCs w:val="18"/>
        </w:rPr>
        <w:t>HBV</w:t>
      </w:r>
      <w:r w:rsidRPr="0036508E">
        <w:rPr>
          <w:rFonts w:ascii="Tahoma" w:hAnsi="Tahoma" w:cs="Tahoma"/>
          <w:color w:val="000000"/>
          <w:sz w:val="18"/>
          <w:szCs w:val="18"/>
        </w:rPr>
        <w:t>者在妊娠前应行肝功能、血清</w:t>
      </w:r>
      <w:r w:rsidRPr="0036508E">
        <w:rPr>
          <w:rFonts w:ascii="Tahoma" w:hAnsi="Tahoma" w:cs="Tahoma"/>
          <w:color w:val="000000"/>
          <w:sz w:val="18"/>
          <w:szCs w:val="18"/>
        </w:rPr>
        <w:t>HBVDNA</w:t>
      </w:r>
      <w:r w:rsidRPr="0036508E">
        <w:rPr>
          <w:rFonts w:ascii="Tahoma" w:hAnsi="Tahoma" w:cs="Tahoma"/>
          <w:color w:val="000000"/>
          <w:sz w:val="18"/>
          <w:szCs w:val="18"/>
        </w:rPr>
        <w:t>检测以及肝脏</w:t>
      </w:r>
      <w:r w:rsidRPr="0036508E">
        <w:rPr>
          <w:rFonts w:ascii="Tahoma" w:hAnsi="Tahoma" w:cs="Tahoma"/>
          <w:color w:val="000000"/>
          <w:sz w:val="18"/>
          <w:szCs w:val="18"/>
        </w:rPr>
        <w:t>B</w:t>
      </w:r>
      <w:r w:rsidRPr="0036508E">
        <w:rPr>
          <w:rFonts w:ascii="Tahoma" w:hAnsi="Tahoma" w:cs="Tahoma"/>
          <w:color w:val="000000"/>
          <w:sz w:val="18"/>
          <w:szCs w:val="18"/>
        </w:rPr>
        <w:t>型超声检査。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）抗病毒治疗：</w:t>
      </w:r>
      <w:r w:rsidRPr="0036508E">
        <w:rPr>
          <w:rFonts w:hint="eastAsia"/>
          <w:color w:val="000000"/>
          <w:sz w:val="18"/>
          <w:szCs w:val="18"/>
        </w:rPr>
        <w:t>①</w:t>
      </w:r>
      <w:r w:rsidRPr="0036508E">
        <w:rPr>
          <w:rFonts w:ascii="Tahoma" w:hAnsi="Tahoma" w:cs="Tahoma"/>
          <w:color w:val="000000"/>
          <w:sz w:val="18"/>
          <w:szCs w:val="18"/>
        </w:rPr>
        <w:t>孕前有抗病毒指征，首选干扰素，停药半年后可以妊娠；</w:t>
      </w:r>
      <w:r w:rsidRPr="0036508E">
        <w:rPr>
          <w:rFonts w:hint="eastAsia"/>
          <w:color w:val="000000"/>
          <w:sz w:val="18"/>
          <w:szCs w:val="18"/>
        </w:rPr>
        <w:t>②</w:t>
      </w:r>
      <w:r w:rsidRPr="0036508E">
        <w:rPr>
          <w:rFonts w:ascii="Tahoma" w:hAnsi="Tahoma" w:cs="Tahoma"/>
          <w:color w:val="000000"/>
          <w:sz w:val="18"/>
          <w:szCs w:val="18"/>
        </w:rPr>
        <w:t>抗病毒药物用替比夫定、替诺福韦，可持续使用至妊娠期。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）最佳的受孕时机是肝功能正常、血清</w:t>
      </w:r>
      <w:r w:rsidRPr="0036508E">
        <w:rPr>
          <w:rFonts w:ascii="Tahoma" w:hAnsi="Tahoma" w:cs="Tahoma"/>
          <w:color w:val="000000"/>
          <w:sz w:val="18"/>
          <w:szCs w:val="18"/>
        </w:rPr>
        <w:t>HBVDNA</w:t>
      </w:r>
      <w:r w:rsidRPr="0036508E">
        <w:rPr>
          <w:rFonts w:ascii="Tahoma" w:hAnsi="Tahoma" w:cs="Tahoma"/>
          <w:color w:val="000000"/>
          <w:sz w:val="18"/>
          <w:szCs w:val="18"/>
        </w:rPr>
        <w:t>低水平、肝脏</w:t>
      </w:r>
      <w:r w:rsidRPr="0036508E">
        <w:rPr>
          <w:rFonts w:ascii="Tahoma" w:hAnsi="Tahoma" w:cs="Tahoma"/>
          <w:color w:val="000000"/>
          <w:sz w:val="18"/>
          <w:szCs w:val="18"/>
        </w:rPr>
        <w:t>B</w:t>
      </w:r>
      <w:r w:rsidRPr="0036508E">
        <w:rPr>
          <w:rFonts w:ascii="Tahoma" w:hAnsi="Tahoma" w:cs="Tahoma"/>
          <w:color w:val="000000"/>
          <w:sz w:val="18"/>
          <w:szCs w:val="18"/>
        </w:rPr>
        <w:t>型超声无特殊改变。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妊娠期处理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）非重型肝炎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）一般治疗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）产科处理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）重型肝炎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）护肝治疗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）支持治疗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）对症治疗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）防治并发症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）防治感染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）早期识别、及时转送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）产科处理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分娩方式及子宫切除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）剖宫产保留子宫：适于病情较轻、凝血功能较好、</w:t>
      </w:r>
      <w:r w:rsidRPr="0036508E">
        <w:rPr>
          <w:rFonts w:ascii="Tahoma" w:hAnsi="Tahoma" w:cs="Tahoma"/>
          <w:color w:val="000000"/>
          <w:sz w:val="18"/>
          <w:szCs w:val="18"/>
        </w:rPr>
        <w:t>PTA</w:t>
      </w:r>
      <w:r w:rsidRPr="0036508E">
        <w:rPr>
          <w:rFonts w:ascii="Tahoma" w:hAnsi="Tahoma" w:cs="Tahoma"/>
          <w:color w:val="000000"/>
          <w:sz w:val="18"/>
          <w:szCs w:val="18"/>
        </w:rPr>
        <w:t>近</w:t>
      </w:r>
      <w:r w:rsidRPr="0036508E">
        <w:rPr>
          <w:rFonts w:ascii="Tahoma" w:hAnsi="Tahoma" w:cs="Tahoma"/>
          <w:color w:val="000000"/>
          <w:sz w:val="18"/>
          <w:szCs w:val="18"/>
        </w:rPr>
        <w:t>40%</w:t>
      </w:r>
      <w:r w:rsidRPr="0036508E">
        <w:rPr>
          <w:rFonts w:ascii="Tahoma" w:hAnsi="Tahoma" w:cs="Tahoma"/>
          <w:color w:val="000000"/>
          <w:sz w:val="18"/>
          <w:szCs w:val="18"/>
        </w:rPr>
        <w:t>、子宫收缩良好、术中出血不多、探查肝脏缩小不明显者。可采用：</w:t>
      </w:r>
      <w:r w:rsidRPr="0036508E">
        <w:rPr>
          <w:rFonts w:hint="eastAsia"/>
          <w:color w:val="000000"/>
          <w:sz w:val="18"/>
          <w:szCs w:val="18"/>
        </w:rPr>
        <w:t>①</w:t>
      </w:r>
      <w:r w:rsidRPr="0036508E">
        <w:rPr>
          <w:rFonts w:ascii="Tahoma" w:hAnsi="Tahoma" w:cs="Tahoma"/>
          <w:color w:val="000000"/>
          <w:sz w:val="18"/>
          <w:szCs w:val="18"/>
        </w:rPr>
        <w:t>子宫动脉结扎；</w:t>
      </w:r>
      <w:r w:rsidRPr="0036508E">
        <w:rPr>
          <w:rFonts w:hint="eastAsia"/>
          <w:color w:val="000000"/>
          <w:sz w:val="18"/>
          <w:szCs w:val="18"/>
        </w:rPr>
        <w:t>②</w:t>
      </w:r>
      <w:r w:rsidRPr="0036508E">
        <w:rPr>
          <w:rFonts w:ascii="Tahoma" w:hAnsi="Tahoma" w:cs="Tahoma"/>
          <w:color w:val="000000"/>
          <w:sz w:val="18"/>
          <w:szCs w:val="18"/>
        </w:rPr>
        <w:t>B-lynch</w:t>
      </w:r>
      <w:r w:rsidRPr="0036508E">
        <w:rPr>
          <w:rFonts w:ascii="Tahoma" w:hAnsi="Tahoma" w:cs="Tahoma"/>
          <w:color w:val="000000"/>
          <w:sz w:val="18"/>
          <w:szCs w:val="18"/>
        </w:rPr>
        <w:t>缝合术；</w:t>
      </w:r>
      <w:r w:rsidRPr="0036508E">
        <w:rPr>
          <w:rFonts w:hint="eastAsia"/>
          <w:color w:val="000000"/>
          <w:sz w:val="18"/>
          <w:szCs w:val="18"/>
        </w:rPr>
        <w:t>③</w:t>
      </w:r>
      <w:r w:rsidRPr="0036508E">
        <w:rPr>
          <w:rFonts w:ascii="Tahoma" w:hAnsi="Tahoma" w:cs="Tahoma"/>
          <w:color w:val="000000"/>
          <w:sz w:val="18"/>
          <w:szCs w:val="18"/>
        </w:rPr>
        <w:t>术中、术后应用促子宫收缩药物等防治产后出血。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）子宫次全切除：重型肝炎常发生产时、产后出血，必要时剖宫产同时行子宫次全切除术。在子宫下段部位行子宫次全切除手术，可明显改善预后。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）切口与盆腹腔处理：</w:t>
      </w:r>
      <w:r w:rsidRPr="0036508E">
        <w:rPr>
          <w:rFonts w:hint="eastAsia"/>
          <w:color w:val="000000"/>
          <w:sz w:val="18"/>
          <w:szCs w:val="18"/>
        </w:rPr>
        <w:t>①</w:t>
      </w:r>
      <w:r w:rsidRPr="0036508E">
        <w:rPr>
          <w:rFonts w:ascii="Tahoma" w:hAnsi="Tahoma" w:cs="Tahoma"/>
          <w:color w:val="000000"/>
          <w:sz w:val="18"/>
          <w:szCs w:val="18"/>
        </w:rPr>
        <w:t>取下腹正中纵切口，有利于术中出血处理及探查肝脏；</w:t>
      </w:r>
      <w:r w:rsidRPr="0036508E">
        <w:rPr>
          <w:rFonts w:hint="eastAsia"/>
          <w:color w:val="000000"/>
          <w:sz w:val="18"/>
          <w:szCs w:val="18"/>
        </w:rPr>
        <w:t>②</w:t>
      </w:r>
      <w:r w:rsidRPr="0036508E">
        <w:rPr>
          <w:rFonts w:ascii="Tahoma" w:hAnsi="Tahoma" w:cs="Tahoma"/>
          <w:color w:val="000000"/>
          <w:sz w:val="18"/>
          <w:szCs w:val="18"/>
        </w:rPr>
        <w:t>关腹前用无醇型安尔碘液浸泡盆腹腔数分钟，继之大量温生理盐水冲洗，以杀灭腹腔内细菌，清除腹腔内毒素。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围术期护理：</w:t>
      </w:r>
      <w:r w:rsidRPr="0036508E">
        <w:rPr>
          <w:rFonts w:hint="eastAsia"/>
          <w:color w:val="000000"/>
          <w:sz w:val="18"/>
          <w:szCs w:val="18"/>
        </w:rPr>
        <w:t>①</w:t>
      </w:r>
      <w:r w:rsidRPr="0036508E">
        <w:rPr>
          <w:rFonts w:ascii="Tahoma" w:hAnsi="Tahoma" w:cs="Tahoma"/>
          <w:color w:val="000000"/>
          <w:sz w:val="18"/>
          <w:szCs w:val="18"/>
        </w:rPr>
        <w:t>术前行中心静脉插管，建立静脉通路，监测中心静脉压；</w:t>
      </w:r>
      <w:r w:rsidRPr="0036508E">
        <w:rPr>
          <w:rFonts w:hint="eastAsia"/>
          <w:color w:val="000000"/>
          <w:sz w:val="18"/>
          <w:szCs w:val="18"/>
        </w:rPr>
        <w:t>②</w:t>
      </w:r>
      <w:r w:rsidRPr="0036508E">
        <w:rPr>
          <w:rFonts w:ascii="Tahoma" w:hAnsi="Tahoma" w:cs="Tahoma"/>
          <w:color w:val="000000"/>
          <w:sz w:val="18"/>
          <w:szCs w:val="18"/>
        </w:rPr>
        <w:t>留置导尿管，用精密尿袋测量尿量；</w:t>
      </w:r>
      <w:r w:rsidRPr="0036508E">
        <w:rPr>
          <w:rFonts w:hint="eastAsia"/>
          <w:color w:val="000000"/>
          <w:sz w:val="18"/>
          <w:szCs w:val="18"/>
        </w:rPr>
        <w:t>③</w:t>
      </w:r>
      <w:r w:rsidRPr="0036508E">
        <w:rPr>
          <w:rFonts w:ascii="Tahoma" w:hAnsi="Tahoma" w:cs="Tahoma"/>
          <w:color w:val="000000"/>
          <w:sz w:val="18"/>
          <w:szCs w:val="18"/>
        </w:rPr>
        <w:t>盆腔部位放置腹腔引流管；</w:t>
      </w:r>
      <w:r w:rsidRPr="0036508E">
        <w:rPr>
          <w:rFonts w:hint="eastAsia"/>
          <w:color w:val="000000"/>
          <w:sz w:val="18"/>
          <w:szCs w:val="18"/>
        </w:rPr>
        <w:t>④</w:t>
      </w:r>
      <w:r w:rsidRPr="0036508E">
        <w:rPr>
          <w:rFonts w:ascii="Tahoma" w:hAnsi="Tahoma" w:cs="Tahoma"/>
          <w:color w:val="000000"/>
          <w:sz w:val="18"/>
          <w:szCs w:val="18"/>
        </w:rPr>
        <w:t>腹部切口可用</w:t>
      </w:r>
      <w:r w:rsidRPr="0036508E">
        <w:rPr>
          <w:rFonts w:ascii="Tahoma" w:hAnsi="Tahoma" w:cs="Tahoma"/>
          <w:color w:val="000000"/>
          <w:sz w:val="18"/>
          <w:szCs w:val="18"/>
        </w:rPr>
        <w:t>50%</w:t>
      </w:r>
      <w:r w:rsidRPr="0036508E">
        <w:rPr>
          <w:rFonts w:ascii="Tahoma" w:hAnsi="Tahoma" w:cs="Tahoma"/>
          <w:color w:val="000000"/>
          <w:sz w:val="18"/>
          <w:szCs w:val="18"/>
        </w:rPr>
        <w:t>葡萄糖</w:t>
      </w:r>
      <w:r w:rsidRPr="0036508E">
        <w:rPr>
          <w:rFonts w:ascii="Tahoma" w:hAnsi="Tahoma" w:cs="Tahoma"/>
          <w:color w:val="000000"/>
          <w:sz w:val="18"/>
          <w:szCs w:val="18"/>
        </w:rPr>
        <w:t>20ml</w:t>
      </w:r>
      <w:r w:rsidRPr="0036508E">
        <w:rPr>
          <w:rFonts w:ascii="Tahoma" w:hAnsi="Tahoma" w:cs="Tahoma"/>
          <w:color w:val="000000"/>
          <w:sz w:val="18"/>
          <w:szCs w:val="18"/>
        </w:rPr>
        <w:t>加胰岛素</w:t>
      </w:r>
      <w:r w:rsidRPr="0036508E">
        <w:rPr>
          <w:rFonts w:ascii="Tahoma" w:hAnsi="Tahoma" w:cs="Tahoma"/>
          <w:color w:val="000000"/>
          <w:sz w:val="18"/>
          <w:szCs w:val="18"/>
        </w:rPr>
        <w:t>8U</w:t>
      </w:r>
      <w:r w:rsidRPr="0036508E">
        <w:rPr>
          <w:rFonts w:ascii="Tahoma" w:hAnsi="Tahoma" w:cs="Tahoma"/>
          <w:color w:val="000000"/>
          <w:sz w:val="18"/>
          <w:szCs w:val="18"/>
        </w:rPr>
        <w:t>局部浸润注射，以促进切口愈合；</w:t>
      </w:r>
      <w:r w:rsidRPr="0036508E">
        <w:rPr>
          <w:rFonts w:hint="eastAsia"/>
          <w:color w:val="000000"/>
          <w:sz w:val="18"/>
          <w:szCs w:val="18"/>
        </w:rPr>
        <w:t>⑤</w:t>
      </w:r>
      <w:r w:rsidRPr="0036508E">
        <w:rPr>
          <w:rFonts w:ascii="Tahoma" w:hAnsi="Tahoma" w:cs="Tahoma"/>
          <w:color w:val="000000"/>
          <w:sz w:val="18"/>
          <w:szCs w:val="18"/>
        </w:rPr>
        <w:t>无醇型安尔碘液行阴道冲洗；</w:t>
      </w:r>
      <w:r w:rsidRPr="0036508E">
        <w:rPr>
          <w:rFonts w:hint="eastAsia"/>
          <w:color w:val="000000"/>
          <w:sz w:val="18"/>
          <w:szCs w:val="18"/>
        </w:rPr>
        <w:t>⑥</w:t>
      </w:r>
      <w:r w:rsidRPr="0036508E">
        <w:rPr>
          <w:rFonts w:ascii="Tahoma" w:hAnsi="Tahoma" w:cs="Tahoma"/>
          <w:color w:val="000000"/>
          <w:sz w:val="18"/>
          <w:szCs w:val="18"/>
        </w:rPr>
        <w:t>注意口腔、腹部切口、腹腔引流管、导尿管、中心静脉插管、补液留置管等管道的护理；</w:t>
      </w:r>
      <w:r w:rsidRPr="0036508E">
        <w:rPr>
          <w:rFonts w:hint="eastAsia"/>
          <w:color w:val="000000"/>
          <w:sz w:val="18"/>
          <w:szCs w:val="18"/>
        </w:rPr>
        <w:t>⑦</w:t>
      </w:r>
      <w:r w:rsidRPr="0036508E">
        <w:rPr>
          <w:rFonts w:ascii="Tahoma" w:hAnsi="Tahoma" w:cs="Tahoma"/>
          <w:color w:val="000000"/>
          <w:sz w:val="18"/>
          <w:szCs w:val="18"/>
        </w:rPr>
        <w:t>术后继续抗感染、补充凝血因子、白蛋白、护肝对症支持治疗。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预防：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1.HBV</w:t>
      </w:r>
      <w:r w:rsidRPr="0036508E">
        <w:rPr>
          <w:rFonts w:ascii="Tahoma" w:hAnsi="Tahoma" w:cs="Tahoma"/>
          <w:color w:val="000000"/>
          <w:sz w:val="18"/>
          <w:szCs w:val="18"/>
        </w:rPr>
        <w:t>母婴传播途径：（</w:t>
      </w:r>
      <w:r w:rsidRPr="0036508E">
        <w:rPr>
          <w:rFonts w:ascii="Tahoma" w:hAnsi="Tahoma" w:cs="Tahoma"/>
          <w:color w:val="000000"/>
          <w:sz w:val="18"/>
          <w:szCs w:val="18"/>
        </w:rPr>
        <w:t>1</w:t>
      </w:r>
      <w:r w:rsidRPr="0036508E">
        <w:rPr>
          <w:rFonts w:ascii="Tahoma" w:hAnsi="Tahoma" w:cs="Tahoma"/>
          <w:color w:val="000000"/>
          <w:sz w:val="18"/>
          <w:szCs w:val="18"/>
        </w:rPr>
        <w:t>）宫内感染（</w:t>
      </w:r>
      <w:r w:rsidRPr="0036508E">
        <w:rPr>
          <w:rFonts w:ascii="Tahoma" w:hAnsi="Tahoma" w:cs="Tahoma"/>
          <w:color w:val="000000"/>
          <w:sz w:val="18"/>
          <w:szCs w:val="18"/>
        </w:rPr>
        <w:t>2</w:t>
      </w:r>
      <w:r w:rsidRPr="0036508E">
        <w:rPr>
          <w:rFonts w:ascii="Tahoma" w:hAnsi="Tahoma" w:cs="Tahoma"/>
          <w:color w:val="000000"/>
          <w:sz w:val="18"/>
          <w:szCs w:val="18"/>
        </w:rPr>
        <w:t>）产时感染（</w:t>
      </w:r>
      <w:r w:rsidRPr="0036508E">
        <w:rPr>
          <w:rFonts w:ascii="Tahoma" w:hAnsi="Tahoma" w:cs="Tahoma"/>
          <w:color w:val="000000"/>
          <w:sz w:val="18"/>
          <w:szCs w:val="18"/>
        </w:rPr>
        <w:t>3</w:t>
      </w:r>
      <w:r w:rsidRPr="0036508E">
        <w:rPr>
          <w:rFonts w:ascii="Tahoma" w:hAnsi="Tahoma" w:cs="Tahoma"/>
          <w:color w:val="000000"/>
          <w:sz w:val="18"/>
          <w:szCs w:val="18"/>
        </w:rPr>
        <w:t>）产后感染。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2.HBV</w:t>
      </w:r>
      <w:r w:rsidRPr="0036508E">
        <w:rPr>
          <w:rFonts w:ascii="Tahoma" w:hAnsi="Tahoma" w:cs="Tahoma"/>
          <w:color w:val="000000"/>
          <w:sz w:val="18"/>
          <w:szCs w:val="18"/>
        </w:rPr>
        <w:t>母婴传播阻断：血清</w:t>
      </w:r>
      <w:r w:rsidRPr="0036508E">
        <w:rPr>
          <w:rFonts w:ascii="Tahoma" w:hAnsi="Tahoma" w:cs="Tahoma"/>
          <w:color w:val="000000"/>
          <w:sz w:val="18"/>
          <w:szCs w:val="18"/>
        </w:rPr>
        <w:t>HBVDNA</w:t>
      </w:r>
      <w:r w:rsidRPr="0036508E">
        <w:rPr>
          <w:rFonts w:ascii="Tahoma" w:hAnsi="Tahoma" w:cs="Tahoma"/>
          <w:color w:val="000000"/>
          <w:sz w:val="18"/>
          <w:szCs w:val="18"/>
        </w:rPr>
        <w:t>超过</w:t>
      </w:r>
      <w:r w:rsidRPr="0036508E">
        <w:rPr>
          <w:rFonts w:ascii="Tahoma" w:hAnsi="Tahoma" w:cs="Tahoma"/>
          <w:color w:val="000000"/>
          <w:sz w:val="18"/>
          <w:szCs w:val="18"/>
        </w:rPr>
        <w:t>10</w:t>
      </w:r>
      <w:r w:rsidRPr="0036508E">
        <w:rPr>
          <w:rFonts w:ascii="Tahoma" w:hAnsi="Tahoma" w:cs="Tahoma"/>
          <w:color w:val="000000"/>
          <w:sz w:val="18"/>
          <w:szCs w:val="18"/>
          <w:vertAlign w:val="superscript"/>
        </w:rPr>
        <w:t>6</w:t>
      </w:r>
      <w:r w:rsidRPr="0036508E">
        <w:rPr>
          <w:rFonts w:ascii="Tahoma" w:hAnsi="Tahoma" w:cs="Tahoma"/>
          <w:color w:val="000000"/>
          <w:sz w:val="18"/>
          <w:szCs w:val="18"/>
        </w:rPr>
        <w:t>拷贝</w:t>
      </w:r>
      <w:r w:rsidRPr="0036508E">
        <w:rPr>
          <w:rFonts w:ascii="Tahoma" w:hAnsi="Tahoma" w:cs="Tahoma"/>
          <w:color w:val="000000"/>
          <w:sz w:val="18"/>
          <w:szCs w:val="18"/>
        </w:rPr>
        <w:t>/ml</w:t>
      </w:r>
      <w:r w:rsidRPr="0036508E">
        <w:rPr>
          <w:rFonts w:ascii="Tahoma" w:hAnsi="Tahoma" w:cs="Tahoma"/>
          <w:color w:val="000000"/>
          <w:sz w:val="18"/>
          <w:szCs w:val="18"/>
        </w:rPr>
        <w:t>时容易出现宫内感染，导致产后免疫阻断失败。进行规范的抗病毒治疗是治疗的关键，有利于病情稳定和减少母婴传播。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【进阶攻略】此内容并非考试重难点，简单了解即可，不需要识背，理解性掌握较易得分。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【易错易混辨析】妊娠早期应与妊娠剧吐引起的肝损害相鉴别；妊娠晚期应与子痫前期引起的肝损害、妊娠期肝内胆汁淤积症、妊娠急性脂肪肝和妊娠期药物性肝损害相鉴别。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40" name="图片 31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下列哪项不是病毒性肝炎对妊娠的影响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早孕反应减轻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可引起流产、早产、死产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分娩期易发生产后出血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容易并发妊娠高血压综合征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新生儿患病率率明显增高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病毒性肝炎对妊娠的影响，下述哪项是错误的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妊娠早期患肝炎致畸发生率高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妊娠早期患肝炎易发展为急性、亚急性肝炎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可使妊娠期高血压疾病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可使产后出血的发生率增高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早产、死胎的发生率明显增高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。病毒性肝炎对妊娠的影响：</w:t>
      </w:r>
      <w:r w:rsidRPr="0036508E">
        <w:rPr>
          <w:rFonts w:hint="eastAsia"/>
          <w:color w:val="000000"/>
          <w:sz w:val="18"/>
          <w:szCs w:val="18"/>
        </w:rPr>
        <w:t>①</w:t>
      </w:r>
      <w:r w:rsidRPr="0036508E">
        <w:rPr>
          <w:rFonts w:ascii="Tahoma" w:hAnsi="Tahoma" w:cs="Tahoma"/>
          <w:color w:val="000000"/>
          <w:sz w:val="18"/>
          <w:szCs w:val="18"/>
        </w:rPr>
        <w:t>妊娠早期病毒性肝炎可使妊娠反应加重，流产、胎儿畸形发生率约高</w:t>
      </w:r>
      <w:r w:rsidRPr="0036508E">
        <w:rPr>
          <w:rFonts w:ascii="Tahoma" w:hAnsi="Tahoma" w:cs="Tahoma"/>
          <w:color w:val="000000"/>
          <w:sz w:val="18"/>
          <w:szCs w:val="18"/>
        </w:rPr>
        <w:t>2</w:t>
      </w:r>
      <w:r w:rsidRPr="0036508E">
        <w:rPr>
          <w:rFonts w:ascii="Tahoma" w:hAnsi="Tahoma" w:cs="Tahoma"/>
          <w:color w:val="000000"/>
          <w:sz w:val="18"/>
          <w:szCs w:val="18"/>
        </w:rPr>
        <w:t>倍；</w:t>
      </w:r>
      <w:r w:rsidRPr="0036508E">
        <w:rPr>
          <w:rFonts w:hint="eastAsia"/>
          <w:color w:val="000000"/>
          <w:sz w:val="18"/>
          <w:szCs w:val="18"/>
        </w:rPr>
        <w:t>②</w:t>
      </w:r>
      <w:r w:rsidRPr="0036508E">
        <w:rPr>
          <w:rFonts w:ascii="Tahoma" w:hAnsi="Tahoma" w:cs="Tahoma"/>
          <w:color w:val="000000"/>
          <w:sz w:val="18"/>
          <w:szCs w:val="18"/>
        </w:rPr>
        <w:t>妊娠晚期合并急性病毒性肝炎可使妊娠期高血压疾病、产后出血的发生率增高；</w:t>
      </w:r>
      <w:r w:rsidRPr="0036508E">
        <w:rPr>
          <w:rFonts w:hint="eastAsia"/>
          <w:color w:val="000000"/>
          <w:sz w:val="18"/>
          <w:szCs w:val="18"/>
        </w:rPr>
        <w:t>③</w:t>
      </w:r>
      <w:r w:rsidRPr="0036508E">
        <w:rPr>
          <w:rFonts w:ascii="Tahoma" w:hAnsi="Tahoma" w:cs="Tahoma"/>
          <w:color w:val="000000"/>
          <w:sz w:val="18"/>
          <w:szCs w:val="18"/>
        </w:rPr>
        <w:t>早产、死胎、死产的发生率、新生儿患病率及死亡率均明显增高。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。病毒性肝炎对妊娠的影响</w:t>
      </w:r>
      <w:r w:rsidRPr="0036508E">
        <w:rPr>
          <w:rFonts w:hint="eastAsia"/>
          <w:color w:val="000000"/>
          <w:sz w:val="18"/>
          <w:szCs w:val="18"/>
        </w:rPr>
        <w:t>①</w:t>
      </w:r>
      <w:r w:rsidRPr="0036508E">
        <w:rPr>
          <w:rFonts w:ascii="Tahoma" w:hAnsi="Tahoma" w:cs="Tahoma"/>
          <w:color w:val="000000"/>
          <w:sz w:val="18"/>
          <w:szCs w:val="18"/>
        </w:rPr>
        <w:t>妊娠早期病毒性肝炎可使妊娠反应加重，流产、胎儿畸形发生率约高</w:t>
      </w:r>
      <w:r w:rsidRPr="0036508E">
        <w:rPr>
          <w:rFonts w:ascii="Tahoma" w:hAnsi="Tahoma" w:cs="Tahoma"/>
          <w:color w:val="000000"/>
          <w:sz w:val="18"/>
          <w:szCs w:val="18"/>
        </w:rPr>
        <w:t>2</w:t>
      </w:r>
      <w:r w:rsidRPr="0036508E">
        <w:rPr>
          <w:rFonts w:ascii="Tahoma" w:hAnsi="Tahoma" w:cs="Tahoma"/>
          <w:color w:val="000000"/>
          <w:sz w:val="18"/>
          <w:szCs w:val="18"/>
        </w:rPr>
        <w:t>倍。</w:t>
      </w:r>
      <w:r w:rsidRPr="0036508E">
        <w:rPr>
          <w:rFonts w:hint="eastAsia"/>
          <w:color w:val="000000"/>
          <w:sz w:val="18"/>
          <w:szCs w:val="18"/>
        </w:rPr>
        <w:t>②</w:t>
      </w:r>
      <w:r w:rsidRPr="0036508E">
        <w:rPr>
          <w:rFonts w:ascii="Tahoma" w:hAnsi="Tahoma" w:cs="Tahoma"/>
          <w:color w:val="000000"/>
          <w:sz w:val="18"/>
          <w:szCs w:val="18"/>
        </w:rPr>
        <w:t>妊娠晚期合并急性病毒性肝炎可使妊娠期高血压疾病、产后出血的发生率增高。</w:t>
      </w:r>
      <w:r w:rsidRPr="0036508E">
        <w:rPr>
          <w:rFonts w:hint="eastAsia"/>
          <w:color w:val="000000"/>
          <w:sz w:val="18"/>
          <w:szCs w:val="18"/>
        </w:rPr>
        <w:t>③</w:t>
      </w:r>
      <w:r w:rsidRPr="0036508E">
        <w:rPr>
          <w:rFonts w:ascii="Tahoma" w:hAnsi="Tahoma" w:cs="Tahoma"/>
          <w:color w:val="000000"/>
          <w:sz w:val="18"/>
          <w:szCs w:val="18"/>
        </w:rPr>
        <w:t>早产、死胎、死产的发生率、新生儿患病率及死亡率均明显增高。故此题选择</w:t>
      </w:r>
      <w:r w:rsidRPr="0036508E">
        <w:rPr>
          <w:rFonts w:ascii="Tahoma" w:hAnsi="Tahoma" w:cs="Tahoma"/>
          <w:color w:val="000000"/>
          <w:sz w:val="18"/>
          <w:szCs w:val="18"/>
        </w:rPr>
        <w:t>B</w:t>
      </w:r>
      <w:r w:rsidRPr="0036508E">
        <w:rPr>
          <w:rFonts w:ascii="Tahoma" w:hAnsi="Tahoma" w:cs="Tahoma"/>
          <w:color w:val="000000"/>
          <w:sz w:val="18"/>
          <w:szCs w:val="18"/>
        </w:rPr>
        <w:t>项。</w:t>
      </w:r>
    </w:p>
    <w:p w:rsidR="00F82D2E" w:rsidRPr="0036508E" w:rsidRDefault="00F82D2E" w:rsidP="00F82D2E">
      <w:pPr>
        <w:pStyle w:val="1"/>
        <w:rPr>
          <w:rFonts w:ascii="Tahoma" w:hAnsi="Tahoma" w:cs="Tahoma"/>
          <w:b w:val="0"/>
          <w:color w:val="000000"/>
        </w:rPr>
      </w:pPr>
      <w:bookmarkStart w:id="153" w:name="_Toc24037738"/>
      <w:r w:rsidRPr="0036508E">
        <w:rPr>
          <w:rFonts w:ascii="Tahoma" w:hAnsi="Tahoma" w:cs="Tahoma"/>
          <w:b w:val="0"/>
          <w:color w:val="000000"/>
        </w:rPr>
        <w:t>第十二篇　临床综合儿科学</w:t>
      </w:r>
      <w:bookmarkEnd w:id="153"/>
    </w:p>
    <w:p w:rsidR="00F82D2E" w:rsidRPr="0036508E" w:rsidRDefault="00F82D2E" w:rsidP="00F82D2E">
      <w:pPr>
        <w:pStyle w:val="2"/>
        <w:rPr>
          <w:rFonts w:ascii="Tahoma" w:hAnsi="Tahoma" w:cs="Tahoma"/>
          <w:b w:val="0"/>
          <w:color w:val="000000"/>
        </w:rPr>
      </w:pPr>
      <w:bookmarkStart w:id="154" w:name="_Toc24037739"/>
      <w:r w:rsidRPr="0036508E">
        <w:rPr>
          <w:rFonts w:ascii="Tahoma" w:hAnsi="Tahoma" w:cs="Tahoma"/>
          <w:b w:val="0"/>
          <w:color w:val="000000"/>
        </w:rPr>
        <w:t>第一章　绪论</w:t>
      </w:r>
      <w:bookmarkEnd w:id="154"/>
    </w:p>
    <w:p w:rsidR="00F82D2E" w:rsidRPr="0036508E" w:rsidRDefault="00F82D2E" w:rsidP="00F82D2E">
      <w:pPr>
        <w:pStyle w:val="3"/>
        <w:rPr>
          <w:rFonts w:ascii="Tahoma" w:hAnsi="Tahoma" w:cs="Tahoma"/>
          <w:b w:val="0"/>
          <w:color w:val="000000"/>
        </w:rPr>
      </w:pPr>
      <w:bookmarkStart w:id="155" w:name="_Toc2403774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小儿年龄分期和各期特点</w:t>
      </w:r>
      <w:bookmarkEnd w:id="15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胎儿期：从精子和卵子结合形成受精卵开始至胎儿出生，约</w:t>
      </w:r>
      <w:r w:rsidRPr="0036508E">
        <w:rPr>
          <w:rFonts w:ascii="Tahoma" w:hAnsi="Tahoma" w:cs="Tahoma"/>
          <w:color w:val="000000"/>
          <w:sz w:val="18"/>
          <w:szCs w:val="18"/>
        </w:rPr>
        <w:t>40</w:t>
      </w:r>
      <w:r w:rsidRPr="0036508E">
        <w:rPr>
          <w:rFonts w:ascii="Tahoma" w:hAnsi="Tahoma" w:cs="Tahoma"/>
          <w:color w:val="000000"/>
          <w:sz w:val="18"/>
          <w:szCs w:val="18"/>
        </w:rPr>
        <w:t>周（</w:t>
      </w:r>
      <w:r w:rsidRPr="0036508E">
        <w:rPr>
          <w:rFonts w:ascii="Tahoma" w:hAnsi="Tahoma" w:cs="Tahoma"/>
          <w:color w:val="000000"/>
          <w:sz w:val="18"/>
          <w:szCs w:val="18"/>
        </w:rPr>
        <w:t>280</w:t>
      </w:r>
      <w:r w:rsidRPr="0036508E">
        <w:rPr>
          <w:rFonts w:ascii="Tahoma" w:hAnsi="Tahoma" w:cs="Tahoma"/>
          <w:color w:val="000000"/>
          <w:sz w:val="18"/>
          <w:szCs w:val="18"/>
        </w:rPr>
        <w:t>天）。最初</w:t>
      </w:r>
      <w:r w:rsidRPr="0036508E">
        <w:rPr>
          <w:rFonts w:ascii="Tahoma" w:hAnsi="Tahoma" w:cs="Tahoma"/>
          <w:color w:val="000000"/>
          <w:sz w:val="18"/>
          <w:szCs w:val="18"/>
        </w:rPr>
        <w:t>12</w:t>
      </w:r>
      <w:r w:rsidRPr="0036508E">
        <w:rPr>
          <w:rFonts w:ascii="Tahoma" w:hAnsi="Tahoma" w:cs="Tahoma"/>
          <w:color w:val="000000"/>
          <w:sz w:val="18"/>
          <w:szCs w:val="18"/>
        </w:rPr>
        <w:t>周最易受外界不利因素的影响而出现流产、先天畸形、遗传性疾病。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新生儿期：自胎儿娩出脐带结扎开始至生后</w:t>
      </w:r>
      <w:r w:rsidRPr="0036508E">
        <w:rPr>
          <w:rFonts w:ascii="Tahoma" w:hAnsi="Tahoma" w:cs="Tahoma"/>
          <w:color w:val="000000"/>
          <w:sz w:val="18"/>
          <w:szCs w:val="18"/>
        </w:rPr>
        <w:t>28</w:t>
      </w:r>
      <w:r w:rsidRPr="0036508E">
        <w:rPr>
          <w:rFonts w:ascii="Tahoma" w:hAnsi="Tahoma" w:cs="Tahoma"/>
          <w:color w:val="000000"/>
          <w:sz w:val="18"/>
          <w:szCs w:val="18"/>
        </w:rPr>
        <w:t>天内，按年龄划分，此期实际包含在婴儿期之内。发病率及死亡率高，尤以早期新生儿最高。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婴儿期：或称乳儿期，出生后至一周岁。小儿生长发育最迅速的时期；消化紊乱与营养障碍性疾病多见，感染性疾病（包括传染病）多见。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幼儿期：</w:t>
      </w:r>
      <w:r w:rsidRPr="0036508E">
        <w:rPr>
          <w:rFonts w:ascii="Tahoma" w:hAnsi="Tahoma" w:cs="Tahoma"/>
          <w:color w:val="000000"/>
          <w:sz w:val="18"/>
          <w:szCs w:val="18"/>
        </w:rPr>
        <w:t>1</w:t>
      </w:r>
      <w:r w:rsidRPr="0036508E">
        <w:rPr>
          <w:rFonts w:ascii="Tahoma" w:hAnsi="Tahoma" w:cs="Tahoma"/>
          <w:color w:val="000000"/>
          <w:sz w:val="18"/>
          <w:szCs w:val="18"/>
        </w:rPr>
        <w:t>周岁后到满</w:t>
      </w:r>
      <w:r w:rsidRPr="0036508E">
        <w:rPr>
          <w:rFonts w:ascii="Tahoma" w:hAnsi="Tahoma" w:cs="Tahoma"/>
          <w:color w:val="000000"/>
          <w:sz w:val="18"/>
          <w:szCs w:val="18"/>
        </w:rPr>
        <w:t>3</w:t>
      </w:r>
      <w:r w:rsidRPr="0036508E">
        <w:rPr>
          <w:rFonts w:ascii="Tahoma" w:hAnsi="Tahoma" w:cs="Tahoma"/>
          <w:color w:val="000000"/>
          <w:sz w:val="18"/>
          <w:szCs w:val="18"/>
        </w:rPr>
        <w:t>周岁之前。意外事故较多见；营养障碍性疾病及腹泻病亦较多见。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学龄前期：</w:t>
      </w:r>
      <w:r w:rsidRPr="0036508E">
        <w:rPr>
          <w:rFonts w:ascii="Tahoma" w:hAnsi="Tahoma" w:cs="Tahoma"/>
          <w:color w:val="000000"/>
          <w:sz w:val="18"/>
          <w:szCs w:val="18"/>
        </w:rPr>
        <w:t>3</w:t>
      </w:r>
      <w:r w:rsidRPr="0036508E">
        <w:rPr>
          <w:rFonts w:ascii="Tahoma" w:hAnsi="Tahoma" w:cs="Tahoma"/>
          <w:color w:val="000000"/>
          <w:sz w:val="18"/>
          <w:szCs w:val="18"/>
        </w:rPr>
        <w:t>周岁后到</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周岁入小学前。智能发育增快，是性格形成的关键时期。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学龄期：又称为小学学龄期，从入小学起（</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岁）到进入青春期前（女孩</w:t>
      </w:r>
      <w:r w:rsidRPr="0036508E">
        <w:rPr>
          <w:rFonts w:ascii="Tahoma" w:hAnsi="Tahoma" w:cs="Tahoma"/>
          <w:color w:val="000000"/>
          <w:sz w:val="18"/>
          <w:szCs w:val="18"/>
        </w:rPr>
        <w:t>12</w:t>
      </w:r>
      <w:r w:rsidRPr="0036508E">
        <w:rPr>
          <w:rFonts w:ascii="Tahoma" w:hAnsi="Tahoma" w:cs="Tahoma"/>
          <w:color w:val="000000"/>
          <w:sz w:val="18"/>
          <w:szCs w:val="18"/>
        </w:rPr>
        <w:t>岁，男孩</w:t>
      </w:r>
      <w:r w:rsidRPr="0036508E">
        <w:rPr>
          <w:rFonts w:ascii="Tahoma" w:hAnsi="Tahoma" w:cs="Tahoma"/>
          <w:color w:val="000000"/>
          <w:sz w:val="18"/>
          <w:szCs w:val="18"/>
        </w:rPr>
        <w:t>13</w:t>
      </w:r>
      <w:r w:rsidRPr="0036508E">
        <w:rPr>
          <w:rFonts w:ascii="Tahoma" w:hAnsi="Tahoma" w:cs="Tahoma"/>
          <w:color w:val="000000"/>
          <w:sz w:val="18"/>
          <w:szCs w:val="18"/>
        </w:rPr>
        <w:t>岁）。是学习的重要时期；发病率相对较低。但免疫性疾病、近视、龋齿等开始增多；心理、行为问题也开始增多。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青春期：又称为少年期，中学学龄期，从第二性征出现到生殖功能基本发育成熟、身高停止增长的时期称为青春期。女孩一般从</w:t>
      </w:r>
      <w:r w:rsidRPr="0036508E">
        <w:rPr>
          <w:rFonts w:ascii="Tahoma" w:hAnsi="Tahoma" w:cs="Tahoma"/>
          <w:color w:val="000000"/>
          <w:sz w:val="18"/>
          <w:szCs w:val="18"/>
        </w:rPr>
        <w:t>11</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岁开始到</w:t>
      </w:r>
      <w:r w:rsidRPr="0036508E">
        <w:rPr>
          <w:rFonts w:ascii="Tahoma" w:hAnsi="Tahoma" w:cs="Tahoma"/>
          <w:color w:val="000000"/>
          <w:sz w:val="18"/>
          <w:szCs w:val="18"/>
        </w:rPr>
        <w:t>17</w:t>
      </w:r>
      <w:r w:rsidRPr="0036508E">
        <w:rPr>
          <w:rFonts w:ascii="Tahoma" w:hAnsi="Tahoma" w:cs="Tahoma"/>
          <w:color w:val="000000"/>
          <w:sz w:val="18"/>
          <w:szCs w:val="18"/>
        </w:rPr>
        <w:t>～</w:t>
      </w:r>
      <w:r w:rsidRPr="0036508E">
        <w:rPr>
          <w:rFonts w:ascii="Tahoma" w:hAnsi="Tahoma" w:cs="Tahoma"/>
          <w:color w:val="000000"/>
          <w:sz w:val="18"/>
          <w:szCs w:val="18"/>
        </w:rPr>
        <w:t>18</w:t>
      </w:r>
      <w:r w:rsidRPr="0036508E">
        <w:rPr>
          <w:rFonts w:ascii="Tahoma" w:hAnsi="Tahoma" w:cs="Tahoma"/>
          <w:color w:val="000000"/>
          <w:sz w:val="18"/>
          <w:szCs w:val="18"/>
        </w:rPr>
        <w:t>岁，男孩从</w:t>
      </w:r>
      <w:r w:rsidRPr="0036508E">
        <w:rPr>
          <w:rFonts w:ascii="Tahoma" w:hAnsi="Tahoma" w:cs="Tahoma"/>
          <w:color w:val="000000"/>
          <w:sz w:val="18"/>
          <w:szCs w:val="18"/>
        </w:rPr>
        <w:t>13</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岁开始到</w:t>
      </w:r>
      <w:r w:rsidRPr="0036508E">
        <w:rPr>
          <w:rFonts w:ascii="Tahoma" w:hAnsi="Tahoma" w:cs="Tahoma"/>
          <w:color w:val="000000"/>
          <w:sz w:val="18"/>
          <w:szCs w:val="18"/>
        </w:rPr>
        <w:t>19</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岁。身高增长显著加速，是第二个体格生长高峰。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【进阶攻略】此知识点属于记忆性习题，如若记忆不清，答题时无从下手，各个分期的代表性特点也属于重点内容，强化此知识点的记忆。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41" name="图片 31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新生儿期按年龄划分，此期实际包含在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胎儿期之内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围产期之内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婴儿期之内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幼儿期之内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胚胎期之内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2.1</w:t>
      </w:r>
      <w:r w:rsidRPr="0036508E">
        <w:rPr>
          <w:rFonts w:ascii="Tahoma" w:hAnsi="Tahoma" w:cs="Tahoma"/>
          <w:color w:val="000000"/>
          <w:sz w:val="18"/>
          <w:szCs w:val="18"/>
        </w:rPr>
        <w:t>周岁后到满</w:t>
      </w:r>
      <w:r w:rsidRPr="0036508E">
        <w:rPr>
          <w:rFonts w:ascii="Tahoma" w:hAnsi="Tahoma" w:cs="Tahoma"/>
          <w:color w:val="000000"/>
          <w:sz w:val="18"/>
          <w:szCs w:val="18"/>
        </w:rPr>
        <w:t>3</w:t>
      </w:r>
      <w:r w:rsidRPr="0036508E">
        <w:rPr>
          <w:rFonts w:ascii="Tahoma" w:hAnsi="Tahoma" w:cs="Tahoma"/>
          <w:color w:val="000000"/>
          <w:sz w:val="18"/>
          <w:szCs w:val="18"/>
        </w:rPr>
        <w:t>周岁之前，属于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婴儿期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围生期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围产期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幼儿期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新生儿期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自胎儿娩出脐带结扎开始至生后</w:t>
      </w:r>
      <w:r w:rsidRPr="0036508E">
        <w:rPr>
          <w:rFonts w:ascii="Tahoma" w:hAnsi="Tahoma" w:cs="Tahoma"/>
          <w:color w:val="000000"/>
          <w:sz w:val="18"/>
          <w:szCs w:val="18"/>
        </w:rPr>
        <w:t>28</w:t>
      </w:r>
      <w:r w:rsidRPr="0036508E">
        <w:rPr>
          <w:rFonts w:ascii="Tahoma" w:hAnsi="Tahoma" w:cs="Tahoma"/>
          <w:color w:val="000000"/>
          <w:sz w:val="18"/>
          <w:szCs w:val="18"/>
        </w:rPr>
        <w:t>天内，按年龄划分，属于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胎儿期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胚胎期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围生期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新生儿期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幼儿期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。新生儿期：自胎儿娩出脐带结扎开始至生后</w:t>
      </w:r>
      <w:r w:rsidRPr="0036508E">
        <w:rPr>
          <w:rFonts w:ascii="Tahoma" w:hAnsi="Tahoma" w:cs="Tahoma"/>
          <w:color w:val="000000"/>
          <w:sz w:val="18"/>
          <w:szCs w:val="18"/>
        </w:rPr>
        <w:t>28</w:t>
      </w:r>
      <w:r w:rsidRPr="0036508E">
        <w:rPr>
          <w:rFonts w:ascii="Tahoma" w:hAnsi="Tahoma" w:cs="Tahoma"/>
          <w:color w:val="000000"/>
          <w:sz w:val="18"/>
          <w:szCs w:val="18"/>
        </w:rPr>
        <w:t>天内，按年龄划分，此期实际包含在婴儿期之内。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。幼儿期：</w:t>
      </w:r>
      <w:r w:rsidRPr="0036508E">
        <w:rPr>
          <w:rFonts w:ascii="Tahoma" w:hAnsi="Tahoma" w:cs="Tahoma"/>
          <w:color w:val="000000"/>
          <w:sz w:val="18"/>
          <w:szCs w:val="18"/>
        </w:rPr>
        <w:t>1</w:t>
      </w:r>
      <w:r w:rsidRPr="0036508E">
        <w:rPr>
          <w:rFonts w:ascii="Tahoma" w:hAnsi="Tahoma" w:cs="Tahoma"/>
          <w:color w:val="000000"/>
          <w:sz w:val="18"/>
          <w:szCs w:val="18"/>
        </w:rPr>
        <w:t>周岁后到满</w:t>
      </w:r>
      <w:r w:rsidRPr="0036508E">
        <w:rPr>
          <w:rFonts w:ascii="Tahoma" w:hAnsi="Tahoma" w:cs="Tahoma"/>
          <w:color w:val="000000"/>
          <w:sz w:val="18"/>
          <w:szCs w:val="18"/>
        </w:rPr>
        <w:t>3</w:t>
      </w:r>
      <w:r w:rsidRPr="0036508E">
        <w:rPr>
          <w:rFonts w:ascii="Tahoma" w:hAnsi="Tahoma" w:cs="Tahoma"/>
          <w:color w:val="000000"/>
          <w:sz w:val="18"/>
          <w:szCs w:val="18"/>
        </w:rPr>
        <w:t>周岁之前。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。新生儿期：自胎儿娩出脐带结扎开始至生后</w:t>
      </w:r>
      <w:r w:rsidRPr="0036508E">
        <w:rPr>
          <w:rFonts w:ascii="Tahoma" w:hAnsi="Tahoma" w:cs="Tahoma"/>
          <w:color w:val="000000"/>
          <w:sz w:val="18"/>
          <w:szCs w:val="18"/>
        </w:rPr>
        <w:t>28</w:t>
      </w:r>
      <w:r w:rsidRPr="0036508E">
        <w:rPr>
          <w:rFonts w:ascii="Tahoma" w:hAnsi="Tahoma" w:cs="Tahoma"/>
          <w:color w:val="000000"/>
          <w:sz w:val="18"/>
          <w:szCs w:val="18"/>
        </w:rPr>
        <w:t>天内，按年龄划分，此期实际包含在婴儿期之内。</w:t>
      </w:r>
    </w:p>
    <w:p w:rsidR="00F82D2E" w:rsidRPr="0036508E" w:rsidRDefault="00F82D2E" w:rsidP="00F82D2E">
      <w:pPr>
        <w:pStyle w:val="2"/>
        <w:rPr>
          <w:rFonts w:ascii="Tahoma" w:hAnsi="Tahoma" w:cs="Tahoma"/>
          <w:b w:val="0"/>
          <w:color w:val="000000"/>
        </w:rPr>
      </w:pPr>
      <w:bookmarkStart w:id="156" w:name="_Toc24037741"/>
      <w:r w:rsidRPr="0036508E">
        <w:rPr>
          <w:rFonts w:ascii="Tahoma" w:hAnsi="Tahoma" w:cs="Tahoma"/>
          <w:b w:val="0"/>
          <w:color w:val="000000"/>
        </w:rPr>
        <w:t>第二章　生长发育</w:t>
      </w:r>
      <w:bookmarkEnd w:id="156"/>
    </w:p>
    <w:p w:rsidR="00F82D2E" w:rsidRPr="0036508E" w:rsidRDefault="00F82D2E" w:rsidP="00F82D2E">
      <w:pPr>
        <w:pStyle w:val="3"/>
        <w:rPr>
          <w:rFonts w:ascii="Tahoma" w:hAnsi="Tahoma" w:cs="Tahoma"/>
          <w:b w:val="0"/>
          <w:color w:val="000000"/>
        </w:rPr>
      </w:pPr>
      <w:bookmarkStart w:id="157" w:name="_Toc24037742"/>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小儿生长发育规律</w:t>
      </w:r>
      <w:bookmarkEnd w:id="15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【考点精讲】小儿生长发育规律：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生长发育是一连续的、有阶段性的过程。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各系统、器官的生长发育不平衡（神经系统：先快后慢；生殖系统：先慢后快；体格发育：快</w:t>
      </w:r>
      <w:r w:rsidRPr="0036508E">
        <w:rPr>
          <w:rFonts w:hint="eastAsia"/>
          <w:color w:val="000000"/>
          <w:sz w:val="18"/>
          <w:szCs w:val="18"/>
        </w:rPr>
        <w:t>→</w:t>
      </w:r>
      <w:r w:rsidRPr="0036508E">
        <w:rPr>
          <w:rFonts w:ascii="Tahoma" w:hAnsi="Tahoma" w:cs="Tahoma"/>
          <w:color w:val="000000"/>
          <w:sz w:val="18"/>
          <w:szCs w:val="18"/>
        </w:rPr>
        <w:t>慢</w:t>
      </w:r>
      <w:r w:rsidRPr="0036508E">
        <w:rPr>
          <w:rFonts w:hint="eastAsia"/>
          <w:color w:val="000000"/>
          <w:sz w:val="18"/>
          <w:szCs w:val="18"/>
        </w:rPr>
        <w:t>→</w:t>
      </w:r>
      <w:r w:rsidRPr="0036508E">
        <w:rPr>
          <w:rFonts w:ascii="Tahoma" w:hAnsi="Tahoma" w:cs="Tahoma"/>
          <w:color w:val="000000"/>
          <w:sz w:val="18"/>
          <w:szCs w:val="18"/>
        </w:rPr>
        <w:t>快；淋巴系统：越来越快）。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生长发育的一般规律（由上到下、由近到远、由粗到细、由低级到高级、由简单到复杂）。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生长发育的个体差异。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【进阶攻略】生长发育各个系统的不平衡以及生长发育的一般规律（由上到下、由近到远、由粗到细、由低级到高级、由简单到复杂）是常考知识点，容易混淆；牢记发育特点，避免出错。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42" name="图片 32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小儿先画直线后画圆圈、图形，遵循了小儿生长发育的哪一项规律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由上到下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由近到远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由粗到细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由低级到高级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由简单到复杂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下列关于生长发育的一般规律的叙述中，不正确的是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生长发育过程是一个连续性过程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生长发育过程具有阶段性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各系统的发育过程平稳而协调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生长发育速度呈波浪性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儿童个体生长发育呈现出一定的轨迹现象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。小儿先画直线后画圆圈、图形，遵循了生长发育由简单到复杂的规律。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各系统、器官的生长发育不平衡：小儿各系统的发育快慢不同，各有先后。如神经系统发育是先快后慢，生殖系统发育是先慢后快，体格发育是快慢快，淋巴系统发育在儿童期较迅速，青春期达高峰，以后降至成人水平。</w:t>
      </w:r>
    </w:p>
    <w:p w:rsidR="00F82D2E" w:rsidRPr="0036508E" w:rsidRDefault="00F82D2E" w:rsidP="00F82D2E">
      <w:pPr>
        <w:pStyle w:val="3"/>
        <w:rPr>
          <w:rFonts w:ascii="Tahoma" w:hAnsi="Tahoma" w:cs="Tahoma"/>
          <w:b w:val="0"/>
          <w:color w:val="000000"/>
        </w:rPr>
      </w:pPr>
      <w:bookmarkStart w:id="158" w:name="_Toc24037743"/>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体格生长常用指标</w:t>
      </w:r>
      <w:bookmarkEnd w:id="15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体重是反映儿童体格发育与近期营养状况的指标。正常新生儿初生体重平均为</w:t>
      </w:r>
      <w:r w:rsidRPr="0036508E">
        <w:rPr>
          <w:rFonts w:ascii="Tahoma" w:hAnsi="Tahoma" w:cs="Tahoma"/>
          <w:color w:val="000000"/>
          <w:sz w:val="18"/>
          <w:szCs w:val="18"/>
        </w:rPr>
        <w:t>3kg</w:t>
      </w:r>
      <w:r w:rsidRPr="0036508E">
        <w:rPr>
          <w:rFonts w:ascii="Tahoma" w:hAnsi="Tahoma" w:cs="Tahoma"/>
          <w:color w:val="000000"/>
          <w:sz w:val="18"/>
          <w:szCs w:val="18"/>
        </w:rPr>
        <w:t>，出生后</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日内有生理性体重下降，约下降原有体重的</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9%</w:t>
      </w:r>
      <w:r w:rsidRPr="0036508E">
        <w:rPr>
          <w:rFonts w:ascii="Tahoma" w:hAnsi="Tahoma" w:cs="Tahoma"/>
          <w:color w:val="000000"/>
          <w:sz w:val="18"/>
          <w:szCs w:val="18"/>
        </w:rPr>
        <w:t>，至</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日体重逐渐恢复至出生时的体重。</w:t>
      </w:r>
      <w:r w:rsidRPr="0036508E">
        <w:rPr>
          <w:rFonts w:ascii="Tahoma" w:hAnsi="Tahoma" w:cs="Tahoma"/>
          <w:color w:val="000000"/>
          <w:sz w:val="18"/>
          <w:szCs w:val="18"/>
        </w:rPr>
        <w:t>3</w:t>
      </w:r>
      <w:r w:rsidRPr="0036508E">
        <w:rPr>
          <w:rFonts w:ascii="Tahoma" w:hAnsi="Tahoma" w:cs="Tahoma"/>
          <w:color w:val="000000"/>
          <w:sz w:val="18"/>
          <w:szCs w:val="18"/>
        </w:rPr>
        <w:t>个月时体重可达出生时的</w:t>
      </w:r>
      <w:r w:rsidRPr="0036508E">
        <w:rPr>
          <w:rFonts w:ascii="Tahoma" w:hAnsi="Tahoma" w:cs="Tahoma"/>
          <w:color w:val="000000"/>
          <w:sz w:val="18"/>
          <w:szCs w:val="18"/>
        </w:rPr>
        <w:t>2</w:t>
      </w:r>
      <w:r w:rsidRPr="0036508E">
        <w:rPr>
          <w:rFonts w:ascii="Tahoma" w:hAnsi="Tahoma" w:cs="Tahoma"/>
          <w:color w:val="000000"/>
          <w:sz w:val="18"/>
          <w:szCs w:val="18"/>
        </w:rPr>
        <w:t>倍（约</w:t>
      </w:r>
      <w:r w:rsidRPr="0036508E">
        <w:rPr>
          <w:rFonts w:ascii="Tahoma" w:hAnsi="Tahoma" w:cs="Tahoma"/>
          <w:color w:val="000000"/>
          <w:sz w:val="18"/>
          <w:szCs w:val="18"/>
        </w:rPr>
        <w:t>6kg</w:t>
      </w:r>
      <w:r w:rsidRPr="0036508E">
        <w:rPr>
          <w:rFonts w:ascii="Tahoma" w:hAnsi="Tahoma" w:cs="Tahoma"/>
          <w:color w:val="000000"/>
          <w:sz w:val="18"/>
          <w:szCs w:val="18"/>
        </w:rPr>
        <w:t>）；</w:t>
      </w:r>
      <w:r w:rsidRPr="0036508E">
        <w:rPr>
          <w:rFonts w:ascii="Tahoma" w:hAnsi="Tahoma" w:cs="Tahoma"/>
          <w:color w:val="000000"/>
          <w:sz w:val="18"/>
          <w:szCs w:val="18"/>
        </w:rPr>
        <w:t>1</w:t>
      </w:r>
      <w:r w:rsidRPr="0036508E">
        <w:rPr>
          <w:rFonts w:ascii="Tahoma" w:hAnsi="Tahoma" w:cs="Tahoma"/>
          <w:color w:val="000000"/>
          <w:sz w:val="18"/>
          <w:szCs w:val="18"/>
        </w:rPr>
        <w:t>岁时达</w:t>
      </w:r>
      <w:r w:rsidRPr="0036508E">
        <w:rPr>
          <w:rFonts w:ascii="Tahoma" w:hAnsi="Tahoma" w:cs="Tahoma"/>
          <w:color w:val="000000"/>
          <w:sz w:val="18"/>
          <w:szCs w:val="18"/>
        </w:rPr>
        <w:t>3</w:t>
      </w:r>
      <w:r w:rsidRPr="0036508E">
        <w:rPr>
          <w:rFonts w:ascii="Tahoma" w:hAnsi="Tahoma" w:cs="Tahoma"/>
          <w:color w:val="000000"/>
          <w:sz w:val="18"/>
          <w:szCs w:val="18"/>
        </w:rPr>
        <w:t>倍（约</w:t>
      </w:r>
      <w:r w:rsidRPr="0036508E">
        <w:rPr>
          <w:rFonts w:ascii="Tahoma" w:hAnsi="Tahoma" w:cs="Tahoma"/>
          <w:color w:val="000000"/>
          <w:sz w:val="18"/>
          <w:szCs w:val="18"/>
        </w:rPr>
        <w:t>9kg</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岁时达</w:t>
      </w:r>
      <w:r w:rsidRPr="0036508E">
        <w:rPr>
          <w:rFonts w:ascii="Tahoma" w:hAnsi="Tahoma" w:cs="Tahoma"/>
          <w:color w:val="000000"/>
          <w:sz w:val="18"/>
          <w:szCs w:val="18"/>
        </w:rPr>
        <w:t>4</w:t>
      </w:r>
      <w:r w:rsidRPr="0036508E">
        <w:rPr>
          <w:rFonts w:ascii="Tahoma" w:hAnsi="Tahoma" w:cs="Tahoma"/>
          <w:color w:val="000000"/>
          <w:sz w:val="18"/>
          <w:szCs w:val="18"/>
        </w:rPr>
        <w:t>倍（约</w:t>
      </w:r>
      <w:r w:rsidRPr="0036508E">
        <w:rPr>
          <w:rFonts w:ascii="Tahoma" w:hAnsi="Tahoma" w:cs="Tahoma"/>
          <w:color w:val="000000"/>
          <w:sz w:val="18"/>
          <w:szCs w:val="18"/>
        </w:rPr>
        <w:t>12kg</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岁后到</w:t>
      </w:r>
      <w:r w:rsidRPr="0036508E">
        <w:rPr>
          <w:rFonts w:ascii="Tahoma" w:hAnsi="Tahoma" w:cs="Tahoma"/>
          <w:color w:val="000000"/>
          <w:sz w:val="18"/>
          <w:szCs w:val="18"/>
        </w:rPr>
        <w:t>12</w:t>
      </w:r>
      <w:r w:rsidRPr="0036508E">
        <w:rPr>
          <w:rFonts w:ascii="Tahoma" w:hAnsi="Tahoma" w:cs="Tahoma"/>
          <w:color w:val="000000"/>
          <w:sz w:val="18"/>
          <w:szCs w:val="18"/>
        </w:rPr>
        <w:t>岁前（青春期前）平均每年约增长</w:t>
      </w:r>
      <w:r w:rsidRPr="0036508E">
        <w:rPr>
          <w:rFonts w:ascii="Tahoma" w:hAnsi="Tahoma" w:cs="Tahoma"/>
          <w:color w:val="000000"/>
          <w:sz w:val="18"/>
          <w:szCs w:val="18"/>
        </w:rPr>
        <w:t>2kg</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为了便于临床应用，可按以下公式粗略估计</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岁小儿体重：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hint="eastAsi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个月：体重（</w:t>
      </w:r>
      <w:r w:rsidRPr="0036508E">
        <w:rPr>
          <w:rFonts w:ascii="Tahoma" w:hAnsi="Tahoma" w:cs="Tahoma"/>
          <w:color w:val="000000"/>
          <w:sz w:val="18"/>
          <w:szCs w:val="18"/>
        </w:rPr>
        <w:t>kg</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出生时体重</w:t>
      </w:r>
      <w:r w:rsidRPr="0036508E">
        <w:rPr>
          <w:rFonts w:ascii="Tahoma" w:hAnsi="Tahoma" w:cs="Tahoma"/>
          <w:color w:val="000000"/>
          <w:sz w:val="18"/>
          <w:szCs w:val="18"/>
        </w:rPr>
        <w:t>+</w:t>
      </w:r>
      <w:r w:rsidRPr="0036508E">
        <w:rPr>
          <w:rFonts w:ascii="Tahoma" w:hAnsi="Tahoma" w:cs="Tahoma"/>
          <w:color w:val="000000"/>
          <w:sz w:val="18"/>
          <w:szCs w:val="18"/>
        </w:rPr>
        <w:t>月龄</w:t>
      </w:r>
      <w:r w:rsidRPr="0036508E">
        <w:rPr>
          <w:rFonts w:ascii="Tahoma" w:hAnsi="Tahoma" w:cs="Tahoma"/>
          <w:color w:val="000000"/>
          <w:sz w:val="18"/>
          <w:szCs w:val="18"/>
        </w:rPr>
        <w:t>×0.7</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个月：体重（</w:t>
      </w:r>
      <w:r w:rsidRPr="0036508E">
        <w:rPr>
          <w:rFonts w:ascii="Tahoma" w:hAnsi="Tahoma" w:cs="Tahoma"/>
          <w:color w:val="000000"/>
          <w:sz w:val="18"/>
          <w:szCs w:val="18"/>
        </w:rPr>
        <w:t>kg</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月龄</w:t>
      </w:r>
      <w:r w:rsidRPr="0036508E">
        <w:rPr>
          <w:rFonts w:ascii="Tahoma" w:hAnsi="Tahoma" w:cs="Tahoma"/>
          <w:color w:val="000000"/>
          <w:sz w:val="18"/>
          <w:szCs w:val="18"/>
        </w:rPr>
        <w:t>×0.25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岁：体重（</w:t>
      </w:r>
      <w:r w:rsidRPr="0036508E">
        <w:rPr>
          <w:rFonts w:ascii="Tahoma" w:hAnsi="Tahoma" w:cs="Tahoma"/>
          <w:color w:val="000000"/>
          <w:sz w:val="18"/>
          <w:szCs w:val="18"/>
        </w:rPr>
        <w:t>kg</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年龄（岁）</w:t>
      </w:r>
      <w:r w:rsidRPr="0036508E">
        <w:rPr>
          <w:rFonts w:ascii="Tahoma" w:hAnsi="Tahoma" w:cs="Tahoma"/>
          <w:color w:val="000000"/>
          <w:sz w:val="18"/>
          <w:szCs w:val="18"/>
        </w:rPr>
        <w:t>×2+8</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身高（长）：一般</w:t>
      </w:r>
      <w:r w:rsidRPr="0036508E">
        <w:rPr>
          <w:rFonts w:ascii="Tahoma" w:hAnsi="Tahoma" w:cs="Tahoma"/>
          <w:color w:val="000000"/>
          <w:sz w:val="18"/>
          <w:szCs w:val="18"/>
        </w:rPr>
        <w:t>1</w:t>
      </w:r>
      <w:r w:rsidRPr="0036508E">
        <w:rPr>
          <w:rFonts w:ascii="Tahoma" w:hAnsi="Tahoma" w:cs="Tahoma"/>
          <w:color w:val="000000"/>
          <w:sz w:val="18"/>
          <w:szCs w:val="18"/>
        </w:rPr>
        <w:t>岁时达</w:t>
      </w:r>
      <w:r w:rsidRPr="0036508E">
        <w:rPr>
          <w:rFonts w:ascii="Tahoma" w:hAnsi="Tahoma" w:cs="Tahoma"/>
          <w:color w:val="000000"/>
          <w:sz w:val="18"/>
          <w:szCs w:val="18"/>
        </w:rPr>
        <w:t>75cm</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岁时达</w:t>
      </w:r>
      <w:r w:rsidRPr="0036508E">
        <w:rPr>
          <w:rFonts w:ascii="Tahoma" w:hAnsi="Tahoma" w:cs="Tahoma"/>
          <w:color w:val="000000"/>
          <w:sz w:val="18"/>
          <w:szCs w:val="18"/>
        </w:rPr>
        <w:t>87cm</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岁：身高（</w:t>
      </w:r>
      <w:r w:rsidRPr="0036508E">
        <w:rPr>
          <w:rFonts w:ascii="Tahoma" w:hAnsi="Tahoma" w:cs="Tahoma"/>
          <w:color w:val="000000"/>
          <w:sz w:val="18"/>
          <w:szCs w:val="18"/>
        </w:rPr>
        <w:t>cm</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年龄</w:t>
      </w:r>
      <w:r w:rsidRPr="0036508E">
        <w:rPr>
          <w:rFonts w:ascii="Tahoma" w:hAnsi="Tahoma" w:cs="Tahoma"/>
          <w:color w:val="000000"/>
          <w:sz w:val="18"/>
          <w:szCs w:val="18"/>
        </w:rPr>
        <w:t>×7+75</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头围：</w:t>
      </w:r>
      <w:r w:rsidRPr="0036508E">
        <w:rPr>
          <w:rFonts w:ascii="Tahoma" w:hAnsi="Tahoma" w:cs="Tahoma"/>
          <w:color w:val="000000"/>
          <w:sz w:val="18"/>
          <w:szCs w:val="18"/>
        </w:rPr>
        <w:t>1</w:t>
      </w:r>
      <w:r w:rsidRPr="0036508E">
        <w:rPr>
          <w:rFonts w:ascii="Tahoma" w:hAnsi="Tahoma" w:cs="Tahoma"/>
          <w:color w:val="000000"/>
          <w:sz w:val="18"/>
          <w:szCs w:val="18"/>
        </w:rPr>
        <w:t>岁时达</w:t>
      </w:r>
      <w:r w:rsidRPr="0036508E">
        <w:rPr>
          <w:rFonts w:ascii="Tahoma" w:hAnsi="Tahoma" w:cs="Tahoma"/>
          <w:color w:val="000000"/>
          <w:sz w:val="18"/>
          <w:szCs w:val="18"/>
        </w:rPr>
        <w:t>46cm</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岁时</w:t>
      </w:r>
      <w:r w:rsidRPr="0036508E">
        <w:rPr>
          <w:rFonts w:ascii="Tahoma" w:hAnsi="Tahoma" w:cs="Tahoma"/>
          <w:color w:val="000000"/>
          <w:sz w:val="18"/>
          <w:szCs w:val="18"/>
        </w:rPr>
        <w:t>48cm</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岁时约</w:t>
      </w:r>
      <w:r w:rsidRPr="0036508E">
        <w:rPr>
          <w:rFonts w:ascii="Tahoma" w:hAnsi="Tahoma" w:cs="Tahoma"/>
          <w:color w:val="000000"/>
          <w:sz w:val="18"/>
          <w:szCs w:val="18"/>
        </w:rPr>
        <w:t>50cm</w:t>
      </w:r>
      <w:r w:rsidRPr="0036508E">
        <w:rPr>
          <w:rFonts w:ascii="Tahoma" w:hAnsi="Tahoma" w:cs="Tahoma"/>
          <w:color w:val="000000"/>
          <w:sz w:val="18"/>
          <w:szCs w:val="18"/>
        </w:rPr>
        <w:t>，</w:t>
      </w:r>
      <w:r w:rsidRPr="0036508E">
        <w:rPr>
          <w:rFonts w:ascii="Tahoma" w:hAnsi="Tahoma" w:cs="Tahoma"/>
          <w:color w:val="000000"/>
          <w:sz w:val="18"/>
          <w:szCs w:val="18"/>
        </w:rPr>
        <w:t>15</w:t>
      </w:r>
      <w:r w:rsidRPr="0036508E">
        <w:rPr>
          <w:rFonts w:ascii="Tahoma" w:hAnsi="Tahoma" w:cs="Tahoma"/>
          <w:color w:val="000000"/>
          <w:sz w:val="18"/>
          <w:szCs w:val="18"/>
        </w:rPr>
        <w:t>岁时接近成人头围，约</w:t>
      </w:r>
      <w:r w:rsidRPr="0036508E">
        <w:rPr>
          <w:rFonts w:ascii="Tahoma" w:hAnsi="Tahoma" w:cs="Tahoma"/>
          <w:color w:val="000000"/>
          <w:sz w:val="18"/>
          <w:szCs w:val="18"/>
        </w:rPr>
        <w:t>54</w:t>
      </w:r>
      <w:r w:rsidRPr="0036508E">
        <w:rPr>
          <w:rFonts w:ascii="Tahoma" w:hAnsi="Tahoma" w:cs="Tahoma"/>
          <w:color w:val="000000"/>
          <w:sz w:val="18"/>
          <w:szCs w:val="18"/>
        </w:rPr>
        <w:t>～</w:t>
      </w:r>
      <w:r w:rsidRPr="0036508E">
        <w:rPr>
          <w:rFonts w:ascii="Tahoma" w:hAnsi="Tahoma" w:cs="Tahoma"/>
          <w:color w:val="000000"/>
          <w:sz w:val="18"/>
          <w:szCs w:val="18"/>
        </w:rPr>
        <w:t>58cm</w:t>
      </w:r>
      <w:r w:rsidRPr="0036508E">
        <w:rPr>
          <w:rFonts w:ascii="Tahoma" w:hAnsi="Tahoma" w:cs="Tahoma"/>
          <w:color w:val="000000"/>
          <w:sz w:val="18"/>
          <w:szCs w:val="18"/>
        </w:rPr>
        <w:t>。头围的测量在</w:t>
      </w:r>
      <w:r w:rsidRPr="0036508E">
        <w:rPr>
          <w:rFonts w:ascii="Tahoma" w:hAnsi="Tahoma" w:cs="Tahoma"/>
          <w:color w:val="000000"/>
          <w:sz w:val="18"/>
          <w:szCs w:val="18"/>
        </w:rPr>
        <w:t>2</w:t>
      </w:r>
      <w:r w:rsidRPr="0036508E">
        <w:rPr>
          <w:rFonts w:ascii="Tahoma" w:hAnsi="Tahoma" w:cs="Tahoma"/>
          <w:color w:val="000000"/>
          <w:sz w:val="18"/>
          <w:szCs w:val="18"/>
        </w:rPr>
        <w:t>岁内小儿最有临床意义。头围过大，常见于脑积水；头围过小，可见于头小畸形或脑发育不全。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【进阶攻略】此讲内容数值较多，考试出题也比较灵活，强化对体重、身高公式的记忆，是得分的要点。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43" name="图片 32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一般</w:t>
      </w:r>
      <w:r w:rsidRPr="0036508E">
        <w:rPr>
          <w:rFonts w:ascii="Tahoma" w:hAnsi="Tahoma" w:cs="Tahoma"/>
          <w:color w:val="000000"/>
          <w:sz w:val="18"/>
          <w:szCs w:val="18"/>
        </w:rPr>
        <w:t>3</w:t>
      </w:r>
      <w:r w:rsidRPr="0036508E">
        <w:rPr>
          <w:rFonts w:ascii="Tahoma" w:hAnsi="Tahoma" w:cs="Tahoma"/>
          <w:color w:val="000000"/>
          <w:sz w:val="18"/>
          <w:szCs w:val="18"/>
        </w:rPr>
        <w:t>岁时平均身长约为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A.75cm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B.80cm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C.85cm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D.90cm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E.94cm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2.4</w:t>
      </w:r>
      <w:r w:rsidRPr="0036508E">
        <w:rPr>
          <w:rFonts w:ascii="Tahoma" w:hAnsi="Tahoma" w:cs="Tahoma"/>
          <w:color w:val="000000"/>
          <w:sz w:val="18"/>
          <w:szCs w:val="18"/>
        </w:rPr>
        <w:t>岁时小儿的体重按公式粗略估计应为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A.12kg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B.13kg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C.16kg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D.18kg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E.20kg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3.1</w:t>
      </w:r>
      <w:r w:rsidRPr="0036508E">
        <w:rPr>
          <w:rFonts w:ascii="Tahoma" w:hAnsi="Tahoma" w:cs="Tahoma"/>
          <w:color w:val="000000"/>
          <w:sz w:val="18"/>
          <w:szCs w:val="18"/>
        </w:rPr>
        <w:t>岁小儿头围测量为</w:t>
      </w:r>
      <w:r w:rsidRPr="0036508E">
        <w:rPr>
          <w:rFonts w:ascii="Tahoma" w:hAnsi="Tahoma" w:cs="Tahoma"/>
          <w:color w:val="000000"/>
          <w:sz w:val="18"/>
          <w:szCs w:val="18"/>
        </w:rPr>
        <w:t>54cm</w:t>
      </w:r>
      <w:r w:rsidRPr="0036508E">
        <w:rPr>
          <w:rFonts w:ascii="Tahoma" w:hAnsi="Tahoma" w:cs="Tahoma"/>
          <w:color w:val="000000"/>
          <w:sz w:val="18"/>
          <w:szCs w:val="18"/>
        </w:rPr>
        <w:t>，应考虑哪种疾病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营养不良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脑积水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脑发育不良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甲状腺功能减低症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佝偻病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。身高（长）一般</w:t>
      </w:r>
      <w:r w:rsidRPr="0036508E">
        <w:rPr>
          <w:rFonts w:ascii="Tahoma" w:hAnsi="Tahoma" w:cs="Tahoma"/>
          <w:color w:val="000000"/>
          <w:sz w:val="18"/>
          <w:szCs w:val="18"/>
        </w:rPr>
        <w:t>1</w:t>
      </w:r>
      <w:r w:rsidRPr="0036508E">
        <w:rPr>
          <w:rFonts w:ascii="Tahoma" w:hAnsi="Tahoma" w:cs="Tahoma"/>
          <w:color w:val="000000"/>
          <w:sz w:val="18"/>
          <w:szCs w:val="18"/>
        </w:rPr>
        <w:t>岁时达</w:t>
      </w:r>
      <w:r w:rsidRPr="0036508E">
        <w:rPr>
          <w:rFonts w:ascii="Tahoma" w:hAnsi="Tahoma" w:cs="Tahoma"/>
          <w:color w:val="000000"/>
          <w:sz w:val="18"/>
          <w:szCs w:val="18"/>
        </w:rPr>
        <w:t>75cm</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岁时达</w:t>
      </w:r>
      <w:r w:rsidRPr="0036508E">
        <w:rPr>
          <w:rFonts w:ascii="Tahoma" w:hAnsi="Tahoma" w:cs="Tahoma"/>
          <w:color w:val="000000"/>
          <w:sz w:val="18"/>
          <w:szCs w:val="18"/>
        </w:rPr>
        <w:t>87cm</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岁后到</w:t>
      </w:r>
      <w:r w:rsidRPr="0036508E">
        <w:rPr>
          <w:rFonts w:ascii="Tahoma" w:hAnsi="Tahoma" w:cs="Tahoma"/>
          <w:color w:val="000000"/>
          <w:sz w:val="18"/>
          <w:szCs w:val="18"/>
        </w:rPr>
        <w:t>12</w:t>
      </w:r>
      <w:r w:rsidRPr="0036508E">
        <w:rPr>
          <w:rFonts w:ascii="Tahoma" w:hAnsi="Tahoma" w:cs="Tahoma"/>
          <w:color w:val="000000"/>
          <w:sz w:val="18"/>
          <w:szCs w:val="18"/>
        </w:rPr>
        <w:t>岁前（青春期前）平均每年约增加</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7cm</w:t>
      </w:r>
      <w:r w:rsidRPr="0036508E">
        <w:rPr>
          <w:rFonts w:ascii="Tahoma" w:hAnsi="Tahoma" w:cs="Tahoma"/>
          <w:color w:val="000000"/>
          <w:sz w:val="18"/>
          <w:szCs w:val="18"/>
        </w:rPr>
        <w:t>，青春期身高加速增长。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岁：体重（</w:t>
      </w:r>
      <w:r w:rsidRPr="0036508E">
        <w:rPr>
          <w:rFonts w:ascii="Tahoma" w:hAnsi="Tahoma" w:cs="Tahoma"/>
          <w:color w:val="000000"/>
          <w:sz w:val="18"/>
          <w:szCs w:val="18"/>
        </w:rPr>
        <w:t>kg</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年龄（岁）</w:t>
      </w:r>
      <w:r w:rsidRPr="0036508E">
        <w:rPr>
          <w:rFonts w:ascii="Tahoma" w:hAnsi="Tahoma" w:cs="Tahoma"/>
          <w:color w:val="000000"/>
          <w:sz w:val="18"/>
          <w:szCs w:val="18"/>
        </w:rPr>
        <w:t>×2+8</w:t>
      </w:r>
      <w:r w:rsidRPr="0036508E">
        <w:rPr>
          <w:rFonts w:ascii="Tahoma" w:hAnsi="Tahoma" w:cs="Tahoma"/>
          <w:color w:val="000000"/>
          <w:sz w:val="18"/>
          <w:szCs w:val="18"/>
        </w:rPr>
        <w:t>，根据上述公式，</w:t>
      </w:r>
      <w:r w:rsidRPr="0036508E">
        <w:rPr>
          <w:rFonts w:ascii="Tahoma" w:hAnsi="Tahoma" w:cs="Tahoma"/>
          <w:color w:val="000000"/>
          <w:sz w:val="18"/>
          <w:szCs w:val="18"/>
        </w:rPr>
        <w:t>4</w:t>
      </w:r>
      <w:r w:rsidRPr="0036508E">
        <w:rPr>
          <w:rFonts w:ascii="Tahoma" w:hAnsi="Tahoma" w:cs="Tahoma"/>
          <w:color w:val="000000"/>
          <w:sz w:val="18"/>
          <w:szCs w:val="18"/>
        </w:rPr>
        <w:t>岁时小儿的体重约为</w:t>
      </w:r>
      <w:r w:rsidRPr="0036508E">
        <w:rPr>
          <w:rFonts w:ascii="Tahoma" w:hAnsi="Tahoma" w:cs="Tahoma"/>
          <w:color w:val="000000"/>
          <w:sz w:val="18"/>
          <w:szCs w:val="18"/>
        </w:rPr>
        <w:t>16kg</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。正常</w:t>
      </w:r>
      <w:r w:rsidRPr="0036508E">
        <w:rPr>
          <w:rFonts w:ascii="Tahoma" w:hAnsi="Tahoma" w:cs="Tahoma"/>
          <w:color w:val="000000"/>
          <w:sz w:val="18"/>
          <w:szCs w:val="18"/>
        </w:rPr>
        <w:t>1</w:t>
      </w:r>
      <w:r w:rsidRPr="0036508E">
        <w:rPr>
          <w:rFonts w:ascii="Tahoma" w:hAnsi="Tahoma" w:cs="Tahoma"/>
          <w:color w:val="000000"/>
          <w:sz w:val="18"/>
          <w:szCs w:val="18"/>
        </w:rPr>
        <w:t>岁小儿头围时达</w:t>
      </w:r>
      <w:r w:rsidRPr="0036508E">
        <w:rPr>
          <w:rFonts w:ascii="Tahoma" w:hAnsi="Tahoma" w:cs="Tahoma"/>
          <w:color w:val="000000"/>
          <w:sz w:val="18"/>
          <w:szCs w:val="18"/>
        </w:rPr>
        <w:t>46cm</w:t>
      </w:r>
      <w:r w:rsidRPr="0036508E">
        <w:rPr>
          <w:rFonts w:ascii="Tahoma" w:hAnsi="Tahoma" w:cs="Tahoma"/>
          <w:color w:val="000000"/>
          <w:sz w:val="18"/>
          <w:szCs w:val="18"/>
        </w:rPr>
        <w:t>，此小儿头围</w:t>
      </w:r>
      <w:r w:rsidRPr="0036508E">
        <w:rPr>
          <w:rFonts w:ascii="Tahoma" w:hAnsi="Tahoma" w:cs="Tahoma"/>
          <w:color w:val="000000"/>
          <w:sz w:val="18"/>
          <w:szCs w:val="18"/>
        </w:rPr>
        <w:t>54cm</w:t>
      </w:r>
      <w:r w:rsidRPr="0036508E">
        <w:rPr>
          <w:rFonts w:ascii="Tahoma" w:hAnsi="Tahoma" w:cs="Tahoma"/>
          <w:color w:val="000000"/>
          <w:sz w:val="18"/>
          <w:szCs w:val="18"/>
        </w:rPr>
        <w:t>，头围过大，常见于脑积水；头围过小，可见于头小畸形或脑发育不全。</w:t>
      </w:r>
    </w:p>
    <w:p w:rsidR="00F82D2E" w:rsidRPr="0036508E" w:rsidRDefault="00F82D2E" w:rsidP="00F82D2E">
      <w:pPr>
        <w:pStyle w:val="3"/>
        <w:rPr>
          <w:rFonts w:ascii="Tahoma" w:hAnsi="Tahoma" w:cs="Tahoma"/>
          <w:b w:val="0"/>
          <w:color w:val="000000"/>
        </w:rPr>
      </w:pPr>
      <w:bookmarkStart w:id="159" w:name="_Toc24037744"/>
      <w:r w:rsidRPr="0036508E">
        <w:rPr>
          <w:rFonts w:ascii="Tahoma" w:hAnsi="Tahoma" w:cs="Tahoma"/>
          <w:b w:val="0"/>
          <w:color w:val="000000"/>
        </w:rPr>
        <w:lastRenderedPageBreak/>
        <w:t>第</w:t>
      </w:r>
      <w:r w:rsidRPr="0036508E">
        <w:rPr>
          <w:rFonts w:ascii="Tahoma" w:hAnsi="Tahoma" w:cs="Tahoma"/>
          <w:b w:val="0"/>
          <w:color w:val="000000"/>
        </w:rPr>
        <w:t>3</w:t>
      </w:r>
      <w:r w:rsidRPr="0036508E">
        <w:rPr>
          <w:rFonts w:ascii="Tahoma" w:hAnsi="Tahoma" w:cs="Tahoma"/>
          <w:b w:val="0"/>
          <w:color w:val="000000"/>
        </w:rPr>
        <w:t>讲　小儿骨骼发育</w:t>
      </w:r>
      <w:bookmarkEnd w:id="15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前囟：出生时约</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2.0cm</w:t>
      </w:r>
      <w:r w:rsidRPr="0036508E">
        <w:rPr>
          <w:rFonts w:ascii="Tahoma" w:hAnsi="Tahoma" w:cs="Tahoma"/>
          <w:color w:val="000000"/>
          <w:sz w:val="18"/>
          <w:szCs w:val="18"/>
        </w:rPr>
        <w:t>，</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时闭合。前囟闭合过早见于头小畸形，闭合过迟见于佝偻病、甲状腺功能减退和脑积水等。前囟饱满、紧张、隆起，常表示颅内压增高，是婴儿脑膜炎、脑炎或脑积水等重要体征之一；前囟凹陷常见于脱水或极度消瘦患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脊柱发育：</w:t>
      </w:r>
      <w:r w:rsidRPr="0036508E">
        <w:rPr>
          <w:rFonts w:ascii="Tahoma" w:hAnsi="Tahoma" w:cs="Tahoma"/>
          <w:color w:val="000000"/>
          <w:sz w:val="18"/>
          <w:szCs w:val="18"/>
        </w:rPr>
        <w:t>3</w:t>
      </w:r>
      <w:r w:rsidRPr="0036508E">
        <w:rPr>
          <w:rFonts w:ascii="Tahoma" w:hAnsi="Tahoma" w:cs="Tahoma"/>
          <w:color w:val="000000"/>
          <w:sz w:val="18"/>
          <w:szCs w:val="18"/>
        </w:rPr>
        <w:t>个月小儿抬头时出现颈椎前凸；</w:t>
      </w:r>
      <w:r w:rsidRPr="0036508E">
        <w:rPr>
          <w:rFonts w:ascii="Tahoma" w:hAnsi="Tahoma" w:cs="Tahoma"/>
          <w:color w:val="000000"/>
          <w:sz w:val="18"/>
          <w:szCs w:val="18"/>
        </w:rPr>
        <w:t>6</w:t>
      </w:r>
      <w:r w:rsidRPr="0036508E">
        <w:rPr>
          <w:rFonts w:ascii="Tahoma" w:hAnsi="Tahoma" w:cs="Tahoma"/>
          <w:color w:val="000000"/>
          <w:sz w:val="18"/>
          <w:szCs w:val="18"/>
        </w:rPr>
        <w:t>个月小儿能坐时出现胸椎后凸；</w:t>
      </w:r>
      <w:r w:rsidRPr="0036508E">
        <w:rPr>
          <w:rFonts w:ascii="Tahoma" w:hAnsi="Tahoma" w:cs="Tahoma"/>
          <w:color w:val="000000"/>
          <w:sz w:val="18"/>
          <w:szCs w:val="18"/>
        </w:rPr>
        <w:t>1</w:t>
      </w:r>
      <w:r w:rsidRPr="0036508E">
        <w:rPr>
          <w:rFonts w:ascii="Tahoma" w:hAnsi="Tahoma" w:cs="Tahoma"/>
          <w:color w:val="000000"/>
          <w:sz w:val="18"/>
          <w:szCs w:val="18"/>
        </w:rPr>
        <w:t>岁小儿站立行走时出现腰椎前凸；至</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岁时这</w:t>
      </w:r>
      <w:r w:rsidRPr="0036508E">
        <w:rPr>
          <w:rFonts w:ascii="Tahoma" w:hAnsi="Tahoma" w:cs="Tahoma"/>
          <w:color w:val="000000"/>
          <w:sz w:val="18"/>
          <w:szCs w:val="18"/>
        </w:rPr>
        <w:t>3</w:t>
      </w:r>
      <w:r w:rsidRPr="0036508E">
        <w:rPr>
          <w:rFonts w:ascii="Tahoma" w:hAnsi="Tahoma" w:cs="Tahoma"/>
          <w:color w:val="000000"/>
          <w:sz w:val="18"/>
          <w:szCs w:val="18"/>
        </w:rPr>
        <w:t>个脊柱自然弯曲才随着韧带的发育而固定。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长骨骨化中心的发育通常采用左手腕、掌、指骨正位Ｘ片。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9</w:t>
      </w:r>
      <w:r w:rsidRPr="0036508E">
        <w:rPr>
          <w:rFonts w:ascii="Tahoma" w:hAnsi="Tahoma" w:cs="Tahoma"/>
          <w:color w:val="000000"/>
          <w:sz w:val="18"/>
          <w:szCs w:val="18"/>
        </w:rPr>
        <w:t>岁腕部骨化中心的数目</w:t>
      </w:r>
      <w:r w:rsidRPr="0036508E">
        <w:rPr>
          <w:rFonts w:ascii="Tahoma" w:hAnsi="Tahoma" w:cs="Tahoma"/>
          <w:color w:val="000000"/>
          <w:sz w:val="18"/>
          <w:szCs w:val="18"/>
        </w:rPr>
        <w:t>≈</w:t>
      </w:r>
      <w:r w:rsidRPr="0036508E">
        <w:rPr>
          <w:rFonts w:ascii="Tahoma" w:hAnsi="Tahoma" w:cs="Tahoma"/>
          <w:color w:val="000000"/>
          <w:sz w:val="18"/>
          <w:szCs w:val="18"/>
        </w:rPr>
        <w:t>年龄</w:t>
      </w:r>
      <w:r w:rsidRPr="0036508E">
        <w:rPr>
          <w:rFonts w:ascii="Tahoma" w:hAnsi="Tahoma" w:cs="Tahoma"/>
          <w:color w:val="000000"/>
          <w:sz w:val="18"/>
          <w:szCs w:val="18"/>
        </w:rPr>
        <w:t>+1</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【进阶攻略】脊柱发育的三个生理弯曲，是此讲的重中之重，高频考点。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【易错易混辨析】用于检查长骨骨化中心的发育的Ｘ片部位通常采用左手腕、掌、指骨正位Ｘ片，常常在习题中换为其他的部位来混淆大家，需牢记，避免出错。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44" name="图片 32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脱水或极度消瘦患儿可表现为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前囟饱满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前囟隆起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前囟凹陷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前囟闭合过早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前囟闭合过迟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小儿脊柱的自然弯曲全部出现的时间为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新生儿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生后</w:t>
      </w:r>
      <w:r w:rsidRPr="0036508E">
        <w:rPr>
          <w:rFonts w:ascii="Tahoma" w:hAnsi="Tahoma" w:cs="Tahoma"/>
          <w:color w:val="000000"/>
          <w:sz w:val="18"/>
          <w:szCs w:val="18"/>
        </w:rPr>
        <w:t>3</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生后</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3.8</w:t>
      </w:r>
      <w:r w:rsidRPr="0036508E">
        <w:rPr>
          <w:rFonts w:ascii="Tahoma" w:hAnsi="Tahoma" w:cs="Tahoma"/>
          <w:color w:val="000000"/>
          <w:sz w:val="18"/>
          <w:szCs w:val="18"/>
        </w:rPr>
        <w:t>岁小儿腕部骨化中心应有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A.8</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B.9</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C.10</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D.11</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E.12</w:t>
      </w:r>
      <w:r w:rsidRPr="0036508E">
        <w:rPr>
          <w:rFonts w:ascii="Tahoma" w:hAnsi="Tahoma" w:cs="Tahoma"/>
          <w:color w:val="000000"/>
          <w:sz w:val="18"/>
          <w:szCs w:val="18"/>
        </w:rPr>
        <w:t>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。前囟凹陷常见于脱水或极度消瘦患儿。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w:t>
      </w:r>
      <w:r w:rsidRPr="0036508E">
        <w:rPr>
          <w:rFonts w:ascii="Tahoma" w:hAnsi="Tahoma" w:cs="Tahoma"/>
          <w:color w:val="000000"/>
          <w:sz w:val="18"/>
          <w:szCs w:val="18"/>
        </w:rPr>
        <w:t>1</w:t>
      </w:r>
      <w:r w:rsidRPr="0036508E">
        <w:rPr>
          <w:rFonts w:ascii="Tahoma" w:hAnsi="Tahoma" w:cs="Tahoma"/>
          <w:color w:val="000000"/>
          <w:sz w:val="18"/>
          <w:szCs w:val="18"/>
        </w:rPr>
        <w:t>岁小儿站立时、行走时出现腰椎前凸（第三个生理弯曲），至</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岁时这</w:t>
      </w:r>
      <w:r w:rsidRPr="0036508E">
        <w:rPr>
          <w:rFonts w:ascii="Tahoma" w:hAnsi="Tahoma" w:cs="Tahoma"/>
          <w:color w:val="000000"/>
          <w:sz w:val="18"/>
          <w:szCs w:val="18"/>
        </w:rPr>
        <w:t>3</w:t>
      </w:r>
      <w:r w:rsidRPr="0036508E">
        <w:rPr>
          <w:rFonts w:ascii="Tahoma" w:hAnsi="Tahoma" w:cs="Tahoma"/>
          <w:color w:val="000000"/>
          <w:sz w:val="18"/>
          <w:szCs w:val="18"/>
        </w:rPr>
        <w:t>个脊柱自然弯曲才随韧带的发育而固定。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9</w:t>
      </w:r>
      <w:r w:rsidRPr="0036508E">
        <w:rPr>
          <w:rFonts w:ascii="Tahoma" w:hAnsi="Tahoma" w:cs="Tahoma"/>
          <w:color w:val="000000"/>
          <w:sz w:val="18"/>
          <w:szCs w:val="18"/>
        </w:rPr>
        <w:t>岁儿童骨龄简易计算法：腕部骨化中心的数目约为小儿的年龄加</w:t>
      </w:r>
      <w:r w:rsidRPr="0036508E">
        <w:rPr>
          <w:rFonts w:ascii="Tahoma" w:hAnsi="Tahoma" w:cs="Tahoma"/>
          <w:color w:val="000000"/>
          <w:sz w:val="18"/>
          <w:szCs w:val="18"/>
        </w:rPr>
        <w:t>1</w:t>
      </w:r>
      <w:r w:rsidRPr="0036508E">
        <w:rPr>
          <w:rFonts w:ascii="Tahoma" w:hAnsi="Tahoma" w:cs="Tahoma"/>
          <w:color w:val="000000"/>
          <w:sz w:val="18"/>
          <w:szCs w:val="18"/>
        </w:rPr>
        <w:t>。</w:t>
      </w:r>
    </w:p>
    <w:p w:rsidR="00F82D2E" w:rsidRPr="0036508E" w:rsidRDefault="00F82D2E" w:rsidP="00F82D2E">
      <w:pPr>
        <w:pStyle w:val="3"/>
        <w:rPr>
          <w:rFonts w:ascii="Tahoma" w:hAnsi="Tahoma" w:cs="Tahoma"/>
          <w:b w:val="0"/>
          <w:color w:val="000000"/>
        </w:rPr>
      </w:pPr>
      <w:r w:rsidRPr="0036508E">
        <w:rPr>
          <w:rFonts w:ascii="Tahoma" w:hAnsi="Tahoma" w:cs="Tahoma"/>
          <w:b w:val="0"/>
          <w:color w:val="000000"/>
        </w:rPr>
        <w:t xml:space="preserve">　　</w:t>
      </w:r>
      <w:bookmarkStart w:id="160" w:name="_Toc24037745"/>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运动和语言发育</w:t>
      </w:r>
      <w:bookmarkEnd w:id="16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大运动发育口诀：</w:t>
      </w:r>
      <w:r w:rsidRPr="0036508E">
        <w:rPr>
          <w:rFonts w:ascii="Tahoma" w:hAnsi="Tahoma" w:cs="Tahoma"/>
          <w:color w:val="000000"/>
          <w:sz w:val="18"/>
          <w:szCs w:val="18"/>
        </w:rPr>
        <w:t>“</w:t>
      </w:r>
      <w:r w:rsidRPr="0036508E">
        <w:rPr>
          <w:rFonts w:ascii="Tahoma" w:hAnsi="Tahoma" w:cs="Tahoma"/>
          <w:color w:val="000000"/>
          <w:sz w:val="18"/>
          <w:szCs w:val="18"/>
        </w:rPr>
        <w:t>二抬四翻六会坐，七滚八爬周会走</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语言发育的阶段性总结：哭叫阶段：</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个月，咿呀阶段：</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个月，单音阶段：</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个月，单词阶段：</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岁，成语阶段：</w:t>
      </w:r>
      <w:r w:rsidRPr="0036508E">
        <w:rPr>
          <w:rFonts w:ascii="Tahoma" w:hAnsi="Tahoma" w:cs="Tahoma"/>
          <w:color w:val="000000"/>
          <w:sz w:val="18"/>
          <w:szCs w:val="18"/>
        </w:rPr>
        <w:t>3</w:t>
      </w:r>
      <w:r w:rsidRPr="0036508E">
        <w:rPr>
          <w:rFonts w:ascii="Tahoma" w:hAnsi="Tahoma" w:cs="Tahoma"/>
          <w:color w:val="000000"/>
          <w:sz w:val="18"/>
          <w:szCs w:val="18"/>
        </w:rPr>
        <w:t>岁以后。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【进阶攻略】小儿运动功能发育一般规律是由上而下，由近及远，由不协调到协调，由粗到精细、准确、灵巧。语言的发育要经过发音、理解、表达三个阶段。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45" name="图片 32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语言的发育三个阶段的顺序是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发音、理解、表达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理解、模仿、发音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表达、理解、听觉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听觉、发音、理解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模仿、表达、理解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生后</w:t>
      </w:r>
      <w:r w:rsidRPr="0036508E">
        <w:rPr>
          <w:rFonts w:ascii="Tahoma" w:hAnsi="Tahoma" w:cs="Tahoma"/>
          <w:color w:val="000000"/>
          <w:sz w:val="18"/>
          <w:szCs w:val="18"/>
        </w:rPr>
        <w:t>4</w:t>
      </w:r>
      <w:r w:rsidRPr="0036508E">
        <w:rPr>
          <w:rFonts w:ascii="Tahoma" w:hAnsi="Tahoma" w:cs="Tahoma"/>
          <w:color w:val="000000"/>
          <w:sz w:val="18"/>
          <w:szCs w:val="18"/>
        </w:rPr>
        <w:t>个月开始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发出喉音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咿呀发音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能懂</w:t>
      </w:r>
      <w:r w:rsidRPr="0036508E">
        <w:rPr>
          <w:rFonts w:ascii="Tahoma" w:hAnsi="Tahoma" w:cs="Tahoma"/>
          <w:color w:val="000000"/>
          <w:sz w:val="18"/>
          <w:szCs w:val="18"/>
        </w:rPr>
        <w:t>“</w:t>
      </w:r>
      <w:r w:rsidRPr="0036508E">
        <w:rPr>
          <w:rFonts w:ascii="Tahoma" w:hAnsi="Tahoma" w:cs="Tahoma"/>
          <w:color w:val="000000"/>
          <w:sz w:val="18"/>
          <w:szCs w:val="18"/>
        </w:rPr>
        <w:t>再见</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开始用单词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能说出自己的名字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。语言的发育必须具备正常的发音器官、听觉和大脑语言中枢，与周围人的交往促进了语言的发育。语言的发育要经过发音、理解、表达三个阶段。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。咿呀阶段：</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个月。</w:t>
      </w:r>
    </w:p>
    <w:p w:rsidR="00F82D2E" w:rsidRPr="0036508E" w:rsidRDefault="00F82D2E" w:rsidP="00F82D2E">
      <w:pPr>
        <w:pStyle w:val="2"/>
        <w:rPr>
          <w:rFonts w:ascii="Tahoma" w:hAnsi="Tahoma" w:cs="Tahoma"/>
          <w:b w:val="0"/>
          <w:color w:val="000000"/>
        </w:rPr>
      </w:pPr>
      <w:bookmarkStart w:id="161" w:name="_Toc24037746"/>
      <w:r w:rsidRPr="0036508E">
        <w:rPr>
          <w:rFonts w:ascii="Tahoma" w:hAnsi="Tahoma" w:cs="Tahoma"/>
          <w:b w:val="0"/>
          <w:color w:val="000000"/>
        </w:rPr>
        <w:t>第三章　儿童保健原则</w:t>
      </w:r>
      <w:bookmarkEnd w:id="161"/>
    </w:p>
    <w:p w:rsidR="00F82D2E" w:rsidRPr="0036508E" w:rsidRDefault="00F82D2E" w:rsidP="00F82D2E">
      <w:pPr>
        <w:pStyle w:val="3"/>
        <w:rPr>
          <w:rFonts w:ascii="Tahoma" w:hAnsi="Tahoma" w:cs="Tahoma"/>
          <w:b w:val="0"/>
          <w:color w:val="000000"/>
        </w:rPr>
      </w:pPr>
      <w:bookmarkStart w:id="162" w:name="_Toc24037747"/>
      <w:r w:rsidRPr="0036508E">
        <w:rPr>
          <w:rFonts w:ascii="Tahoma" w:hAnsi="Tahoma" w:cs="Tahoma"/>
          <w:b w:val="0"/>
          <w:color w:val="000000"/>
        </w:rPr>
        <w:lastRenderedPageBreak/>
        <w:t>第</w:t>
      </w:r>
      <w:r w:rsidRPr="0036508E">
        <w:rPr>
          <w:rFonts w:ascii="Tahoma" w:hAnsi="Tahoma" w:cs="Tahoma"/>
          <w:b w:val="0"/>
          <w:color w:val="000000"/>
        </w:rPr>
        <w:t>1</w:t>
      </w:r>
      <w:r w:rsidRPr="0036508E">
        <w:rPr>
          <w:rFonts w:ascii="Tahoma" w:hAnsi="Tahoma" w:cs="Tahoma"/>
          <w:b w:val="0"/>
          <w:color w:val="000000"/>
        </w:rPr>
        <w:t>讲　儿童计划免疫接种程序</w:t>
      </w:r>
      <w:bookmarkEnd w:id="16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【考点精讲】儿童计划免疫接种程序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出生时：卡介苗，乙肝疫苗（第</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个月：乙肝疫苗（第</w:t>
      </w:r>
      <w:r w:rsidRPr="0036508E">
        <w:rPr>
          <w:rFonts w:ascii="Tahoma" w:hAnsi="Tahoma" w:cs="Tahoma"/>
          <w:color w:val="000000"/>
          <w:sz w:val="18"/>
          <w:szCs w:val="18"/>
        </w:rPr>
        <w:t>2</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个月：脊髓灰质炎三型混合疫苗（第</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个月：脊髓灰质炎三型混合疫苗（第</w:t>
      </w:r>
      <w:r w:rsidRPr="0036508E">
        <w:rPr>
          <w:rFonts w:ascii="Tahoma" w:hAnsi="Tahoma" w:cs="Tahoma"/>
          <w:color w:val="000000"/>
          <w:sz w:val="18"/>
          <w:szCs w:val="18"/>
        </w:rPr>
        <w:t>2</w:t>
      </w:r>
      <w:r w:rsidRPr="0036508E">
        <w:rPr>
          <w:rFonts w:ascii="Tahoma" w:hAnsi="Tahoma" w:cs="Tahoma"/>
          <w:color w:val="000000"/>
          <w:sz w:val="18"/>
          <w:szCs w:val="18"/>
        </w:rPr>
        <w:t>次），百白破混合制剂（第</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个月：脊髓灰质炎三型混合疫苗（第</w:t>
      </w:r>
      <w:r w:rsidRPr="0036508E">
        <w:rPr>
          <w:rFonts w:ascii="Tahoma" w:hAnsi="Tahoma" w:cs="Tahoma"/>
          <w:color w:val="000000"/>
          <w:sz w:val="18"/>
          <w:szCs w:val="18"/>
        </w:rPr>
        <w:t>3</w:t>
      </w:r>
      <w:r w:rsidRPr="0036508E">
        <w:rPr>
          <w:rFonts w:ascii="Tahoma" w:hAnsi="Tahoma" w:cs="Tahoma"/>
          <w:color w:val="000000"/>
          <w:sz w:val="18"/>
          <w:szCs w:val="18"/>
        </w:rPr>
        <w:t>次），百白破混合制剂（第</w:t>
      </w:r>
      <w:r w:rsidRPr="0036508E">
        <w:rPr>
          <w:rFonts w:ascii="Tahoma" w:hAnsi="Tahoma" w:cs="Tahoma"/>
          <w:color w:val="000000"/>
          <w:sz w:val="18"/>
          <w:szCs w:val="18"/>
        </w:rPr>
        <w:t>2</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个月：百白破混合制剂（第</w:t>
      </w:r>
      <w:r w:rsidRPr="0036508E">
        <w:rPr>
          <w:rFonts w:ascii="Tahoma" w:hAnsi="Tahoma" w:cs="Tahoma"/>
          <w:color w:val="000000"/>
          <w:sz w:val="18"/>
          <w:szCs w:val="18"/>
        </w:rPr>
        <w:t>3</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个月：乙肝疫苗（第</w:t>
      </w:r>
      <w:r w:rsidRPr="0036508E">
        <w:rPr>
          <w:rFonts w:ascii="Tahoma" w:hAnsi="Tahoma" w:cs="Tahoma"/>
          <w:color w:val="000000"/>
          <w:sz w:val="18"/>
          <w:szCs w:val="18"/>
        </w:rPr>
        <w:t>3</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个月：麻疹疫苗；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岁：百白破混合制剂（复种），麻疹疫苗（复种）；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岁：脊髓灰质炎三型混合疫苗（复种）；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岁：麻疹疫苗（复种），白破二联类毒素（复种）。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【进阶攻略】婴儿必须在</w:t>
      </w:r>
      <w:r w:rsidRPr="0036508E">
        <w:rPr>
          <w:rFonts w:ascii="Tahoma" w:hAnsi="Tahoma" w:cs="Tahoma"/>
          <w:color w:val="000000"/>
          <w:sz w:val="18"/>
          <w:szCs w:val="18"/>
        </w:rPr>
        <w:t>1</w:t>
      </w:r>
      <w:r w:rsidRPr="0036508E">
        <w:rPr>
          <w:rFonts w:ascii="Tahoma" w:hAnsi="Tahoma" w:cs="Tahoma"/>
          <w:color w:val="000000"/>
          <w:sz w:val="18"/>
          <w:szCs w:val="18"/>
        </w:rPr>
        <w:t>岁内完成疫苗是需要识记的内容，此为我国卫生部的规定。婴儿必须在</w:t>
      </w:r>
      <w:r w:rsidRPr="0036508E">
        <w:rPr>
          <w:rFonts w:ascii="Tahoma" w:hAnsi="Tahoma" w:cs="Tahoma"/>
          <w:color w:val="000000"/>
          <w:sz w:val="18"/>
          <w:szCs w:val="18"/>
        </w:rPr>
        <w:t>1</w:t>
      </w:r>
      <w:r w:rsidRPr="0036508E">
        <w:rPr>
          <w:rFonts w:ascii="Tahoma" w:hAnsi="Tahoma" w:cs="Tahoma"/>
          <w:color w:val="000000"/>
          <w:sz w:val="18"/>
          <w:szCs w:val="18"/>
        </w:rPr>
        <w:t>岁内完成卡介苗，脊髓灰质炎三型混合疫苗，百日咳、白喉、破伤风类毒素混合制剂（简称百白破三联针），麻疹减毒疫苗和乙型肝炎病毒疫苗等五种疫苗的预防接种（简称</w:t>
      </w:r>
      <w:r w:rsidRPr="0036508E">
        <w:rPr>
          <w:rFonts w:ascii="Tahoma" w:hAnsi="Tahoma" w:cs="Tahoma"/>
          <w:color w:val="000000"/>
          <w:sz w:val="18"/>
          <w:szCs w:val="18"/>
        </w:rPr>
        <w:t>“</w:t>
      </w:r>
      <w:r w:rsidRPr="0036508E">
        <w:rPr>
          <w:rFonts w:ascii="Tahoma" w:hAnsi="Tahoma" w:cs="Tahoma"/>
          <w:color w:val="000000"/>
          <w:sz w:val="18"/>
          <w:szCs w:val="18"/>
        </w:rPr>
        <w:t>五苗防七病</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46" name="图片 32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我国儿童出生时需接种的疫苗是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卡介苗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流感疫苗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百白破混合制剂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脊髓灰质炎三价混合疫苗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麻疹疫苗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乙肝疫苗的第</w:t>
      </w:r>
      <w:r w:rsidRPr="0036508E">
        <w:rPr>
          <w:rFonts w:ascii="Tahoma" w:hAnsi="Tahoma" w:cs="Tahoma"/>
          <w:color w:val="000000"/>
          <w:sz w:val="18"/>
          <w:szCs w:val="18"/>
        </w:rPr>
        <w:t>1</w:t>
      </w:r>
      <w:r w:rsidRPr="0036508E">
        <w:rPr>
          <w:rFonts w:ascii="Tahoma" w:hAnsi="Tahoma" w:cs="Tahoma"/>
          <w:color w:val="000000"/>
          <w:sz w:val="18"/>
          <w:szCs w:val="18"/>
        </w:rPr>
        <w:t>次接种的年龄应该在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出生时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D.3</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E.4</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。出生时需完成卡介苗，乙肝疫苗（第</w:t>
      </w:r>
      <w:r w:rsidRPr="0036508E">
        <w:rPr>
          <w:rFonts w:ascii="Tahoma" w:hAnsi="Tahoma" w:cs="Tahoma"/>
          <w:color w:val="000000"/>
          <w:sz w:val="18"/>
          <w:szCs w:val="18"/>
        </w:rPr>
        <w:t>1</w:t>
      </w:r>
      <w:r w:rsidRPr="0036508E">
        <w:rPr>
          <w:rFonts w:ascii="Tahoma" w:hAnsi="Tahoma" w:cs="Tahoma"/>
          <w:color w:val="000000"/>
          <w:sz w:val="18"/>
          <w:szCs w:val="18"/>
        </w:rPr>
        <w:t>次）的注射。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。出生时需完成卡介苗，乙肝疫苗（第</w:t>
      </w:r>
      <w:r w:rsidRPr="0036508E">
        <w:rPr>
          <w:rFonts w:ascii="Tahoma" w:hAnsi="Tahoma" w:cs="Tahoma"/>
          <w:color w:val="000000"/>
          <w:sz w:val="18"/>
          <w:szCs w:val="18"/>
        </w:rPr>
        <w:t>1</w:t>
      </w:r>
      <w:r w:rsidRPr="0036508E">
        <w:rPr>
          <w:rFonts w:ascii="Tahoma" w:hAnsi="Tahoma" w:cs="Tahoma"/>
          <w:color w:val="000000"/>
          <w:sz w:val="18"/>
          <w:szCs w:val="18"/>
        </w:rPr>
        <w:t>次）的注射。</w:t>
      </w:r>
    </w:p>
    <w:p w:rsidR="00F82D2E" w:rsidRPr="0036508E" w:rsidRDefault="00F82D2E" w:rsidP="00F82D2E">
      <w:pPr>
        <w:pStyle w:val="1"/>
        <w:rPr>
          <w:rFonts w:ascii="Tahoma" w:hAnsi="Tahoma" w:cs="Tahoma"/>
          <w:b w:val="0"/>
          <w:color w:val="000000"/>
        </w:rPr>
      </w:pPr>
      <w:bookmarkStart w:id="163" w:name="_Toc24037748"/>
      <w:r w:rsidRPr="0036508E">
        <w:rPr>
          <w:rFonts w:ascii="Tahoma" w:hAnsi="Tahoma" w:cs="Tahoma"/>
          <w:b w:val="0"/>
          <w:color w:val="000000"/>
        </w:rPr>
        <w:lastRenderedPageBreak/>
        <w:t>第十三篇　牙体牙髓病学</w:t>
      </w:r>
      <w:bookmarkEnd w:id="163"/>
    </w:p>
    <w:p w:rsidR="00F82D2E" w:rsidRPr="0036508E" w:rsidRDefault="00F82D2E" w:rsidP="00F82D2E">
      <w:pPr>
        <w:pStyle w:val="2"/>
        <w:rPr>
          <w:rFonts w:ascii="Tahoma" w:hAnsi="Tahoma" w:cs="Tahoma"/>
          <w:b w:val="0"/>
          <w:color w:val="000000"/>
        </w:rPr>
      </w:pPr>
      <w:bookmarkStart w:id="164" w:name="_Toc24037749"/>
      <w:r w:rsidRPr="0036508E">
        <w:rPr>
          <w:rFonts w:ascii="Tahoma" w:hAnsi="Tahoma" w:cs="Tahoma"/>
          <w:b w:val="0"/>
          <w:color w:val="000000"/>
        </w:rPr>
        <w:t>第一章　龋病</w:t>
      </w:r>
      <w:bookmarkEnd w:id="164"/>
    </w:p>
    <w:p w:rsidR="00F82D2E" w:rsidRPr="0036508E" w:rsidRDefault="00F82D2E" w:rsidP="00F82D2E">
      <w:pPr>
        <w:pStyle w:val="3"/>
        <w:rPr>
          <w:rFonts w:ascii="Tahoma" w:hAnsi="Tahoma" w:cs="Tahoma"/>
          <w:b w:val="0"/>
          <w:color w:val="000000"/>
        </w:rPr>
      </w:pPr>
      <w:bookmarkStart w:id="165" w:name="_Toc2403775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龋病定义、病因和发病机制</w:t>
      </w:r>
      <w:bookmarkEnd w:id="16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龋病是在以细菌为主的多种因素作用下，牙体硬组织发生的慢性、进行性破坏的一种疾病。主要致龋因素包括细菌、牙菌斑、食物以及牙齿所处的环境，导致的牙体硬组织的病理改变涉及釉质、牙本质和牙骨质，基本变化是无机物脱矿和有机物分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临床特征：初期脱矿，釉质白垩色，继之色素沉着，局部呈黄褐色或棕褐色。硬组织软化，最终发生牙体缺损，形成龋洞。龋病未及时治疗，可引起牙髓炎、根尖周炎和颌骨骨髓炎等并发疾病，严重影响全身健康；逐渐造成牙冠缺损成为残根，最终导致牙齿丧失；破坏咀嚼器官的完整性，影响机体的消化功能；可影响儿童的生长发育，健康素质下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龋病的病因：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牙菌斑可分龈上菌斑（龋病发病关系密切）和龈下菌斑。牙菌斑形成过程分为三个连续阶段：获得性膜形成和细菌初期聚集；细菌迅速生长繁殖；菌斑成熟。从获得性膜形成到牙菌斑初步成形经过</w:t>
      </w:r>
      <w:r w:rsidRPr="0036508E">
        <w:rPr>
          <w:rFonts w:ascii="Tahoma" w:hAnsi="Tahoma" w:cs="Tahoma"/>
          <w:color w:val="000000"/>
          <w:sz w:val="18"/>
          <w:szCs w:val="18"/>
        </w:rPr>
        <w:t>2</w:t>
      </w:r>
      <w:r w:rsidRPr="0036508E">
        <w:rPr>
          <w:rFonts w:ascii="Tahoma" w:hAnsi="Tahoma" w:cs="Tahoma"/>
          <w:color w:val="000000"/>
          <w:sz w:val="18"/>
          <w:szCs w:val="18"/>
        </w:rPr>
        <w:t>天。链球菌属中，变形链球菌与龋的关系最密切；血链球菌是最早在牙面定居的细菌之一；轻链球菌是牙菌斑中最常分离到的细菌。乳杆菌则在牙本质龋损、根面龋损中有较多存在。黏性放线菌可促进变形链球菌根面定植，对形成根面龋有重要的协同作用。（生物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各种糖类致龋性排序：蔗糖＞葡萄糖＞麦芽糖＞乳糖＞果糖＞山梨醇＞木糖醇。木糖醇常作为防龋的甜味替代剂。（饮食因素）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齿拥挤或排列不齐，不易被唾液冲洗或自洁，容易首先发生龋损；后牙咬合面复杂的窝沟为龋病易感区。唾液是牙齿的外环境，对牙齿的代谢有重要影响。唾液腺分泌减少易发生慢性龋或急性龋。儿童时期全身钙、磷、维生素、蛋白质的缺乏及代谢紊乱，增加对龋病的易感性，使龋病发病严重。（宿主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龋病发病的每一过程都需要一定的时间才能完成。不论哪种情况，时间因素都和其他三大因素有联系。（时间因素）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龋病的发病机制包括牙菌斑的形成、利用碳水化合物（合成代谢、分解代谢）产酸、使牙齿脱矿或溶解（最重要、最具实际意义）。但口腔内环境中有大量矿物离子（唾液中），可以使牙釉质表面再矿化，故牙齿早期龋的过程不是一个连续的脱矿过程，而是一个动态的脱矿与再矿化交替出现的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47" name="图片 33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我国唐代《新修本草》中记录银膏补牙，是为了治疗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根尖周炎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颌骨囊肿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龋病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牙体磨耗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以细菌为主的多种因素作用下，牙体硬组织发生的慢性、进行性破坏的一种疾病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龋病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根尖周炎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颌骨囊肿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牙体磨耗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龋病的定义是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牙齿在多种因素的影响下，其组织发生的一种慢性进行性破坏性疾病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多种生物因素的共同作用下，牙齿硬组织发生急性严重性破坏的一种病变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在以细菌为主的多种因素影响下，牙齿硬组织发生慢性进行性破坏的一种疾病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在多种内在因素的影响下，牙齿硬组织发生慢性进行性破坏的一种疾病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在细菌影响下，牙齿硬组织发生慢性进行性破坏的一种疾病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。我国古代医学中不仅对龋病有早有认识，而且有丰富的治疗经验。我国唐代《新修本草》一书中有采用银膏补牙的记录，所治疗的疾病为龋齿。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。龋病是在以细菌为主的多种因素作用下，牙体硬组织发生的慢性、进行性破坏的一种疾病。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。龋病是在以细菌为主的多种因素作用下，牙体硬组织发生的慢性、进行性破坏的一种疾病。</w:t>
      </w:r>
    </w:p>
    <w:p w:rsidR="00F82D2E" w:rsidRPr="0036508E" w:rsidRDefault="00F82D2E" w:rsidP="00F82D2E">
      <w:pPr>
        <w:pStyle w:val="3"/>
        <w:rPr>
          <w:rFonts w:ascii="Tahoma" w:hAnsi="Tahoma" w:cs="Tahoma"/>
          <w:b w:val="0"/>
          <w:color w:val="000000"/>
        </w:rPr>
      </w:pPr>
      <w:bookmarkStart w:id="166" w:name="_Toc2403775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龋病病因学说与牙髓</w:t>
      </w:r>
      <w:r w:rsidRPr="0036508E">
        <w:rPr>
          <w:rFonts w:ascii="Tahoma" w:hAnsi="Tahoma" w:cs="Tahoma"/>
          <w:b w:val="0"/>
          <w:color w:val="000000"/>
        </w:rPr>
        <w:t>-</w:t>
      </w:r>
      <w:r w:rsidRPr="0036508E">
        <w:rPr>
          <w:rFonts w:ascii="Tahoma" w:hAnsi="Tahoma" w:cs="Tahoma"/>
          <w:b w:val="0"/>
          <w:color w:val="000000"/>
        </w:rPr>
        <w:t>牙本质复合体</w:t>
      </w:r>
      <w:bookmarkEnd w:id="16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【考点精讲】龋病的病因学说分为化学细菌学说、蛋白溶解学说、蛋白溶解</w:t>
      </w:r>
      <w:r w:rsidRPr="0036508E">
        <w:rPr>
          <w:rFonts w:ascii="Tahoma" w:hAnsi="Tahoma" w:cs="Tahoma"/>
          <w:color w:val="000000"/>
          <w:sz w:val="18"/>
          <w:szCs w:val="18"/>
        </w:rPr>
        <w:t>-</w:t>
      </w:r>
      <w:r w:rsidRPr="0036508E">
        <w:rPr>
          <w:rFonts w:ascii="Tahoma" w:hAnsi="Tahoma" w:cs="Tahoma"/>
          <w:color w:val="000000"/>
          <w:sz w:val="18"/>
          <w:szCs w:val="18"/>
        </w:rPr>
        <w:t>螯合学说、龋病病因的四联因素理论、广义龋病生态学假说五种。而在龋病的解剖因素中，牙髓和牙本质在胚胎发生上联系紧密，对外界刺激的应答有互联效应，可将其视为一个生物整体，故称为牙髓牙本质复合体。当釉质丧失，暴露的牙本质小管就成为牙髓与口腔环境间的通道。牙本质受到外界的任何刺激，无论是生理的或病理的，都能产生感觉，并引起牙髓的相应反应。牙本质的敏感性与其通透性密切相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【进阶攻略】龋病的病因学说：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化学细菌学说是由</w:t>
      </w:r>
      <w:r w:rsidRPr="0036508E">
        <w:rPr>
          <w:rFonts w:ascii="Tahoma" w:hAnsi="Tahoma" w:cs="Tahoma"/>
          <w:color w:val="000000"/>
          <w:sz w:val="18"/>
          <w:szCs w:val="18"/>
        </w:rPr>
        <w:t>Miller</w:t>
      </w:r>
      <w:r w:rsidRPr="0036508E">
        <w:rPr>
          <w:rFonts w:ascii="Tahoma" w:hAnsi="Tahoma" w:cs="Tahoma"/>
          <w:color w:val="000000"/>
          <w:sz w:val="18"/>
          <w:szCs w:val="18"/>
        </w:rPr>
        <w:t>于</w:t>
      </w:r>
      <w:r w:rsidRPr="0036508E">
        <w:rPr>
          <w:rFonts w:ascii="Tahoma" w:hAnsi="Tahoma" w:cs="Tahoma"/>
          <w:color w:val="000000"/>
          <w:sz w:val="18"/>
          <w:szCs w:val="18"/>
        </w:rPr>
        <w:t>1890</w:t>
      </w:r>
      <w:r w:rsidRPr="0036508E">
        <w:rPr>
          <w:rFonts w:ascii="Tahoma" w:hAnsi="Tahoma" w:cs="Tahoma"/>
          <w:color w:val="000000"/>
          <w:sz w:val="18"/>
          <w:szCs w:val="18"/>
        </w:rPr>
        <w:t>年在酸脱矿理论的基础上提出的。首次明确提出龋病的发生与口腔致龋细菌、致龋食物糖及酸溶解的关系，为龋病病因的现代理论奠定了基础。不足之处在于没有阐明牙面细菌存在的形式，没有明确龋病与其他部位的细菌感染性疾病可能完全不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蛋白溶解学说是由</w:t>
      </w:r>
      <w:r w:rsidRPr="0036508E">
        <w:rPr>
          <w:rFonts w:ascii="Tahoma" w:hAnsi="Tahoma" w:cs="Tahoma"/>
          <w:color w:val="000000"/>
          <w:sz w:val="18"/>
          <w:szCs w:val="18"/>
        </w:rPr>
        <w:t>Gottlieb</w:t>
      </w:r>
      <w:r w:rsidRPr="0036508E">
        <w:rPr>
          <w:rFonts w:ascii="Tahoma" w:hAnsi="Tahoma" w:cs="Tahoma"/>
          <w:color w:val="000000"/>
          <w:sz w:val="18"/>
          <w:szCs w:val="18"/>
        </w:rPr>
        <w:t>和</w:t>
      </w:r>
      <w:r w:rsidRPr="0036508E">
        <w:rPr>
          <w:rFonts w:ascii="Tahoma" w:hAnsi="Tahoma" w:cs="Tahoma"/>
          <w:color w:val="000000"/>
          <w:sz w:val="18"/>
          <w:szCs w:val="18"/>
        </w:rPr>
        <w:t>Frisbie</w:t>
      </w:r>
      <w:r w:rsidRPr="0036508E">
        <w:rPr>
          <w:rFonts w:ascii="Tahoma" w:hAnsi="Tahoma" w:cs="Tahoma"/>
          <w:color w:val="000000"/>
          <w:sz w:val="18"/>
          <w:szCs w:val="18"/>
        </w:rPr>
        <w:t>等（</w:t>
      </w:r>
      <w:r w:rsidRPr="0036508E">
        <w:rPr>
          <w:rFonts w:ascii="Tahoma" w:hAnsi="Tahoma" w:cs="Tahoma"/>
          <w:color w:val="000000"/>
          <w:sz w:val="18"/>
          <w:szCs w:val="18"/>
        </w:rPr>
        <w:t>1947</w:t>
      </w:r>
      <w:r w:rsidRPr="0036508E">
        <w:rPr>
          <w:rFonts w:ascii="Tahoma" w:hAnsi="Tahoma" w:cs="Tahoma"/>
          <w:color w:val="000000"/>
          <w:sz w:val="18"/>
          <w:szCs w:val="18"/>
        </w:rPr>
        <w:t>）提出。由于缺乏病理学、生物化学的实验依据，至今尚未发现釉质龋是由蛋白质溶解开始的证据。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蛋白溶解</w:t>
      </w:r>
      <w:r w:rsidRPr="0036508E">
        <w:rPr>
          <w:rFonts w:ascii="Tahoma" w:hAnsi="Tahoma" w:cs="Tahoma"/>
          <w:color w:val="000000"/>
          <w:sz w:val="18"/>
          <w:szCs w:val="18"/>
        </w:rPr>
        <w:t>-</w:t>
      </w:r>
      <w:r w:rsidRPr="0036508E">
        <w:rPr>
          <w:rFonts w:ascii="Tahoma" w:hAnsi="Tahoma" w:cs="Tahoma"/>
          <w:color w:val="000000"/>
          <w:sz w:val="18"/>
          <w:szCs w:val="18"/>
        </w:rPr>
        <w:t>螯合学说是由</w:t>
      </w:r>
      <w:r w:rsidRPr="0036508E">
        <w:rPr>
          <w:rFonts w:ascii="Tahoma" w:hAnsi="Tahoma" w:cs="Tahoma"/>
          <w:color w:val="000000"/>
          <w:sz w:val="18"/>
          <w:szCs w:val="18"/>
        </w:rPr>
        <w:t>Schatz</w:t>
      </w:r>
      <w:r w:rsidRPr="0036508E">
        <w:rPr>
          <w:rFonts w:ascii="Tahoma" w:hAnsi="Tahoma" w:cs="Tahoma"/>
          <w:color w:val="000000"/>
          <w:sz w:val="18"/>
          <w:szCs w:val="18"/>
        </w:rPr>
        <w:t>和</w:t>
      </w:r>
      <w:r w:rsidRPr="0036508E">
        <w:rPr>
          <w:rFonts w:ascii="Tahoma" w:hAnsi="Tahoma" w:cs="Tahoma"/>
          <w:color w:val="000000"/>
          <w:sz w:val="18"/>
          <w:szCs w:val="18"/>
        </w:rPr>
        <w:t>Manin</w:t>
      </w:r>
      <w:r w:rsidRPr="0036508E">
        <w:rPr>
          <w:rFonts w:ascii="Tahoma" w:hAnsi="Tahoma" w:cs="Tahoma"/>
          <w:color w:val="000000"/>
          <w:sz w:val="18"/>
          <w:szCs w:val="18"/>
        </w:rPr>
        <w:t>等（</w:t>
      </w:r>
      <w:r w:rsidRPr="0036508E">
        <w:rPr>
          <w:rFonts w:ascii="Tahoma" w:hAnsi="Tahoma" w:cs="Tahoma"/>
          <w:color w:val="000000"/>
          <w:sz w:val="18"/>
          <w:szCs w:val="18"/>
        </w:rPr>
        <w:t>1955</w:t>
      </w:r>
      <w:r w:rsidRPr="0036508E">
        <w:rPr>
          <w:rFonts w:ascii="Tahoma" w:hAnsi="Tahoma" w:cs="Tahoma"/>
          <w:color w:val="000000"/>
          <w:sz w:val="18"/>
          <w:szCs w:val="18"/>
        </w:rPr>
        <w:t>）提出。虽然包括龋病过程的两个反应机制，但目前还缺乏实验证据支持。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龋病病因的四联因素理论是</w:t>
      </w:r>
      <w:r w:rsidRPr="0036508E">
        <w:rPr>
          <w:rFonts w:ascii="Tahoma" w:hAnsi="Tahoma" w:cs="Tahoma"/>
          <w:color w:val="000000"/>
          <w:sz w:val="18"/>
          <w:szCs w:val="18"/>
        </w:rPr>
        <w:t>20</w:t>
      </w:r>
      <w:r w:rsidRPr="0036508E">
        <w:rPr>
          <w:rFonts w:ascii="Tahoma" w:hAnsi="Tahoma" w:cs="Tahoma"/>
          <w:color w:val="000000"/>
          <w:sz w:val="18"/>
          <w:szCs w:val="18"/>
        </w:rPr>
        <w:t>世纪</w:t>
      </w:r>
      <w:r w:rsidRPr="0036508E">
        <w:rPr>
          <w:rFonts w:ascii="Tahoma" w:hAnsi="Tahoma" w:cs="Tahoma"/>
          <w:color w:val="000000"/>
          <w:sz w:val="18"/>
          <w:szCs w:val="18"/>
        </w:rPr>
        <w:t>60</w:t>
      </w:r>
      <w:r w:rsidRPr="0036508E">
        <w:rPr>
          <w:rFonts w:ascii="Tahoma" w:hAnsi="Tahoma" w:cs="Tahoma"/>
          <w:color w:val="000000"/>
          <w:sz w:val="18"/>
          <w:szCs w:val="18"/>
        </w:rPr>
        <w:t>年代</w:t>
      </w:r>
      <w:r w:rsidRPr="0036508E">
        <w:rPr>
          <w:rFonts w:ascii="Tahoma" w:hAnsi="Tahoma" w:cs="Tahoma"/>
          <w:color w:val="000000"/>
          <w:sz w:val="18"/>
          <w:szCs w:val="18"/>
        </w:rPr>
        <w:t>Keyes</w:t>
      </w:r>
      <w:r w:rsidRPr="0036508E">
        <w:rPr>
          <w:rFonts w:ascii="Tahoma" w:hAnsi="Tahoma" w:cs="Tahoma"/>
          <w:color w:val="000000"/>
          <w:sz w:val="18"/>
          <w:szCs w:val="18"/>
        </w:rPr>
        <w:t>在化学细菌学说的基础上提出的，明确龋病的</w:t>
      </w:r>
      <w:r w:rsidRPr="0036508E">
        <w:rPr>
          <w:rFonts w:ascii="Tahoma" w:hAnsi="Tahoma" w:cs="Tahoma"/>
          <w:color w:val="000000"/>
          <w:sz w:val="18"/>
          <w:szCs w:val="18"/>
        </w:rPr>
        <w:t>“</w:t>
      </w:r>
      <w:r w:rsidRPr="0036508E">
        <w:rPr>
          <w:rFonts w:ascii="Tahoma" w:hAnsi="Tahoma" w:cs="Tahoma"/>
          <w:color w:val="000000"/>
          <w:sz w:val="18"/>
          <w:szCs w:val="18"/>
        </w:rPr>
        <w:t>三联因素</w:t>
      </w:r>
      <w:r w:rsidRPr="0036508E">
        <w:rPr>
          <w:rFonts w:ascii="Tahoma" w:hAnsi="Tahoma" w:cs="Tahoma"/>
          <w:color w:val="000000"/>
          <w:sz w:val="18"/>
          <w:szCs w:val="18"/>
        </w:rPr>
        <w:t>”</w:t>
      </w:r>
      <w:r w:rsidRPr="0036508E">
        <w:rPr>
          <w:rFonts w:ascii="Tahoma" w:hAnsi="Tahoma" w:cs="Tahoma"/>
          <w:color w:val="000000"/>
          <w:sz w:val="18"/>
          <w:szCs w:val="18"/>
        </w:rPr>
        <w:t>理论（细菌、食物和宿主三方面的因素共同作用），大大提高了人们对龋病的认识。</w:t>
      </w:r>
      <w:r w:rsidRPr="0036508E">
        <w:rPr>
          <w:rFonts w:ascii="Tahoma" w:hAnsi="Tahoma" w:cs="Tahoma"/>
          <w:color w:val="000000"/>
          <w:sz w:val="18"/>
          <w:szCs w:val="18"/>
        </w:rPr>
        <w:t>20</w:t>
      </w:r>
      <w:r w:rsidRPr="0036508E">
        <w:rPr>
          <w:rFonts w:ascii="Tahoma" w:hAnsi="Tahoma" w:cs="Tahoma"/>
          <w:color w:val="000000"/>
          <w:sz w:val="18"/>
          <w:szCs w:val="18"/>
        </w:rPr>
        <w:t>世纪</w:t>
      </w:r>
      <w:r w:rsidRPr="0036508E">
        <w:rPr>
          <w:rFonts w:ascii="Tahoma" w:hAnsi="Tahoma" w:cs="Tahoma"/>
          <w:color w:val="000000"/>
          <w:sz w:val="18"/>
          <w:szCs w:val="18"/>
        </w:rPr>
        <w:t>70</w:t>
      </w:r>
      <w:r w:rsidRPr="0036508E">
        <w:rPr>
          <w:rFonts w:ascii="Tahoma" w:hAnsi="Tahoma" w:cs="Tahoma"/>
          <w:color w:val="000000"/>
          <w:sz w:val="18"/>
          <w:szCs w:val="18"/>
        </w:rPr>
        <w:t>年代又将</w:t>
      </w:r>
      <w:r w:rsidRPr="0036508E">
        <w:rPr>
          <w:rFonts w:ascii="Tahoma" w:hAnsi="Tahoma" w:cs="Tahoma"/>
          <w:color w:val="000000"/>
          <w:sz w:val="18"/>
          <w:szCs w:val="18"/>
        </w:rPr>
        <w:t>“</w:t>
      </w:r>
      <w:r w:rsidRPr="0036508E">
        <w:rPr>
          <w:rFonts w:ascii="Tahoma" w:hAnsi="Tahoma" w:cs="Tahoma"/>
          <w:color w:val="000000"/>
          <w:sz w:val="18"/>
          <w:szCs w:val="18"/>
        </w:rPr>
        <w:t>三联因素</w:t>
      </w:r>
      <w:r w:rsidRPr="0036508E">
        <w:rPr>
          <w:rFonts w:ascii="Tahoma" w:hAnsi="Tahoma" w:cs="Tahoma"/>
          <w:color w:val="000000"/>
          <w:sz w:val="18"/>
          <w:szCs w:val="18"/>
        </w:rPr>
        <w:t>”</w:t>
      </w:r>
      <w:r w:rsidRPr="0036508E">
        <w:rPr>
          <w:rFonts w:ascii="Tahoma" w:hAnsi="Tahoma" w:cs="Tahoma"/>
          <w:color w:val="000000"/>
          <w:sz w:val="18"/>
          <w:szCs w:val="18"/>
        </w:rPr>
        <w:t>理论发展成</w:t>
      </w:r>
      <w:r w:rsidRPr="0036508E">
        <w:rPr>
          <w:rFonts w:ascii="Tahoma" w:hAnsi="Tahoma" w:cs="Tahoma"/>
          <w:color w:val="000000"/>
          <w:sz w:val="18"/>
          <w:szCs w:val="18"/>
        </w:rPr>
        <w:t>“</w:t>
      </w:r>
      <w:r w:rsidRPr="0036508E">
        <w:rPr>
          <w:rFonts w:ascii="Tahoma" w:hAnsi="Tahoma" w:cs="Tahoma"/>
          <w:color w:val="000000"/>
          <w:sz w:val="18"/>
          <w:szCs w:val="18"/>
        </w:rPr>
        <w:t>四联因素</w:t>
      </w:r>
      <w:r w:rsidRPr="0036508E">
        <w:rPr>
          <w:rFonts w:ascii="Tahoma" w:hAnsi="Tahoma" w:cs="Tahoma"/>
          <w:color w:val="000000"/>
          <w:sz w:val="18"/>
          <w:szCs w:val="18"/>
        </w:rPr>
        <w:t>”</w:t>
      </w:r>
      <w:r w:rsidRPr="0036508E">
        <w:rPr>
          <w:rFonts w:ascii="Tahoma" w:hAnsi="Tahoma" w:cs="Tahoma"/>
          <w:color w:val="000000"/>
          <w:sz w:val="18"/>
          <w:szCs w:val="18"/>
        </w:rPr>
        <w:t>（添加时间因素）。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广义龋病生态学假说认为龋病的发生、发展被划分为动态稳定、产酸和耐酸三个阶段，由菌斑生物膜的动态影响最终导致龋病发生。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牙髓</w:t>
      </w:r>
      <w:r w:rsidRPr="0036508E">
        <w:rPr>
          <w:rFonts w:ascii="Tahoma" w:hAnsi="Tahoma" w:cs="Tahoma"/>
          <w:color w:val="000000"/>
          <w:sz w:val="18"/>
          <w:szCs w:val="18"/>
        </w:rPr>
        <w:t>-</w:t>
      </w:r>
      <w:r w:rsidRPr="0036508E">
        <w:rPr>
          <w:rFonts w:ascii="Tahoma" w:hAnsi="Tahoma" w:cs="Tahoma"/>
          <w:color w:val="000000"/>
          <w:sz w:val="18"/>
          <w:szCs w:val="18"/>
        </w:rPr>
        <w:t>牙本质复合体：在牙齿发育期间形成的牙本质为原发性牙本质，在牙齿萌出并建（牙合）后形成的牙本质为继发性牙本质。当牙本质受到外界（机械、温度或化学等）刺激时，可引起小管内的液体快速流动（</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6mm/s</w:t>
      </w:r>
      <w:r w:rsidRPr="0036508E">
        <w:rPr>
          <w:rFonts w:ascii="Tahoma" w:hAnsi="Tahoma" w:cs="Tahoma"/>
          <w:color w:val="000000"/>
          <w:sz w:val="18"/>
          <w:szCs w:val="18"/>
        </w:rPr>
        <w:t>），导致成牙本质细胞突和细胞体移位，激惹神经末梢，引起疼痛。在牙本质龋损时，相对应的成牙本质细胞在局部可形成一团第三期牙本质，作为牙髓的屏障，体现牙髓牙本质复合体的防御机制。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【易错易混辨析】研究表明牙髓牙本质复合体对龋病的反应如下：</w:t>
      </w:r>
      <w:r w:rsidRPr="0036508E">
        <w:rPr>
          <w:rFonts w:ascii="Tahoma" w:hAnsi="Tahoma" w:cs="Tahoma"/>
          <w:color w:val="000000"/>
          <w:sz w:val="18"/>
          <w:szCs w:val="18"/>
        </w:rPr>
        <w:t>0.5mm</w:t>
      </w:r>
      <w:r w:rsidRPr="0036508E">
        <w:rPr>
          <w:rFonts w:ascii="Tahoma" w:hAnsi="Tahoma" w:cs="Tahoma"/>
          <w:color w:val="000000"/>
          <w:sz w:val="18"/>
          <w:szCs w:val="18"/>
        </w:rPr>
        <w:t>厚的牙本质可减少有毒物质对牙髓的影响达</w:t>
      </w:r>
      <w:r w:rsidRPr="0036508E">
        <w:rPr>
          <w:rFonts w:ascii="Tahoma" w:hAnsi="Tahoma" w:cs="Tahoma"/>
          <w:color w:val="000000"/>
          <w:sz w:val="18"/>
          <w:szCs w:val="18"/>
        </w:rPr>
        <w:t>75%</w:t>
      </w:r>
      <w:r w:rsidRPr="0036508E">
        <w:rPr>
          <w:rFonts w:ascii="Tahoma" w:hAnsi="Tahoma" w:cs="Tahoma"/>
          <w:color w:val="000000"/>
          <w:sz w:val="18"/>
          <w:szCs w:val="18"/>
        </w:rPr>
        <w:t>，</w:t>
      </w:r>
      <w:r w:rsidRPr="0036508E">
        <w:rPr>
          <w:rFonts w:ascii="Tahoma" w:hAnsi="Tahoma" w:cs="Tahoma"/>
          <w:color w:val="000000"/>
          <w:sz w:val="18"/>
          <w:szCs w:val="18"/>
        </w:rPr>
        <w:t>1mm</w:t>
      </w:r>
      <w:r w:rsidRPr="0036508E">
        <w:rPr>
          <w:rFonts w:ascii="Tahoma" w:hAnsi="Tahoma" w:cs="Tahoma"/>
          <w:color w:val="000000"/>
          <w:sz w:val="18"/>
          <w:szCs w:val="18"/>
        </w:rPr>
        <w:t>厚的牙本质减少</w:t>
      </w:r>
      <w:r w:rsidRPr="0036508E">
        <w:rPr>
          <w:rFonts w:ascii="Tahoma" w:hAnsi="Tahoma" w:cs="Tahoma"/>
          <w:color w:val="000000"/>
          <w:sz w:val="18"/>
          <w:szCs w:val="18"/>
        </w:rPr>
        <w:t>90%</w:t>
      </w:r>
      <w:r w:rsidRPr="0036508E">
        <w:rPr>
          <w:rFonts w:ascii="Tahoma" w:hAnsi="Tahoma" w:cs="Tahoma"/>
          <w:color w:val="000000"/>
          <w:sz w:val="18"/>
          <w:szCs w:val="18"/>
        </w:rPr>
        <w:t>，</w:t>
      </w:r>
      <w:r w:rsidRPr="0036508E">
        <w:rPr>
          <w:rFonts w:ascii="Tahoma" w:hAnsi="Tahoma" w:cs="Tahoma"/>
          <w:color w:val="000000"/>
          <w:sz w:val="18"/>
          <w:szCs w:val="18"/>
        </w:rPr>
        <w:t>2mm</w:t>
      </w:r>
      <w:r w:rsidRPr="0036508E">
        <w:rPr>
          <w:rFonts w:ascii="Tahoma" w:hAnsi="Tahoma" w:cs="Tahoma"/>
          <w:color w:val="000000"/>
          <w:sz w:val="18"/>
          <w:szCs w:val="18"/>
        </w:rPr>
        <w:t>厚的牙本质则使牙髓的反应很小。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牙髓牙本质复合体对外界刺激的反应还取决于洞底剩余牙本质厚度（</w:t>
      </w:r>
      <w:r w:rsidRPr="0036508E">
        <w:rPr>
          <w:rFonts w:ascii="Tahoma" w:hAnsi="Tahoma" w:cs="Tahoma"/>
          <w:color w:val="000000"/>
          <w:sz w:val="18"/>
          <w:szCs w:val="18"/>
        </w:rPr>
        <w:t>RDT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RDT≥2mm</w:t>
      </w:r>
      <w:r w:rsidRPr="0036508E">
        <w:rPr>
          <w:rFonts w:ascii="Tahoma" w:hAnsi="Tahoma" w:cs="Tahoma"/>
          <w:color w:val="000000"/>
          <w:sz w:val="18"/>
          <w:szCs w:val="18"/>
        </w:rPr>
        <w:t>时，牙髓无不良反应；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0.5mm</w:t>
      </w:r>
      <w:r w:rsidRPr="0036508E">
        <w:rPr>
          <w:rFonts w:ascii="Tahoma" w:hAnsi="Tahoma" w:cs="Tahoma"/>
          <w:color w:val="000000"/>
          <w:sz w:val="18"/>
          <w:szCs w:val="18"/>
        </w:rPr>
        <w:t>＜</w:t>
      </w:r>
      <w:r w:rsidRPr="0036508E">
        <w:rPr>
          <w:rFonts w:ascii="Tahoma" w:hAnsi="Tahoma" w:cs="Tahoma"/>
          <w:color w:val="000000"/>
          <w:sz w:val="18"/>
          <w:szCs w:val="18"/>
        </w:rPr>
        <w:t>RDT≤1mm</w:t>
      </w:r>
      <w:r w:rsidRPr="0036508E">
        <w:rPr>
          <w:rFonts w:ascii="Tahoma" w:hAnsi="Tahoma" w:cs="Tahoma"/>
          <w:color w:val="000000"/>
          <w:sz w:val="18"/>
          <w:szCs w:val="18"/>
        </w:rPr>
        <w:t>时，牙髓出现轻度炎症，局部有少许反应性牙本质形成；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0.25mm</w:t>
      </w:r>
      <w:r w:rsidRPr="0036508E">
        <w:rPr>
          <w:rFonts w:ascii="Tahoma" w:hAnsi="Tahoma" w:cs="Tahoma"/>
          <w:color w:val="000000"/>
          <w:sz w:val="18"/>
          <w:szCs w:val="18"/>
        </w:rPr>
        <w:t>＜</w:t>
      </w:r>
      <w:r w:rsidRPr="0036508E">
        <w:rPr>
          <w:rFonts w:ascii="Tahoma" w:hAnsi="Tahoma" w:cs="Tahoma"/>
          <w:color w:val="000000"/>
          <w:sz w:val="18"/>
          <w:szCs w:val="18"/>
        </w:rPr>
        <w:t>RDT≤0.5mm</w:t>
      </w:r>
      <w:r w:rsidRPr="0036508E">
        <w:rPr>
          <w:rFonts w:ascii="Tahoma" w:hAnsi="Tahoma" w:cs="Tahoma"/>
          <w:color w:val="000000"/>
          <w:sz w:val="18"/>
          <w:szCs w:val="18"/>
        </w:rPr>
        <w:t>时，牙髓炎症较明显，局部可有较多反应性牙本质形成：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RDT≤0.25mm</w:t>
      </w:r>
      <w:r w:rsidRPr="0036508E">
        <w:rPr>
          <w:rFonts w:ascii="Tahoma" w:hAnsi="Tahoma" w:cs="Tahoma"/>
          <w:color w:val="000000"/>
          <w:sz w:val="18"/>
          <w:szCs w:val="18"/>
        </w:rPr>
        <w:t>时，牙髓炎症严重，可出现化脓灶并找到细菌，局部的反应性牙本质较少，而出现较多刺激性牙本质。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48" name="图片 33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牙髓和牙本质在胚胎发生上联系紧密，对外界刺激的应答有互联效应，可将其视为一个生物整体，故称为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牙本质牙骨质复合体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牙周膜牙槽骨复合体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牙釉质牙本质界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牙髓牙本质复合体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牙髓牙釉质复合体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一些学者认为龋病发生、发展被划分为以下几个阶段：动态稳定阶段、产酸阶段和耐酸阶段，属于以下哪种学说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蛋白溶解</w:t>
      </w:r>
      <w:r w:rsidRPr="0036508E">
        <w:rPr>
          <w:rFonts w:ascii="Tahoma" w:hAnsi="Tahoma" w:cs="Tahoma"/>
          <w:color w:val="000000"/>
          <w:sz w:val="18"/>
          <w:szCs w:val="18"/>
        </w:rPr>
        <w:t>-</w:t>
      </w:r>
      <w:r w:rsidRPr="0036508E">
        <w:rPr>
          <w:rFonts w:ascii="Tahoma" w:hAnsi="Tahoma" w:cs="Tahoma"/>
          <w:color w:val="000000"/>
          <w:sz w:val="18"/>
          <w:szCs w:val="18"/>
        </w:rPr>
        <w:t>螯合学说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广义龋病生态学假说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蛋白溶解学说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龋病病因的四联因素理论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化学细菌学说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龋病的发生要求有口腔致龋菌群以及致龋的食物，有足够的时间共同作用于对龋病敏感的宿主，属于以下哪种学说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蛋白溶解学说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蛋白溶解</w:t>
      </w:r>
      <w:r w:rsidRPr="0036508E">
        <w:rPr>
          <w:rFonts w:ascii="Tahoma" w:hAnsi="Tahoma" w:cs="Tahoma"/>
          <w:color w:val="000000"/>
          <w:sz w:val="18"/>
          <w:szCs w:val="18"/>
        </w:rPr>
        <w:t>-</w:t>
      </w:r>
      <w:r w:rsidRPr="0036508E">
        <w:rPr>
          <w:rFonts w:ascii="Tahoma" w:hAnsi="Tahoma" w:cs="Tahoma"/>
          <w:color w:val="000000"/>
          <w:sz w:val="18"/>
          <w:szCs w:val="18"/>
        </w:rPr>
        <w:t>螯合学说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广义龋病生态学假说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龋病病因的四联因素理论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化学细菌学说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以下哪种学说认为龋病开始于早期附着在牙面上的细菌和酶对釉质中有机基质的溶解，而不是釉质初期脱矿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化学细菌学说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蛋白溶解学说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广义龋病生态学假说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龋病病因的四联因素理论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蛋白溶解</w:t>
      </w:r>
      <w:r w:rsidRPr="0036508E">
        <w:rPr>
          <w:rFonts w:ascii="Tahoma" w:hAnsi="Tahoma" w:cs="Tahoma"/>
          <w:color w:val="000000"/>
          <w:sz w:val="18"/>
          <w:szCs w:val="18"/>
        </w:rPr>
        <w:t>-</w:t>
      </w:r>
      <w:r w:rsidRPr="0036508E">
        <w:rPr>
          <w:rFonts w:ascii="Tahoma" w:hAnsi="Tahoma" w:cs="Tahoma"/>
          <w:color w:val="000000"/>
          <w:sz w:val="18"/>
          <w:szCs w:val="18"/>
        </w:rPr>
        <w:t>螯合学说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。牙髓和牙本质在胚胎发生上联系紧密，对外界刺激的应答有互联效应，可将其视为一个生物整体，故称为牙髓牙本质复合体。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。广义龋病生态学假说：一些学者认为龋病发生、发展被划分为以下几个阶段：</w:t>
      </w:r>
      <w:r w:rsidRPr="0036508E">
        <w:rPr>
          <w:rFonts w:hint="eastAsia"/>
          <w:color w:val="000000"/>
          <w:sz w:val="18"/>
          <w:szCs w:val="18"/>
        </w:rPr>
        <w:t>①</w:t>
      </w:r>
      <w:r w:rsidRPr="0036508E">
        <w:rPr>
          <w:rFonts w:ascii="Tahoma" w:hAnsi="Tahoma" w:cs="Tahoma"/>
          <w:color w:val="000000"/>
          <w:sz w:val="18"/>
          <w:szCs w:val="18"/>
        </w:rPr>
        <w:t>动态稳定阶段、</w:t>
      </w:r>
      <w:r w:rsidRPr="0036508E">
        <w:rPr>
          <w:rFonts w:hint="eastAsia"/>
          <w:color w:val="000000"/>
          <w:sz w:val="18"/>
          <w:szCs w:val="18"/>
        </w:rPr>
        <w:t>②</w:t>
      </w:r>
      <w:r w:rsidRPr="0036508E">
        <w:rPr>
          <w:rFonts w:ascii="Tahoma" w:hAnsi="Tahoma" w:cs="Tahoma"/>
          <w:color w:val="000000"/>
          <w:sz w:val="18"/>
          <w:szCs w:val="18"/>
        </w:rPr>
        <w:t>产酸阶段、</w:t>
      </w:r>
      <w:r w:rsidRPr="0036508E">
        <w:rPr>
          <w:rFonts w:hint="eastAsia"/>
          <w:color w:val="000000"/>
          <w:sz w:val="18"/>
          <w:szCs w:val="18"/>
        </w:rPr>
        <w:t>③</w:t>
      </w:r>
      <w:r w:rsidRPr="0036508E">
        <w:rPr>
          <w:rFonts w:ascii="Tahoma" w:hAnsi="Tahoma" w:cs="Tahoma"/>
          <w:color w:val="000000"/>
          <w:sz w:val="18"/>
          <w:szCs w:val="18"/>
        </w:rPr>
        <w:t>耐酸阶段。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。龋病病因的四联因素理论：龋病的发生要求有口腔致龋菌群以及致龋的食物，有足够的时间共同作用于对龋病敏感的宿主。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。蛋白溶解</w:t>
      </w:r>
      <w:r w:rsidRPr="0036508E">
        <w:rPr>
          <w:rFonts w:ascii="Tahoma" w:hAnsi="Tahoma" w:cs="Tahoma"/>
          <w:color w:val="000000"/>
          <w:sz w:val="18"/>
          <w:szCs w:val="18"/>
        </w:rPr>
        <w:t>-</w:t>
      </w:r>
      <w:r w:rsidRPr="0036508E">
        <w:rPr>
          <w:rFonts w:ascii="Tahoma" w:hAnsi="Tahoma" w:cs="Tahoma"/>
          <w:color w:val="000000"/>
          <w:sz w:val="18"/>
          <w:szCs w:val="18"/>
        </w:rPr>
        <w:t>螯合学说由</w:t>
      </w:r>
      <w:r w:rsidRPr="0036508E">
        <w:rPr>
          <w:rFonts w:ascii="Tahoma" w:hAnsi="Tahoma" w:cs="Tahoma"/>
          <w:color w:val="000000"/>
          <w:sz w:val="18"/>
          <w:szCs w:val="18"/>
        </w:rPr>
        <w:t>Schatz</w:t>
      </w:r>
      <w:r w:rsidRPr="0036508E">
        <w:rPr>
          <w:rFonts w:ascii="Tahoma" w:hAnsi="Tahoma" w:cs="Tahoma"/>
          <w:color w:val="000000"/>
          <w:sz w:val="18"/>
          <w:szCs w:val="18"/>
        </w:rPr>
        <w:t>和</w:t>
      </w:r>
      <w:r w:rsidRPr="0036508E">
        <w:rPr>
          <w:rFonts w:ascii="Tahoma" w:hAnsi="Tahoma" w:cs="Tahoma"/>
          <w:color w:val="000000"/>
          <w:sz w:val="18"/>
          <w:szCs w:val="18"/>
        </w:rPr>
        <w:t>Manin</w:t>
      </w:r>
      <w:r w:rsidRPr="0036508E">
        <w:rPr>
          <w:rFonts w:ascii="Tahoma" w:hAnsi="Tahoma" w:cs="Tahoma"/>
          <w:color w:val="000000"/>
          <w:sz w:val="18"/>
          <w:szCs w:val="18"/>
        </w:rPr>
        <w:t>等（</w:t>
      </w:r>
      <w:r w:rsidRPr="0036508E">
        <w:rPr>
          <w:rFonts w:ascii="Tahoma" w:hAnsi="Tahoma" w:cs="Tahoma"/>
          <w:color w:val="000000"/>
          <w:sz w:val="18"/>
          <w:szCs w:val="18"/>
        </w:rPr>
        <w:t>1955</w:t>
      </w:r>
      <w:r w:rsidRPr="0036508E">
        <w:rPr>
          <w:rFonts w:ascii="Tahoma" w:hAnsi="Tahoma" w:cs="Tahoma"/>
          <w:color w:val="000000"/>
          <w:sz w:val="18"/>
          <w:szCs w:val="18"/>
        </w:rPr>
        <w:t>）提出。他们认为龋病是由早期附着在牙面上的细菌和酶对釉质中有机基质的蛋白溶解作用开始的，而不是釉质初期的脱矿。</w:t>
      </w:r>
    </w:p>
    <w:p w:rsidR="00F82D2E" w:rsidRPr="0036508E" w:rsidRDefault="00F82D2E" w:rsidP="00F82D2E">
      <w:pPr>
        <w:pStyle w:val="3"/>
        <w:rPr>
          <w:rFonts w:ascii="Tahoma" w:hAnsi="Tahoma" w:cs="Tahoma"/>
          <w:b w:val="0"/>
          <w:color w:val="000000"/>
        </w:rPr>
      </w:pPr>
      <w:bookmarkStart w:id="167" w:name="_Toc24037752"/>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龋病临床表现与分类</w:t>
      </w:r>
      <w:bookmarkEnd w:id="16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龋齿的临床特征可概括为患牙的色、形、质呈现缓慢、进行性变化，患牙的感觉可能出现异常。牙齿表面色泽改变是临床上最早可以注意到的龋的变化。随着病变进展，牙体组织由表及里形成实质性缺损，即龋洞，是最显著的一个临床特征。龋洞内质地感染、软化的龋坏组织，称为腐质或龋腐。牙齿一旦患龋，如果不去除局部存在的菌斑致病因素，病变会持续、缓慢地进展，很难自动停止，也没有自愈性。一般是当龋进展到牙本质层出现龋洞时，患牙才可能出现一过性刺激、疼痛等症状，刺激消失，症状随之消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【进阶攻略】龋发生在牙体不同的硬组织上，组织学分类将其分为釉质龋、牙本质龋和牙骨质龋。但临床上按病变侵入深度的分类与诊断是最常用的。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临床上以去除龋腐后洞底所在的组织位置分为浅、中、深龋。浅龋又称为早期龋或早期釉质龋，在釉质或根面牙骨质层内。可卡探针，质软。邻面龋可用探针或者</w:t>
      </w:r>
      <w:r w:rsidRPr="0036508E">
        <w:rPr>
          <w:rFonts w:ascii="Tahoma" w:hAnsi="Tahoma" w:cs="Tahoma"/>
          <w:color w:val="000000"/>
          <w:sz w:val="18"/>
          <w:szCs w:val="18"/>
        </w:rPr>
        <w:t>X</w:t>
      </w:r>
      <w:r w:rsidRPr="0036508E">
        <w:rPr>
          <w:rFonts w:ascii="Tahoma" w:hAnsi="Tahoma" w:cs="Tahoma"/>
          <w:color w:val="000000"/>
          <w:sz w:val="18"/>
          <w:szCs w:val="18"/>
        </w:rPr>
        <w:t>线片检查。平滑面白垩色、黄褐色或黑色的龋斑，可通过再矿化治疗。中龋的龋损位于牙本质的浅层，又称为牙本质浅龋，</w:t>
      </w:r>
      <w:r w:rsidRPr="0036508E">
        <w:rPr>
          <w:rFonts w:ascii="Tahoma" w:hAnsi="Tahoma" w:cs="Tahoma"/>
          <w:color w:val="000000"/>
          <w:sz w:val="18"/>
          <w:szCs w:val="18"/>
        </w:rPr>
        <w:t>X</w:t>
      </w:r>
      <w:r w:rsidRPr="0036508E">
        <w:rPr>
          <w:rFonts w:ascii="Tahoma" w:hAnsi="Tahoma" w:cs="Tahoma"/>
          <w:color w:val="000000"/>
          <w:sz w:val="18"/>
          <w:szCs w:val="18"/>
        </w:rPr>
        <w:t>线片上可发现由牙表面至牙本质浅层的透射影。深龋病变超过牙本质中层达深层，龋洞明显，腐质多，洞底深、接近髓腔，患牙有明显的遇冷热酸甜刺激敏感、食物嵌塞痛，但无自发疼痛。发生在点隙裂沟处的深龋，多为潜行性龋。发生在完整釉质下方的深大龋洞临床上称为隐匿性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根据病变发生的解剖部位分类分为点隙窝沟龋、平滑面龋和根面龋。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根据病变的进展速度分为慢性龋（干性龋）、急性龋（湿性龋）、静止龋。慢性龋（多数成年人）：缓慢、持续，洞内软化牙本质少，色深，质硬，不易去除。去腐后，洞底可见硬化牙本质，黄褐色，坚硬而光滑，又称干性龋。急性龋（儿童）：龋进展快，洞内软化牙本质多，色浅，范围广，质地较湿软，易去除，又称湿性龋。静止龋：局部环境发生变化，致龋因素消失，隐蔽部位变开放，病变停止进展并再矿化，牙体实质性缺损保持原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根据特殊因素：猛性龋：在短期内（</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月）全口牙齿或多个牙齿、多个牙面同时患龋；在未成洞患牙的牙面和成洞患牙洞缘周围的牙面出现大范围的脱矿表现。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根据病变的发生与既往牙体治疗的关系分为：原发龋（未经过治疗的牙齿上发生的龋）；继发龋（在已行充填或修复治疗的边缘、洞底发生的龋）；再发龋（患牙修复以后在其他部位发生的龋）。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乳牙列中下颌第二乳磨牙最易患龋，其次为上颌第二乳磨牙、第一乳磨牙，再次为乳上前牙，乳下前牙患龋最少。恒牙列中，患龋最多的是下颌第一磨牙，以下依次为下颌第二磨牙、上颌第一磨牙、上颌第二磨牙、前磨牙、第三磨牙、上前牙、下前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好发牙面依次为（牙合）面、邻面、牙颈部根面、唇</w:t>
      </w:r>
      <w:r w:rsidRPr="0036508E">
        <w:rPr>
          <w:rFonts w:ascii="Tahoma" w:hAnsi="Tahoma" w:cs="Tahoma"/>
          <w:color w:val="000000"/>
          <w:sz w:val="18"/>
          <w:szCs w:val="18"/>
        </w:rPr>
        <w:t>/</w:t>
      </w:r>
      <w:r w:rsidRPr="0036508E">
        <w:rPr>
          <w:rFonts w:ascii="Tahoma" w:hAnsi="Tahoma" w:cs="Tahoma"/>
          <w:color w:val="000000"/>
          <w:sz w:val="18"/>
          <w:szCs w:val="18"/>
        </w:rPr>
        <w:t>颊面。磨牙的（牙合）面易于罹患龋；邻面是仅次于（牙合）面的龋易发生部位；当牙根面暴露时，牙颈部成为另一易患龋的部位，临床上又称环状龋，多见于老年患者、牙周病患者和乳牙。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岁以前的幼儿多在前牙邻面患龋，与饮食有关；</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岁多见乳磨牙的窝沟龋，与牙齿初萌有关；</w:t>
      </w:r>
      <w:r w:rsidRPr="0036508E">
        <w:rPr>
          <w:rFonts w:ascii="Tahoma" w:hAnsi="Tahoma" w:cs="Tahoma"/>
          <w:color w:val="000000"/>
          <w:sz w:val="18"/>
          <w:szCs w:val="18"/>
        </w:rPr>
        <w:t>8</w:t>
      </w:r>
      <w:r w:rsidRPr="0036508E">
        <w:rPr>
          <w:rFonts w:ascii="Tahoma" w:hAnsi="Tahoma" w:cs="Tahoma"/>
          <w:color w:val="000000"/>
          <w:sz w:val="18"/>
          <w:szCs w:val="18"/>
        </w:rPr>
        <w:t>岁左右，乳磨牙的邻面龋开始增多，与颌骨生长后牙间隙增大有关；青少年多发生恒牙窝沟龋和上前牙的邻面龋；中老年人则多见根面龋。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49" name="图片 33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若按照年龄段区分，则根面龋为哪个年龄段的人群常见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老年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中年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青少年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婴幼儿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普遍发生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恒牙窝沟龋和上前牙的邻面龋的好发人群为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婴幼儿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青少年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中年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老年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普遍发生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3.8</w:t>
      </w:r>
      <w:r w:rsidRPr="0036508E">
        <w:rPr>
          <w:rFonts w:ascii="Tahoma" w:hAnsi="Tahoma" w:cs="Tahoma"/>
          <w:color w:val="000000"/>
          <w:sz w:val="18"/>
          <w:szCs w:val="18"/>
        </w:rPr>
        <w:t>岁左右，随着颌骨生长后牙间隙增大，以下哪种牙齿的邻面龋开始增多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乳切牙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乳侧切牙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乳尖牙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第一恒磨牙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乳磨牙的窝沟龋常见的年龄段为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C.3</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D.5</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。中老年人则多见根面龋。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。青少年多发生恒牙窝沟龋和上前牙的邻面龋。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岁左右，乳磨牙的邻面龋开始增多，与颌骨生长后牙间隙增大有关。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岁多见乳磨牙的窝沟龋，与牙齿初萌有关。</w:t>
      </w:r>
    </w:p>
    <w:p w:rsidR="00F82D2E" w:rsidRPr="0036508E" w:rsidRDefault="00F82D2E" w:rsidP="00F82D2E">
      <w:pPr>
        <w:pStyle w:val="3"/>
        <w:rPr>
          <w:rFonts w:ascii="Tahoma" w:hAnsi="Tahoma" w:cs="Tahoma"/>
          <w:b w:val="0"/>
          <w:color w:val="000000"/>
        </w:rPr>
      </w:pPr>
      <w:bookmarkStart w:id="168" w:name="_Toc24037753"/>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各类龋病的诊断及鉴别</w:t>
      </w:r>
      <w:bookmarkEnd w:id="16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【考点精讲】龋病的临床诊断方法包括：问诊、视诊、探诊、叩诊、牙髓诊断试验、</w:t>
      </w:r>
      <w:r w:rsidRPr="0036508E">
        <w:rPr>
          <w:rFonts w:ascii="Tahoma" w:hAnsi="Tahoma" w:cs="Tahoma"/>
          <w:color w:val="000000"/>
          <w:sz w:val="18"/>
          <w:szCs w:val="18"/>
        </w:rPr>
        <w:t>X</w:t>
      </w:r>
      <w:r w:rsidRPr="0036508E">
        <w:rPr>
          <w:rFonts w:ascii="Tahoma" w:hAnsi="Tahoma" w:cs="Tahoma"/>
          <w:color w:val="000000"/>
          <w:sz w:val="18"/>
          <w:szCs w:val="18"/>
        </w:rPr>
        <w:t>线影像检查。注意探诊需要使用探针进行检查；叩诊的工具需选用金属钝头器械；牙髓诊断试验包括温度测验（生理意义为：正常、敏感、迟钝、无反应）和电活力测验（生理意义使用有活力与无活力）；</w:t>
      </w:r>
      <w:r w:rsidRPr="0036508E">
        <w:rPr>
          <w:rFonts w:ascii="Tahoma" w:hAnsi="Tahoma" w:cs="Tahoma"/>
          <w:color w:val="000000"/>
          <w:sz w:val="18"/>
          <w:szCs w:val="18"/>
        </w:rPr>
        <w:t>X</w:t>
      </w:r>
      <w:r w:rsidRPr="0036508E">
        <w:rPr>
          <w:rFonts w:ascii="Tahoma" w:hAnsi="Tahoma" w:cs="Tahoma"/>
          <w:color w:val="000000"/>
          <w:sz w:val="18"/>
          <w:szCs w:val="18"/>
        </w:rPr>
        <w:t>线检查可以特别使用在邻面龋（咬合翼片）、潜行性龋、洞底继发龋等不易检查的疾病中。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w:t>
      </w:r>
      <w:r w:rsidRPr="0036508E">
        <w:rPr>
          <w:rFonts w:ascii="Tahoma" w:hAnsi="Tahoma" w:cs="Tahoma"/>
          <w:color w:val="000000"/>
          <w:sz w:val="18"/>
          <w:szCs w:val="18"/>
        </w:rPr>
        <w:t>1.</w:t>
      </w:r>
      <w:r w:rsidRPr="0036508E">
        <w:rPr>
          <w:rFonts w:ascii="Tahoma" w:hAnsi="Tahoma" w:cs="Tahoma"/>
          <w:color w:val="000000"/>
          <w:sz w:val="18"/>
          <w:szCs w:val="18"/>
        </w:rPr>
        <w:t>早期釉质龋无自觉症状，病变区呈片块状白垩色花斑状。牙面外形完整，无实质性缺损，探诊感粗糙，质地略软。牙髓活力测验正常。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浅龋一般无自觉症状，釉质平滑面浅龋呈白垩色或棕褐色，可见破损。探诊时感到牙面粗糙、质软，连续性丧失，洞底位于釉质层。点隙窝沟的浅龋，可卡探针。根面浅龋缺损不明显。牙髓活力测验结果正常。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中龋患牙多有对冷热或甜酸刺激（尤为后者）一过性敏感，刺激撤除，症状消失，无持续性疼痛。可见龋洞，洞壁质软，釉质牙本质界处轻度敏感。牙髓温度测验结果正常。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深龋患牙明显的冷热酸甜刺激敏感或食物嵌塞后一过性疼痛，无自发痛。可见深大龋洞，洞底超过牙本质中层，牙髓活力正常，但若刺激入洞，会出现一过性敏感反应。</w:t>
      </w:r>
      <w:r w:rsidRPr="0036508E">
        <w:rPr>
          <w:rFonts w:ascii="Tahoma" w:hAnsi="Tahoma" w:cs="Tahoma"/>
          <w:color w:val="000000"/>
          <w:sz w:val="18"/>
          <w:szCs w:val="18"/>
        </w:rPr>
        <w:t>X</w:t>
      </w:r>
      <w:r w:rsidRPr="0036508E">
        <w:rPr>
          <w:rFonts w:ascii="Tahoma" w:hAnsi="Tahoma" w:cs="Tahoma"/>
          <w:color w:val="000000"/>
          <w:sz w:val="18"/>
          <w:szCs w:val="18"/>
        </w:rPr>
        <w:t>线片可判断。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继发龋患牙做过牙体治疗或修复。与修复体边缘有染色，</w:t>
      </w:r>
      <w:r w:rsidRPr="0036508E">
        <w:rPr>
          <w:rFonts w:ascii="Tahoma" w:hAnsi="Tahoma" w:cs="Tahoma"/>
          <w:color w:val="000000"/>
          <w:sz w:val="18"/>
          <w:szCs w:val="18"/>
        </w:rPr>
        <w:t>X</w:t>
      </w:r>
      <w:r w:rsidRPr="0036508E">
        <w:rPr>
          <w:rFonts w:ascii="Tahoma" w:hAnsi="Tahoma" w:cs="Tahoma"/>
          <w:color w:val="000000"/>
          <w:sz w:val="18"/>
          <w:szCs w:val="18"/>
        </w:rPr>
        <w:t>线片可见修复体与洞壁、洞底之间存在透射影。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猛性龋的发病时间短、口腔内多个牙、多个牙面同时发生，病变区呈急性龋表现，口腔环境异常、饮食习惯特殊，多见于儿童初萌牙列和头颈部放射线治疗。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静止龋病损区黄褐色，外敝形浅洞。常见于磨牙的（牙合）面和失去相邻牙齿的患牙邻面。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w:t>
      </w:r>
      <w:r w:rsidRPr="0036508E">
        <w:rPr>
          <w:rFonts w:ascii="Tahoma" w:hAnsi="Tahoma" w:cs="Tahoma"/>
          <w:color w:val="000000"/>
          <w:sz w:val="18"/>
          <w:szCs w:val="18"/>
        </w:rPr>
        <w:t>1.</w:t>
      </w:r>
      <w:r w:rsidRPr="0036508E">
        <w:rPr>
          <w:rFonts w:ascii="Tahoma" w:hAnsi="Tahoma" w:cs="Tahoma"/>
          <w:color w:val="000000"/>
          <w:sz w:val="18"/>
          <w:szCs w:val="18"/>
        </w:rPr>
        <w:t>正常窝沟点隙的黑褐色色素沉着不弥散，而龋坏的窝沟呈墨浸状。探诊龋坏窝沟较易插入，且易钩挂住探针尖。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釉质矿化不良、发育不全、氟牙症患牙的牙面也呈斑块状白垩色、黄褐色改变，但病损表面光洁、坚硬，一般容易与龋鉴别。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当患牙出现冷热敏感症状时，要注意特别仔细检查患牙的邻面、根面等部位，警惕漏诊或误诊，以鉴别楔状缺损、酸蚀症、牙齿磨耗等非龋性疾病。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深龋与可复性牙髓炎、慢性闭锁性牙髓炎均可诉有对冷、热刺激敏感，但深龋和可复性牙髓炎患牙无自发痛病史、温度测验一过性敏感、无叩痛；慢性闭锁性牙髓炎可有自发痛史、温度测验疼痛重，持续时间长，轻度叩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深龋无自发痛史、探诊有反应、牙髓活力测验正常、无叩痛、牙龈正常、</w:t>
      </w:r>
      <w:r w:rsidRPr="0036508E">
        <w:rPr>
          <w:rFonts w:ascii="Tahoma" w:hAnsi="Tahoma" w:cs="Tahoma"/>
          <w:color w:val="000000"/>
          <w:sz w:val="18"/>
          <w:szCs w:val="18"/>
        </w:rPr>
        <w:t>X</w:t>
      </w:r>
      <w:r w:rsidRPr="0036508E">
        <w:rPr>
          <w:rFonts w:ascii="Tahoma" w:hAnsi="Tahoma" w:cs="Tahoma"/>
          <w:color w:val="000000"/>
          <w:sz w:val="18"/>
          <w:szCs w:val="18"/>
        </w:rPr>
        <w:t>线片显示无髓腔穿通；死髓牙可有自发痛史、探诊无反应、温度测验无反应、可有叩诊不适或叩痛（</w:t>
      </w:r>
      <w:r w:rsidRPr="0036508E">
        <w:rPr>
          <w:rFonts w:ascii="Tahoma" w:hAnsi="Tahoma" w:cs="Tahoma"/>
          <w:color w:val="000000"/>
          <w:sz w:val="18"/>
          <w:szCs w:val="18"/>
        </w:rPr>
        <w:t>+</w:t>
      </w:r>
      <w:r w:rsidRPr="0036508E">
        <w:rPr>
          <w:rFonts w:ascii="Tahoma" w:hAnsi="Tahoma" w:cs="Tahoma"/>
          <w:color w:val="000000"/>
          <w:sz w:val="18"/>
          <w:szCs w:val="18"/>
        </w:rPr>
        <w:t>）、可有窦道口、</w:t>
      </w:r>
      <w:r w:rsidRPr="0036508E">
        <w:rPr>
          <w:rFonts w:ascii="Tahoma" w:hAnsi="Tahoma" w:cs="Tahoma"/>
          <w:color w:val="000000"/>
          <w:sz w:val="18"/>
          <w:szCs w:val="18"/>
        </w:rPr>
        <w:t>X</w:t>
      </w:r>
      <w:r w:rsidRPr="0036508E">
        <w:rPr>
          <w:rFonts w:ascii="Tahoma" w:hAnsi="Tahoma" w:cs="Tahoma"/>
          <w:color w:val="000000"/>
          <w:sz w:val="18"/>
          <w:szCs w:val="18"/>
        </w:rPr>
        <w:t>线可以髓腔穿通，根尖周病变，充填物等。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50" name="图片 33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1.X</w:t>
      </w:r>
      <w:r w:rsidRPr="0036508E">
        <w:rPr>
          <w:rFonts w:ascii="Tahoma" w:hAnsi="Tahoma" w:cs="Tahoma"/>
          <w:color w:val="000000"/>
          <w:sz w:val="18"/>
          <w:szCs w:val="18"/>
        </w:rPr>
        <w:t>线片上可发现由牙表面至牙本质浅层的透射影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浅龋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中龋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深龋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静止龋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猛性龋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氟牙症与浅龋在病史方面比较明显的区别是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病损对称性分布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病损的好发部位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病损的遗传特征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有高氟地区生活史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病损部位的软硬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浅龋与釉质钙化不全相比较，在探诊方面明显的区别是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病损部位的软硬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病损部位的颜色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病损的好发部位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病损的对称性出现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病损的遗传特性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左上尖牙（牙合）面窝沟的龋损，黑色沉着区下方为龋白斑，可以诊断为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窝沟浅龋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窝沟中龋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窝沟深龋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牙本质敏感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。中龋的临床检查时已有明显的龋洞，</w:t>
      </w:r>
      <w:r w:rsidRPr="0036508E">
        <w:rPr>
          <w:rFonts w:ascii="Tahoma" w:hAnsi="Tahoma" w:cs="Tahoma"/>
          <w:color w:val="000000"/>
          <w:sz w:val="18"/>
          <w:szCs w:val="18"/>
        </w:rPr>
        <w:t>X</w:t>
      </w:r>
      <w:r w:rsidRPr="0036508E">
        <w:rPr>
          <w:rFonts w:ascii="Tahoma" w:hAnsi="Tahoma" w:cs="Tahoma"/>
          <w:color w:val="000000"/>
          <w:sz w:val="18"/>
          <w:szCs w:val="18"/>
        </w:rPr>
        <w:t>线片上可发现由牙表面至牙本质浅层的透射影。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。关于病史方面，氟牙症有明显的生长发育期在高氟地区的生活史，而浅龋则没有此方面的病史。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。浅龋探诊质软，而釉质钙化不全探诊质硬。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。窝沟浅龋可表现为龋损部位色泽变黑，进一步仔细观察可发现黑色沉着区下方为龋白斑，呈白垩色改变。</w:t>
      </w:r>
    </w:p>
    <w:p w:rsidR="00F82D2E" w:rsidRPr="0036508E" w:rsidRDefault="00F82D2E" w:rsidP="00F82D2E">
      <w:pPr>
        <w:pStyle w:val="2"/>
        <w:rPr>
          <w:rFonts w:ascii="Tahoma" w:hAnsi="Tahoma" w:cs="Tahoma"/>
          <w:b w:val="0"/>
          <w:color w:val="000000"/>
        </w:rPr>
      </w:pPr>
      <w:bookmarkStart w:id="169" w:name="_Toc24037754"/>
      <w:r w:rsidRPr="0036508E">
        <w:rPr>
          <w:rFonts w:ascii="Tahoma" w:hAnsi="Tahoma" w:cs="Tahoma"/>
          <w:b w:val="0"/>
          <w:color w:val="000000"/>
        </w:rPr>
        <w:t>第二章　牙发育异常</w:t>
      </w:r>
      <w:bookmarkEnd w:id="169"/>
    </w:p>
    <w:p w:rsidR="00F82D2E" w:rsidRPr="0036508E" w:rsidRDefault="00F82D2E" w:rsidP="00F82D2E">
      <w:pPr>
        <w:pStyle w:val="3"/>
        <w:rPr>
          <w:rFonts w:ascii="Tahoma" w:hAnsi="Tahoma" w:cs="Tahoma"/>
          <w:b w:val="0"/>
          <w:color w:val="000000"/>
        </w:rPr>
      </w:pPr>
      <w:bookmarkStart w:id="170" w:name="_Toc24037755"/>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釉质发育不全</w:t>
      </w:r>
      <w:bookmarkEnd w:id="17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在牙齿发育期间，由于全身疾病、营养障碍或严重的乳牙根尖周感染，导致的釉质结构异常称为釉质发育不全。遗传因素、严重营养障碍、内分泌失调、婴儿和母体的疾病、以及局部因素均可引发釉质发育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【进阶攻略】常见于乳牙根尖周严重感染，影响继承恒牙釉质发育不全。这种情况往往是个别牙，以前磨牙居多，又称特纳（</w:t>
      </w:r>
      <w:r w:rsidRPr="0036508E">
        <w:rPr>
          <w:rFonts w:ascii="Tahoma" w:hAnsi="Tahoma" w:cs="Tahoma"/>
          <w:color w:val="000000"/>
          <w:sz w:val="18"/>
          <w:szCs w:val="18"/>
        </w:rPr>
        <w:t>Turner</w:t>
      </w:r>
      <w:r w:rsidRPr="0036508E">
        <w:rPr>
          <w:rFonts w:ascii="Tahoma" w:hAnsi="Tahoma" w:cs="Tahoma"/>
          <w:color w:val="000000"/>
          <w:sz w:val="18"/>
          <w:szCs w:val="18"/>
        </w:rPr>
        <w:t>）牙。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釉质发育不全在乳、恒牙列均可发生；恒牙受累表现在同一时期发育的牙齿，成组、对称地出现釉质发育不全的形态异常。临床上常根据病损的程度分为轻度，中度和重度。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）轻度：釉质形态基本完整，主要出现色泽和透明度的改变，为白垩或黄褐色着色，表面上可有少量的浅沟、小凹点或细横纹，探诊有不平感。一般无自觉症状。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）中度：釉面出现实质性陷窝状或带状缺损；色泽改变加重，为黄、棕或深褐色；有明显的带状沟或横沟，可能为单行或数行。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）重度：釉质大面积缺失，呈蜂窝状或釉质消失，前牙切缘变薄。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釉质发育不全的牙齿属于龋易感性高的情况，若一旦发生，则会成为急性龋。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【易错易混辨析】釉质发育不全与浅龋鉴别：别釉质发育不全表面深的着色部分探诊质硬、光滑或略粗糙，浅龋的着色部位探诊质软。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58" name="图片 35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特纳牙以下哪种牙位常见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乳前牙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恒切牙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恒磨牙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常见于乳牙根尖周严重感染，影响继承恒牙釉质发育不全，称为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桑葚牙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牛牙样牙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特纳牙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畸形中央尖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牙内陷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以下不属于釉质发育不全病因的是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严重营养障碍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婴儿和母体的疾病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局部因素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外伤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内分泌失调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在牙齿发育期间，由于全身疾病、营养障碍或严重的乳牙根尖周感染，导致的釉质结构异常称为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四环素牙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牙本质发育不全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牙釉质发育不全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桑葚牙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牙内陷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。特纳（</w:t>
      </w:r>
      <w:r w:rsidRPr="0036508E">
        <w:rPr>
          <w:rFonts w:ascii="Tahoma" w:hAnsi="Tahoma" w:cs="Tahoma"/>
          <w:color w:val="000000"/>
          <w:sz w:val="18"/>
          <w:szCs w:val="18"/>
        </w:rPr>
        <w:t>Turner</w:t>
      </w:r>
      <w:r w:rsidRPr="0036508E">
        <w:rPr>
          <w:rFonts w:ascii="Tahoma" w:hAnsi="Tahoma" w:cs="Tahoma"/>
          <w:color w:val="000000"/>
          <w:sz w:val="18"/>
          <w:szCs w:val="18"/>
        </w:rPr>
        <w:t>）牙往往是个别牙，以前磨牙居多。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。常见于乳牙根尖周严重感染，影响继承恒牙釉质发育不全。这种情况称为特纳牙。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。釉质发育不全病因包括：严重营养障碍、内分泌失调、婴儿和母体的疾病、局部因素。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。在牙齿发育期间，由于全身疾病、营养障碍或严重的乳牙根尖周感染，导致的釉质结构异常称为牙釉质发育不全。</w:t>
      </w:r>
    </w:p>
    <w:p w:rsidR="00F82D2E" w:rsidRPr="0036508E" w:rsidRDefault="00F82D2E" w:rsidP="00F82D2E">
      <w:pPr>
        <w:pStyle w:val="3"/>
        <w:rPr>
          <w:rFonts w:ascii="Tahoma" w:hAnsi="Tahoma" w:cs="Tahoma"/>
          <w:b w:val="0"/>
          <w:color w:val="000000"/>
        </w:rPr>
      </w:pPr>
      <w:bookmarkStart w:id="171" w:name="_Toc24037756"/>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氟牙症</w:t>
      </w:r>
      <w:bookmarkEnd w:id="17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氟牙症又称氟斑牙或斑釉牙。具有地区性，为慢性氟中毒疾病早期最常见而突出的症状。饮用水含氟量过高是人体氟摄入量过高的主要来源。食物中无机氟化物的溶解度和钙的含量影响食物中氟化物的吸收。若</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岁之前，长期居住在饮水中氟含量高的流行区，即使日后迁往他处，也不能避免以后萌出的恒牙受累；反之，如</w:t>
      </w:r>
      <w:r w:rsidRPr="0036508E">
        <w:rPr>
          <w:rFonts w:ascii="Tahoma" w:hAnsi="Tahoma" w:cs="Tahoma"/>
          <w:color w:val="000000"/>
          <w:sz w:val="18"/>
          <w:szCs w:val="18"/>
        </w:rPr>
        <w:t>7</w:t>
      </w:r>
      <w:r w:rsidRPr="0036508E">
        <w:rPr>
          <w:rFonts w:ascii="Tahoma" w:hAnsi="Tahoma" w:cs="Tahoma"/>
          <w:color w:val="000000"/>
          <w:sz w:val="18"/>
          <w:szCs w:val="18"/>
        </w:rPr>
        <w:t>岁后才迁入高氟区者，则不出现氟牙症。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临床上氟牙症常按釉质病损的程度分为白垩型（轻度）；变色型（中度）和缺损型（重度）：除上述改变以外，牙面还出现浅窝或坑凹状缺损，或因磨损使牙失去正常外形。胎盘对氟有一定的屏障作用，故氟牙症一般多见于恒牙，且耐酸（不易发生龋坏）不耐摩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氟牙症斑块呈散在的云雾状，周界不明确，并与生长线不吻合。釉质发育不全白垩色斑的周界比较明确，而且其纹线与釉质的生长发育线相吻合。无实质性缺损的氟牙症可用脱色法，有实质性缺损的氟牙症使用复合树脂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59" name="图片 35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什么时期居住在高氟区可患氟牙症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A.7</w:t>
      </w:r>
      <w:r w:rsidRPr="0036508E">
        <w:rPr>
          <w:rFonts w:ascii="Tahoma" w:hAnsi="Tahoma" w:cs="Tahoma"/>
          <w:color w:val="000000"/>
          <w:sz w:val="18"/>
          <w:szCs w:val="18"/>
        </w:rPr>
        <w:t>岁之前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B.7</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C.12</w:t>
      </w:r>
      <w:r w:rsidRPr="0036508E">
        <w:rPr>
          <w:rFonts w:ascii="Tahoma" w:hAnsi="Tahoma" w:cs="Tahoma"/>
          <w:color w:val="000000"/>
          <w:sz w:val="18"/>
          <w:szCs w:val="18"/>
        </w:rPr>
        <w:t>～</w:t>
      </w:r>
      <w:r w:rsidRPr="0036508E">
        <w:rPr>
          <w:rFonts w:ascii="Tahoma" w:hAnsi="Tahoma" w:cs="Tahoma"/>
          <w:color w:val="000000"/>
          <w:sz w:val="18"/>
          <w:szCs w:val="18"/>
        </w:rPr>
        <w:t>15</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D.15</w:t>
      </w:r>
      <w:r w:rsidRPr="0036508E">
        <w:rPr>
          <w:rFonts w:ascii="Tahoma" w:hAnsi="Tahoma" w:cs="Tahoma"/>
          <w:color w:val="000000"/>
          <w:sz w:val="18"/>
          <w:szCs w:val="18"/>
        </w:rPr>
        <w:t>岁之后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任何年龄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有关氟斑牙描述不正确的是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一种特殊的牙形态发育异常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一般发生在恒牙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具有对称性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是一种地区流行病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上前牙唇侧最明显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下列哪个时期生活在高氟区，可造成氟牙症发生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A.0</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B.8</w:t>
      </w:r>
      <w:r w:rsidRPr="0036508E">
        <w:rPr>
          <w:rFonts w:ascii="Tahoma" w:hAnsi="Tahoma" w:cs="Tahoma"/>
          <w:color w:val="000000"/>
          <w:sz w:val="18"/>
          <w:szCs w:val="18"/>
        </w:rPr>
        <w:t>～</w:t>
      </w:r>
      <w:r w:rsidRPr="0036508E">
        <w:rPr>
          <w:rFonts w:ascii="Tahoma" w:hAnsi="Tahoma" w:cs="Tahoma"/>
          <w:color w:val="000000"/>
          <w:sz w:val="18"/>
          <w:szCs w:val="18"/>
        </w:rPr>
        <w:t>15</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C.16</w:t>
      </w:r>
      <w:r w:rsidRPr="0036508E">
        <w:rPr>
          <w:rFonts w:ascii="Tahoma" w:hAnsi="Tahoma" w:cs="Tahoma"/>
          <w:color w:val="000000"/>
          <w:sz w:val="18"/>
          <w:szCs w:val="18"/>
        </w:rPr>
        <w:t>～</w:t>
      </w:r>
      <w:r w:rsidRPr="0036508E">
        <w:rPr>
          <w:rFonts w:ascii="Tahoma" w:hAnsi="Tahoma" w:cs="Tahoma"/>
          <w:color w:val="000000"/>
          <w:sz w:val="18"/>
          <w:szCs w:val="18"/>
        </w:rPr>
        <w:t>22</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D.23</w:t>
      </w:r>
      <w:r w:rsidRPr="0036508E">
        <w:rPr>
          <w:rFonts w:ascii="Tahoma" w:hAnsi="Tahoma" w:cs="Tahoma"/>
          <w:color w:val="000000"/>
          <w:sz w:val="18"/>
          <w:szCs w:val="18"/>
        </w:rPr>
        <w:t>～</w:t>
      </w:r>
      <w:r w:rsidRPr="0036508E">
        <w:rPr>
          <w:rFonts w:ascii="Tahoma" w:hAnsi="Tahoma" w:cs="Tahoma"/>
          <w:color w:val="000000"/>
          <w:sz w:val="18"/>
          <w:szCs w:val="18"/>
        </w:rPr>
        <w:t>30</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E.31</w:t>
      </w:r>
      <w:r w:rsidRPr="0036508E">
        <w:rPr>
          <w:rFonts w:ascii="Tahoma" w:hAnsi="Tahoma" w:cs="Tahoma"/>
          <w:color w:val="000000"/>
          <w:sz w:val="18"/>
          <w:szCs w:val="18"/>
        </w:rPr>
        <w:t>岁以后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乳牙氟斑牙少见的原因如下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所有乳牙发育矿化在胚胎期完成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母体含氟量低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乳牙抗氟能力强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母乳中不含氟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胎盘对氟有一定的屏障作用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。氟牙症的发生取决于过多氟进入人体的时机。氟主要损害釉质发育期牙胚的成釉细胞，因此，过多的氟只有在牙齿发育矿化期进入机体，才能导致氟牙症发生。若</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岁之前，长期居住在饮水中氟含量高的流行区，即使日后迁往他处，也不能避免以后萌出的恒牙受累；反之，如</w:t>
      </w:r>
      <w:r w:rsidRPr="0036508E">
        <w:rPr>
          <w:rFonts w:ascii="Tahoma" w:hAnsi="Tahoma" w:cs="Tahoma"/>
          <w:color w:val="000000"/>
          <w:sz w:val="18"/>
          <w:szCs w:val="18"/>
        </w:rPr>
        <w:t>7</w:t>
      </w:r>
      <w:r w:rsidRPr="0036508E">
        <w:rPr>
          <w:rFonts w:ascii="Tahoma" w:hAnsi="Tahoma" w:cs="Tahoma"/>
          <w:color w:val="000000"/>
          <w:sz w:val="18"/>
          <w:szCs w:val="18"/>
        </w:rPr>
        <w:t>岁后才迁入高氟区者，则不出现氟牙症。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。氟牙症又称氟斑牙或斑釉牙。氟牙症是氟摄入量过高引起的一种特殊类型的釉质发育不全。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。氟主要损害釉质发育期牙胚的成釉细胞，因此，过多的氟只有在牙齿发育矿化期进入机体，才能导致氟牙症发生。</w:t>
      </w:r>
      <w:r w:rsidRPr="0036508E">
        <w:rPr>
          <w:rFonts w:ascii="Tahoma" w:hAnsi="Tahoma" w:cs="Tahoma"/>
          <w:color w:val="000000"/>
          <w:sz w:val="18"/>
          <w:szCs w:val="18"/>
        </w:rPr>
        <w:t>0</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岁时是牙齿发育的时期，因此易造成氟牙症。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。氟斑牙多见于恒牙，发生在乳牙者甚少，程度亦较轻。这是由于乳牙的发生分别在胚胎期和乳婴期，而胎盘对氟有一定的屏障作用，因此，氟牙症一般均见于恒牙。</w:t>
      </w:r>
    </w:p>
    <w:p w:rsidR="00F82D2E" w:rsidRPr="0036508E" w:rsidRDefault="00F82D2E" w:rsidP="00F82D2E">
      <w:pPr>
        <w:widowControl/>
        <w:spacing w:before="100" w:beforeAutospacing="1" w:after="100" w:afterAutospacing="1"/>
        <w:jc w:val="left"/>
        <w:outlineLvl w:val="2"/>
        <w:rPr>
          <w:rFonts w:ascii="Tahoma" w:eastAsia="宋体" w:hAnsi="Tahoma" w:cs="Tahoma"/>
          <w:bCs/>
          <w:color w:val="000000"/>
          <w:kern w:val="0"/>
          <w:sz w:val="27"/>
          <w:szCs w:val="27"/>
        </w:rPr>
      </w:pPr>
      <w:bookmarkStart w:id="172" w:name="_Toc24037757"/>
      <w:r w:rsidRPr="0036508E">
        <w:rPr>
          <w:rFonts w:ascii="Tahoma" w:eastAsia="宋体" w:hAnsi="Tahoma" w:cs="Tahoma"/>
          <w:bCs/>
          <w:color w:val="000000"/>
          <w:kern w:val="0"/>
          <w:sz w:val="27"/>
          <w:szCs w:val="27"/>
        </w:rPr>
        <w:t>第</w:t>
      </w:r>
      <w:r w:rsidRPr="0036508E">
        <w:rPr>
          <w:rFonts w:ascii="Tahoma" w:eastAsia="宋体" w:hAnsi="Tahoma" w:cs="Tahoma"/>
          <w:bCs/>
          <w:color w:val="000000"/>
          <w:kern w:val="0"/>
          <w:sz w:val="27"/>
          <w:szCs w:val="27"/>
        </w:rPr>
        <w:t>3</w:t>
      </w:r>
      <w:r w:rsidRPr="0036508E">
        <w:rPr>
          <w:rFonts w:ascii="Tahoma" w:eastAsia="宋体" w:hAnsi="Tahoma" w:cs="Tahoma"/>
          <w:bCs/>
          <w:color w:val="000000"/>
          <w:kern w:val="0"/>
          <w:sz w:val="27"/>
          <w:szCs w:val="27"/>
        </w:rPr>
        <w:t>讲　四环素牙</w:t>
      </w:r>
      <w:bookmarkEnd w:id="172"/>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【考频指数】</w:t>
      </w:r>
      <w:r w:rsidRPr="0036508E">
        <w:rPr>
          <w:rFonts w:ascii="宋体" w:eastAsia="宋体" w:hAnsi="宋体" w:cs="宋体" w:hint="eastAsia"/>
          <w:color w:val="000000"/>
          <w:kern w:val="0"/>
          <w:sz w:val="18"/>
          <w:szCs w:val="18"/>
        </w:rPr>
        <w:t>★★★</w:t>
      </w:r>
      <w:r w:rsidRPr="0036508E">
        <w:rPr>
          <w:rFonts w:ascii="宋体" w:eastAsia="宋体" w:hAnsi="宋体" w:cs="宋体"/>
          <w:color w:val="000000"/>
          <w:kern w:val="0"/>
          <w:sz w:val="18"/>
          <w:szCs w:val="18"/>
        </w:rPr>
        <w:t>★</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点精讲】在牙齿发育、矿化期间服用四环素族药物，牙齿的颜色和结构发生改变的疾病称为四环素牙。牙本质吸收四环素的量较釉质为多。牙着色程度与四环素的种类、剂量和给药次数有关。短期内的大剂量服用比长期给服相等的总剂量影响更大。</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【进阶攻略】</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牙齿染色一般呈黄色，牙齿刚萌出时有荧光，以后因日光作用荧光消失，牙齿逐渐由黄色变为棕色或褐色、黄褐色，切牙唇面最先发生颜色转变，严重者灰棕色、蓝紫色染色，影响美观。</w:t>
      </w:r>
    </w:p>
    <w:p w:rsidR="00F82D2E" w:rsidRPr="0036508E" w:rsidRDefault="00F82D2E" w:rsidP="00F82D2E">
      <w:pPr>
        <w:widowControl/>
        <w:jc w:val="left"/>
        <w:rPr>
          <w:rFonts w:ascii="宋体" w:eastAsia="宋体" w:hAnsi="宋体" w:cs="宋体"/>
          <w:kern w:val="0"/>
          <w:sz w:val="24"/>
          <w:szCs w:val="24"/>
        </w:rPr>
      </w:pPr>
      <w:r w:rsidRPr="0036508E">
        <w:rPr>
          <w:rFonts w:ascii="Tahoma" w:eastAsia="宋体" w:hAnsi="Tahoma" w:cs="Tahoma"/>
          <w:color w:val="000000"/>
          <w:kern w:val="0"/>
          <w:sz w:val="18"/>
          <w:szCs w:val="18"/>
        </w:rPr>
        <w:t xml:space="preserve">　　伴有不同程度的釉质发育不全，表现基本同营养不良或疹性发热疾病导致的釉质发育不全。</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对四环素牙处理方法有三种，包括可见光复合树脂修复、塑料贴面修复以及高浓度过氧化氢液脱色治疗。</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【易错易混辨析】根据病史和临床表现可以与釉质发育不全和氟牙症鉴别。四环素牙恒牙列全口均发生，全部牙齿以牙本质为主呈帽状染色。</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r w:rsidRPr="0036508E">
        <w:rPr>
          <w:rFonts w:ascii="Tahoma" w:eastAsia="宋体" w:hAnsi="Tahoma" w:cs="Tahoma"/>
          <w:color w:val="000000"/>
          <w:kern w:val="0"/>
          <w:sz w:val="18"/>
        </w:rPr>
        <w:t> </w:t>
      </w:r>
      <w:r w:rsidRPr="0036508E">
        <w:rPr>
          <w:rFonts w:ascii="Tahoma" w:eastAsia="宋体" w:hAnsi="Tahoma" w:cs="Tahoma"/>
          <w:noProof/>
          <w:color w:val="000000"/>
          <w:kern w:val="0"/>
          <w:sz w:val="18"/>
          <w:szCs w:val="18"/>
        </w:rPr>
        <w:drawing>
          <wp:inline distT="0" distB="0" distL="0" distR="0">
            <wp:extent cx="152400" cy="152400"/>
            <wp:effectExtent l="19050" t="0" r="0" b="0"/>
            <wp:docPr id="760" name="图片 35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同一次服用的四环素族药物剂量、牙本质中的沉积比在釉质中高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A.2</w:t>
      </w:r>
      <w:r w:rsidRPr="0036508E">
        <w:rPr>
          <w:rFonts w:ascii="Tahoma" w:eastAsia="宋体" w:hAnsi="Tahoma" w:cs="Tahoma"/>
          <w:color w:val="000000"/>
          <w:kern w:val="0"/>
          <w:sz w:val="18"/>
          <w:szCs w:val="18"/>
        </w:rPr>
        <w:t>倍</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B.3</w:t>
      </w:r>
      <w:r w:rsidRPr="0036508E">
        <w:rPr>
          <w:rFonts w:ascii="Tahoma" w:eastAsia="宋体" w:hAnsi="Tahoma" w:cs="Tahoma"/>
          <w:color w:val="000000"/>
          <w:kern w:val="0"/>
          <w:sz w:val="18"/>
          <w:szCs w:val="18"/>
        </w:rPr>
        <w:t>倍</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C.4</w:t>
      </w:r>
      <w:r w:rsidRPr="0036508E">
        <w:rPr>
          <w:rFonts w:ascii="Tahoma" w:eastAsia="宋体" w:hAnsi="Tahoma" w:cs="Tahoma"/>
          <w:color w:val="000000"/>
          <w:kern w:val="0"/>
          <w:sz w:val="18"/>
          <w:szCs w:val="18"/>
        </w:rPr>
        <w:t>倍</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D.5</w:t>
      </w:r>
      <w:r w:rsidRPr="0036508E">
        <w:rPr>
          <w:rFonts w:ascii="Tahoma" w:eastAsia="宋体" w:hAnsi="Tahoma" w:cs="Tahoma"/>
          <w:color w:val="000000"/>
          <w:kern w:val="0"/>
          <w:sz w:val="18"/>
          <w:szCs w:val="18"/>
        </w:rPr>
        <w:t>倍</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E.6</w:t>
      </w:r>
      <w:r w:rsidRPr="0036508E">
        <w:rPr>
          <w:rFonts w:ascii="Tahoma" w:eastAsia="宋体" w:hAnsi="Tahoma" w:cs="Tahoma"/>
          <w:color w:val="000000"/>
          <w:kern w:val="0"/>
          <w:sz w:val="18"/>
          <w:szCs w:val="18"/>
        </w:rPr>
        <w:t>倍</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影响四环素牙着色程度的主要因素是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患者的发育情况</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患者的健康状况</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骨骼的矿化程度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牙本质的矿化程度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药物的种类、剂量、给药次数</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不属于四环素牙的临床表现的是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前牙着色比后牙明显</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乳牙着色比恒牙明显</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釉质着色较牙本质深</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四环素的疗程数与着色程度呈正比</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在牙着色的同时，可有骨组织的着色</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lastRenderedPageBreak/>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四环素牙内脱色法说法错误的是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一般临床效果很满意</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远期疗效可靠</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有效地去除原来结合在牙本质中的四环素含量</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缺点是使活髓牙变成死髓牙</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适用于迫切要求美观而又不伴有釉质缺陷者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【知识点随手练参考答案及解析】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。同一次服用的四环素族药物剂量，牙本质中的沉积比在釉质中高</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倍。</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牙着色程度与四环素的种类、剂量和给药次数有关。一般认为，缩水四环素、去甲金霉素、盐酸四环素引起的着色比土霉素、金霉素明显；在恒牙，服用四环素的疗程数与着色程度呈正比关系，但是短期内的大剂量服用比长期给服相等的总剂量作用更大。</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同一次服用的四环素族药物剂量，牙本质中的沉积比在釉质中高。这是由于牙本质磷灰石晶体小，总表面积比釉质磷灰石晶体大，因而牙本质吸收四环素的量较釉质为多。又由于黄色层呈波浪形，似帽状，大致相似于牙的外形，所以一次剂量引起的着色能在一个牙的大部分表面看到。</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此法能有效地去除或改变原来结合在牙本质中的四环素含量，荧光水平明显降低，临床效果非常满意。对因职业关系，迫切要求美观而又不伴有釉质缺陷者，可试用此法。它的缺点是使活髓牙变成死髓牙。近期疗效虽可靠，其远期疗效尚待观察。</w:t>
      </w:r>
    </w:p>
    <w:p w:rsidR="00F82D2E" w:rsidRPr="0036508E" w:rsidRDefault="00F82D2E" w:rsidP="00F82D2E">
      <w:pPr>
        <w:pStyle w:val="3"/>
        <w:rPr>
          <w:rFonts w:ascii="Tahoma" w:hAnsi="Tahoma" w:cs="Tahoma"/>
          <w:b w:val="0"/>
          <w:color w:val="000000"/>
        </w:rPr>
      </w:pPr>
      <w:bookmarkStart w:id="173" w:name="_Toc24037758"/>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遗传性牙本质发育不全</w:t>
      </w:r>
      <w:bookmarkEnd w:id="17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【考点精讲】遗传性牙本质发育不全是一组常染色体遗传病，多为显性遗传。可分为三型：</w:t>
      </w:r>
      <w:r w:rsidRPr="0036508E">
        <w:rPr>
          <w:rFonts w:hint="eastAsia"/>
          <w:color w:val="000000"/>
          <w:sz w:val="18"/>
          <w:szCs w:val="18"/>
        </w:rPr>
        <w:t>Ⅰ</w:t>
      </w:r>
      <w:r w:rsidRPr="0036508E">
        <w:rPr>
          <w:rFonts w:ascii="Tahoma" w:hAnsi="Tahoma" w:cs="Tahoma"/>
          <w:color w:val="000000"/>
          <w:sz w:val="18"/>
          <w:szCs w:val="18"/>
        </w:rPr>
        <w:t>型牙本质发育不全（</w:t>
      </w:r>
      <w:r w:rsidRPr="0036508E">
        <w:rPr>
          <w:rFonts w:ascii="Tahoma" w:hAnsi="Tahoma" w:cs="Tahoma"/>
          <w:color w:val="000000"/>
          <w:sz w:val="18"/>
          <w:szCs w:val="18"/>
        </w:rPr>
        <w:t>DGI-</w:t>
      </w:r>
      <w:r w:rsidRPr="0036508E">
        <w:rPr>
          <w:rFonts w:hint="eastAsia"/>
          <w:color w:val="000000"/>
          <w:sz w:val="18"/>
          <w:szCs w:val="18"/>
        </w:rPr>
        <w:t>Ⅰ</w:t>
      </w:r>
      <w:r w:rsidRPr="0036508E">
        <w:rPr>
          <w:rFonts w:ascii="Tahoma" w:hAnsi="Tahoma" w:cs="Tahoma"/>
          <w:color w:val="000000"/>
          <w:sz w:val="18"/>
          <w:szCs w:val="18"/>
        </w:rPr>
        <w:t>）、</w:t>
      </w:r>
      <w:r w:rsidRPr="0036508E">
        <w:rPr>
          <w:rFonts w:hint="eastAsia"/>
          <w:color w:val="000000"/>
          <w:sz w:val="18"/>
          <w:szCs w:val="18"/>
        </w:rPr>
        <w:t>Ⅱ</w:t>
      </w:r>
      <w:r w:rsidRPr="0036508E">
        <w:rPr>
          <w:rFonts w:ascii="Tahoma" w:hAnsi="Tahoma" w:cs="Tahoma"/>
          <w:color w:val="000000"/>
          <w:sz w:val="18"/>
          <w:szCs w:val="18"/>
        </w:rPr>
        <w:t>型牙本质发育不全（</w:t>
      </w:r>
      <w:r w:rsidRPr="0036508E">
        <w:rPr>
          <w:rFonts w:ascii="Tahoma" w:hAnsi="Tahoma" w:cs="Tahoma"/>
          <w:color w:val="000000"/>
          <w:sz w:val="18"/>
          <w:szCs w:val="18"/>
        </w:rPr>
        <w:t>DGI-</w:t>
      </w:r>
      <w:r w:rsidRPr="0036508E">
        <w:rPr>
          <w:rFonts w:hint="eastAsia"/>
          <w:color w:val="000000"/>
          <w:sz w:val="18"/>
          <w:szCs w:val="18"/>
        </w:rPr>
        <w:t>Ⅱ</w:t>
      </w:r>
      <w:r w:rsidRPr="0036508E">
        <w:rPr>
          <w:rFonts w:ascii="Tahoma" w:hAnsi="Tahoma" w:cs="Tahoma"/>
          <w:color w:val="000000"/>
          <w:sz w:val="18"/>
          <w:szCs w:val="18"/>
        </w:rPr>
        <w:t>）（最常见的遗传性乳光牙本质）、</w:t>
      </w:r>
      <w:r w:rsidRPr="0036508E">
        <w:rPr>
          <w:rFonts w:hint="eastAsia"/>
          <w:color w:val="000000"/>
          <w:sz w:val="18"/>
          <w:szCs w:val="18"/>
        </w:rPr>
        <w:t>Ⅲ</w:t>
      </w:r>
      <w:r w:rsidRPr="0036508E">
        <w:rPr>
          <w:rFonts w:ascii="Tahoma" w:hAnsi="Tahoma" w:cs="Tahoma"/>
          <w:color w:val="000000"/>
          <w:sz w:val="18"/>
          <w:szCs w:val="18"/>
        </w:rPr>
        <w:t>型牙本质发育不全（</w:t>
      </w:r>
      <w:r w:rsidRPr="0036508E">
        <w:rPr>
          <w:rFonts w:ascii="Tahoma" w:hAnsi="Tahoma" w:cs="Tahoma"/>
          <w:color w:val="000000"/>
          <w:sz w:val="18"/>
          <w:szCs w:val="18"/>
        </w:rPr>
        <w:t>DGI-</w:t>
      </w:r>
      <w:r w:rsidRPr="0036508E">
        <w:rPr>
          <w:rFonts w:hint="eastAsia"/>
          <w:color w:val="000000"/>
          <w:sz w:val="18"/>
          <w:szCs w:val="18"/>
        </w:rPr>
        <w:t>Ⅲ</w:t>
      </w:r>
      <w:r w:rsidRPr="0036508E">
        <w:rPr>
          <w:rFonts w:ascii="Tahoma" w:hAnsi="Tahoma" w:cs="Tahoma"/>
          <w:color w:val="000000"/>
          <w:sz w:val="18"/>
          <w:szCs w:val="18"/>
        </w:rPr>
        <w:t>）。最常见的是仅有牙齿结构发育异常的</w:t>
      </w:r>
      <w:r w:rsidRPr="0036508E">
        <w:rPr>
          <w:rFonts w:hint="eastAsia"/>
          <w:color w:val="000000"/>
          <w:sz w:val="18"/>
          <w:szCs w:val="18"/>
        </w:rPr>
        <w:t>Ⅱ</w:t>
      </w:r>
      <w:r w:rsidRPr="0036508E">
        <w:rPr>
          <w:rFonts w:ascii="Tahoma" w:hAnsi="Tahoma" w:cs="Tahoma"/>
          <w:color w:val="000000"/>
          <w:sz w:val="18"/>
          <w:szCs w:val="18"/>
        </w:rPr>
        <w:t>型牙本质发育不全，称为遗传性乳光牙本质。一般</w:t>
      </w:r>
      <w:r w:rsidRPr="0036508E">
        <w:rPr>
          <w:rFonts w:ascii="Tahoma" w:hAnsi="Tahoma" w:cs="Tahoma"/>
          <w:color w:val="000000"/>
          <w:sz w:val="18"/>
          <w:szCs w:val="18"/>
        </w:rPr>
        <w:t>DGI-</w:t>
      </w:r>
      <w:r w:rsidRPr="0036508E">
        <w:rPr>
          <w:rFonts w:hint="eastAsia"/>
          <w:color w:val="000000"/>
          <w:sz w:val="18"/>
          <w:szCs w:val="18"/>
        </w:rPr>
        <w:t>Ⅰ</w:t>
      </w:r>
      <w:r w:rsidRPr="0036508E">
        <w:rPr>
          <w:rFonts w:ascii="Tahoma" w:hAnsi="Tahoma" w:cs="Tahoma"/>
          <w:color w:val="000000"/>
          <w:sz w:val="18"/>
          <w:szCs w:val="18"/>
        </w:rPr>
        <w:t>型的乳牙受累较恒牙更严重，而</w:t>
      </w:r>
      <w:r w:rsidRPr="0036508E">
        <w:rPr>
          <w:rFonts w:ascii="Tahoma" w:hAnsi="Tahoma" w:cs="Tahoma"/>
          <w:color w:val="000000"/>
          <w:sz w:val="18"/>
          <w:szCs w:val="18"/>
        </w:rPr>
        <w:t>DGI-</w:t>
      </w:r>
      <w:r w:rsidRPr="0036508E">
        <w:rPr>
          <w:rFonts w:hint="eastAsia"/>
          <w:color w:val="000000"/>
          <w:sz w:val="18"/>
          <w:szCs w:val="18"/>
        </w:rPr>
        <w:t>Ⅱ</w:t>
      </w:r>
      <w:r w:rsidRPr="0036508E">
        <w:rPr>
          <w:rFonts w:ascii="Tahoma" w:hAnsi="Tahoma" w:cs="Tahoma"/>
          <w:color w:val="000000"/>
          <w:sz w:val="18"/>
          <w:szCs w:val="18"/>
        </w:rPr>
        <w:t>型的乳、恒牙受累程度均等。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w:t>
      </w:r>
      <w:r w:rsidRPr="0036508E">
        <w:rPr>
          <w:rFonts w:ascii="Tahoma" w:hAnsi="Tahoma" w:cs="Tahoma"/>
          <w:color w:val="000000"/>
          <w:sz w:val="18"/>
          <w:szCs w:val="18"/>
        </w:rPr>
        <w:t>DGI-</w:t>
      </w:r>
      <w:r w:rsidRPr="0036508E">
        <w:rPr>
          <w:rFonts w:hint="eastAsia"/>
          <w:color w:val="000000"/>
          <w:sz w:val="18"/>
          <w:szCs w:val="18"/>
        </w:rPr>
        <w:t>Ⅰ</w:t>
      </w:r>
      <w:r w:rsidRPr="0036508E">
        <w:rPr>
          <w:rFonts w:ascii="Tahoma" w:hAnsi="Tahoma" w:cs="Tahoma"/>
          <w:color w:val="000000"/>
          <w:sz w:val="18"/>
          <w:szCs w:val="18"/>
        </w:rPr>
        <w:t>和</w:t>
      </w:r>
      <w:r w:rsidRPr="0036508E">
        <w:rPr>
          <w:rFonts w:ascii="Tahoma" w:hAnsi="Tahoma" w:cs="Tahoma"/>
          <w:color w:val="000000"/>
          <w:sz w:val="18"/>
          <w:szCs w:val="18"/>
        </w:rPr>
        <w:t>DGI-</w:t>
      </w:r>
      <w:r w:rsidRPr="0036508E">
        <w:rPr>
          <w:rFonts w:hint="eastAsia"/>
          <w:color w:val="000000"/>
          <w:sz w:val="18"/>
          <w:szCs w:val="18"/>
        </w:rPr>
        <w:t>Ⅱ</w:t>
      </w:r>
      <w:r w:rsidRPr="0036508E">
        <w:rPr>
          <w:rFonts w:ascii="Tahoma" w:hAnsi="Tahoma" w:cs="Tahoma"/>
          <w:color w:val="000000"/>
          <w:sz w:val="18"/>
          <w:szCs w:val="18"/>
        </w:rPr>
        <w:t>型牙齿在</w:t>
      </w:r>
      <w:r w:rsidRPr="0036508E">
        <w:rPr>
          <w:rFonts w:ascii="Tahoma" w:hAnsi="Tahoma" w:cs="Tahoma"/>
          <w:color w:val="000000"/>
          <w:sz w:val="18"/>
          <w:szCs w:val="18"/>
        </w:rPr>
        <w:t>X</w:t>
      </w:r>
      <w:r w:rsidRPr="0036508E">
        <w:rPr>
          <w:rFonts w:ascii="Tahoma" w:hAnsi="Tahoma" w:cs="Tahoma"/>
          <w:color w:val="000000"/>
          <w:sz w:val="18"/>
          <w:szCs w:val="18"/>
        </w:rPr>
        <w:t>线片上有异常、特殊的表现。最显著的特点是不断形成的牙本质将髓腔和根管过早地部分或完全的堵塞、闭锁。乳牙和恒牙均可见到。牙根尽管可能短、钝，但牙骨质、牙周膜和支持骨表现正常。前牙最好用甲冠修复，后牙可选择铸造金属冠，必要时做活动义齿或（牙合）垫修复。应接受广泛的牙齿护理，预防患牙折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61" name="图片 35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不断形成的牙本质将髓腔和根管过早地部分或完全的堵塞、闭锁是以下哪种牙齿最常见的表现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牙内陷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畸形中央尖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遗传性乳光牙本质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融合牙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特纳牙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在临床中发现的遗传性牙本质发育不全中，乳牙受累较恒牙更严重的是哪一型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A.DGI-</w:t>
      </w:r>
      <w:r w:rsidRPr="0036508E">
        <w:rPr>
          <w:rFonts w:hint="eastAsia"/>
          <w:color w:val="000000"/>
          <w:sz w:val="18"/>
          <w:szCs w:val="18"/>
        </w:rPr>
        <w:t>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B.DGI-</w:t>
      </w:r>
      <w:r w:rsidRPr="0036508E">
        <w:rPr>
          <w:rFonts w:hint="eastAsia"/>
          <w:color w:val="000000"/>
          <w:sz w:val="18"/>
          <w:szCs w:val="18"/>
        </w:rPr>
        <w:t>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C.DGI-</w:t>
      </w:r>
      <w:r w:rsidRPr="0036508E">
        <w:rPr>
          <w:rFonts w:hint="eastAsia"/>
          <w:color w:val="000000"/>
          <w:sz w:val="18"/>
          <w:szCs w:val="18"/>
        </w:rPr>
        <w:t>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D.DGI-</w:t>
      </w:r>
      <w:r w:rsidRPr="0036508E">
        <w:rPr>
          <w:rFonts w:hint="eastAsia"/>
          <w:color w:val="000000"/>
          <w:sz w:val="18"/>
          <w:szCs w:val="18"/>
        </w:rPr>
        <w:t>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E.DGI-</w:t>
      </w:r>
      <w:r w:rsidRPr="0036508E">
        <w:rPr>
          <w:rFonts w:hint="eastAsia"/>
          <w:color w:val="000000"/>
          <w:sz w:val="18"/>
          <w:szCs w:val="18"/>
        </w:rPr>
        <w:t>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最常见的遗传性牙本质发育不全是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特纳牙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桑葚牙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牛牙样牙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融合牙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遗传性乳光牙本质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遗传性牙本质发育不全是一组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常染色体隐性遗传病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性染色体显性遗传病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性染色体隐性遗传病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常染色体显性遗传病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又被称为特纳牙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。遗传性乳光牙本质最显著的特点是不断形成的牙本质将髓腔和根管过早地部分或完全的堵塞、闭锁。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。受累牙列三种类型疾病的牙齿临床表现差异很大，一般</w:t>
      </w:r>
      <w:r w:rsidRPr="0036508E">
        <w:rPr>
          <w:rFonts w:ascii="Tahoma" w:hAnsi="Tahoma" w:cs="Tahoma"/>
          <w:color w:val="000000"/>
          <w:sz w:val="18"/>
          <w:szCs w:val="18"/>
        </w:rPr>
        <w:t>DGI-</w:t>
      </w:r>
      <w:r w:rsidRPr="0036508E">
        <w:rPr>
          <w:rFonts w:hint="eastAsia"/>
          <w:color w:val="000000"/>
          <w:sz w:val="18"/>
          <w:szCs w:val="18"/>
        </w:rPr>
        <w:t>Ⅰ</w:t>
      </w:r>
      <w:r w:rsidRPr="0036508E">
        <w:rPr>
          <w:rFonts w:ascii="Tahoma" w:hAnsi="Tahoma" w:cs="Tahoma"/>
          <w:color w:val="000000"/>
          <w:sz w:val="18"/>
          <w:szCs w:val="18"/>
        </w:rPr>
        <w:t>型的乳牙受累较恒牙更严重。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。最常见的遗传性牙本质发育不全是仅有牙齿结构发育异常的</w:t>
      </w:r>
      <w:r w:rsidRPr="0036508E">
        <w:rPr>
          <w:rFonts w:hint="eastAsia"/>
          <w:color w:val="000000"/>
          <w:sz w:val="18"/>
          <w:szCs w:val="18"/>
        </w:rPr>
        <w:t>Ⅱ</w:t>
      </w:r>
      <w:r w:rsidRPr="0036508E">
        <w:rPr>
          <w:rFonts w:ascii="Tahoma" w:hAnsi="Tahoma" w:cs="Tahoma"/>
          <w:color w:val="000000"/>
          <w:sz w:val="18"/>
          <w:szCs w:val="18"/>
        </w:rPr>
        <w:t>型牙本质发育不全，称为遗传性乳光牙本质。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。遗传性牙本质发育不全是一组常染色体显性遗传病。</w:t>
      </w:r>
    </w:p>
    <w:p w:rsidR="00F82D2E" w:rsidRPr="0036508E" w:rsidRDefault="00F82D2E" w:rsidP="00F82D2E">
      <w:pPr>
        <w:pStyle w:val="3"/>
        <w:rPr>
          <w:rFonts w:ascii="Tahoma" w:hAnsi="Tahoma" w:cs="Tahoma"/>
          <w:b w:val="0"/>
          <w:color w:val="000000"/>
        </w:rPr>
      </w:pPr>
      <w:bookmarkStart w:id="174" w:name="_Toc24037759"/>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畸形中央尖</w:t>
      </w:r>
      <w:bookmarkEnd w:id="17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（一）定义和发病机制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畸形中央尖是牙齿在发育期间，成釉器形态分化异常所致的牙形态发育异常。多见于前磨牙，单侧或对称发生，偶见于磨牙、尖牙和切牙。畸形中央尖一般均位于（牙合）面中央窝处，呈圆锥形突起。高度</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3mm</w:t>
      </w:r>
      <w:r w:rsidRPr="0036508E">
        <w:rPr>
          <w:rFonts w:ascii="Tahoma" w:hAnsi="Tahoma" w:cs="Tahoma"/>
          <w:color w:val="000000"/>
          <w:sz w:val="18"/>
          <w:szCs w:val="18"/>
        </w:rPr>
        <w:t>，形态可为圆锥形、圆柱形或半球形等。折断或被磨损后，临床上表现为圆形或椭圆形黑环，中央有浅黄色或褐色的牙本质轴；在轴中央有时可见到黑色小点，此点就是髓角。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w:t>
      </w:r>
      <w:r w:rsidRPr="0036508E">
        <w:rPr>
          <w:rFonts w:ascii="Tahoma" w:hAnsi="Tahoma" w:cs="Tahoma"/>
          <w:color w:val="000000"/>
          <w:sz w:val="18"/>
          <w:szCs w:val="18"/>
        </w:rPr>
        <w:t>X</w:t>
      </w:r>
      <w:r w:rsidRPr="0036508E">
        <w:rPr>
          <w:rFonts w:ascii="Tahoma" w:hAnsi="Tahoma" w:cs="Tahoma"/>
          <w:color w:val="000000"/>
          <w:sz w:val="18"/>
          <w:szCs w:val="18"/>
        </w:rPr>
        <w:t>线检查可见髓室顶中心有向（牙合）面中央部突起的畸形部分，并常见未发育完成呈喇叭形的根尖部，牙髓未受累的畸形中央尖一般在做常规口腔检查时发现。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圆钝和咬合接触无碍的畸形中央尖给予观察；刚萌出的牙细而尖的中央尖加固防折。发生牙髓感染，年轻恒牙应首先考虑采用根尖诱导形成术。牙根形成过短而又发生根尖周严重感染则拔除。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62" name="图片 36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对于中央尖已经折断的患牙，若牙髓感染，且根尖孔未发育完全，则采用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根管治疗术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根尖诱导成形术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备洞充填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嵌体修复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畸形中央尖的患牙，使用</w:t>
      </w:r>
      <w:r w:rsidRPr="0036508E">
        <w:rPr>
          <w:rFonts w:ascii="Tahoma" w:hAnsi="Tahoma" w:cs="Tahoma"/>
          <w:color w:val="000000"/>
          <w:sz w:val="18"/>
          <w:szCs w:val="18"/>
        </w:rPr>
        <w:t>X</w:t>
      </w:r>
      <w:r w:rsidRPr="0036508E">
        <w:rPr>
          <w:rFonts w:ascii="Tahoma" w:hAnsi="Tahoma" w:cs="Tahoma"/>
          <w:color w:val="000000"/>
          <w:sz w:val="18"/>
          <w:szCs w:val="18"/>
        </w:rPr>
        <w:t>线检查时除了发现髓室顶中心有向（牙合）面中央部突起的畸形部分，还常见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牙本质呈线样透射影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牙釉质呈线样透射影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未发育完成呈喇叭形的根尖部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髓腔枝叶状畸形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根管闭锁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中央尖折断或被磨损后，临床上表现为圆形或椭圆形黑环，中央有时可见到黑色小点，此点为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牙釉质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牙髓髓角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牙骨质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继发牙本质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以下哪项是在发育期间，成釉器形态分化异常所致的牙形态发育异常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遗传性乳光牙本质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畸形中央尖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四环素牙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氟牙症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浅龋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。对于牙髓感染，而根尖孔未闭合的患牙，应该采取根尖诱导成形术使其根尖孔闭合后再行其他治疗。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。畸形中央尖</w:t>
      </w:r>
      <w:r w:rsidRPr="0036508E">
        <w:rPr>
          <w:rFonts w:ascii="Tahoma" w:hAnsi="Tahoma" w:cs="Tahoma"/>
          <w:color w:val="000000"/>
          <w:sz w:val="18"/>
          <w:szCs w:val="18"/>
        </w:rPr>
        <w:t>X</w:t>
      </w:r>
      <w:r w:rsidRPr="0036508E">
        <w:rPr>
          <w:rFonts w:ascii="Tahoma" w:hAnsi="Tahoma" w:cs="Tahoma"/>
          <w:color w:val="000000"/>
          <w:sz w:val="18"/>
          <w:szCs w:val="18"/>
        </w:rPr>
        <w:t>线检查可见髓室顶中心有向（牙合）面中央部突起的畸形部分，并常见未发育完成呈喇叭形的根尖部。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。有半数的中央尖有髓角伸入。中央尖折断或被磨损后，临床上表现为圆形或椭圆形黑环，中央有浅黄色或褐色的牙本质轴；在轴中央有时可见到黑色小点，此点就是髓角。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。畸形中央尖是牙齿在发育期间，成釉器形态分化异常所致的牙形态发育异常。</w:t>
      </w:r>
    </w:p>
    <w:p w:rsidR="00F82D2E" w:rsidRPr="0036508E" w:rsidRDefault="00F82D2E" w:rsidP="00F82D2E">
      <w:pPr>
        <w:pStyle w:val="3"/>
        <w:rPr>
          <w:rFonts w:ascii="Tahoma" w:hAnsi="Tahoma" w:cs="Tahoma"/>
          <w:b w:val="0"/>
          <w:color w:val="000000"/>
        </w:rPr>
      </w:pPr>
      <w:bookmarkStart w:id="175" w:name="_Toc24037760"/>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牙内陷</w:t>
      </w:r>
      <w:bookmarkEnd w:id="17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发育时期，成釉器过度卷叠，深入到牙乳头中所致的牙形态发育异常，称为牙内陷。临床上可分为畸形舌侧窝、畸形根面沟、畸形舌侧尖和牙中牙。最好发牙齿是恒上侧切牙，上颌中切牙有时也受累，经常对称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畸形舌侧窝是牙内陷最轻的一种，常引起牙髓的感染、坏死及根尖周病变。畸形根面沟可与畸形舌侧窝同时出现，使龈沟底封闭不良，上皮在该处呈病理性附着，并形成骨下袋，成为细菌、毒素入侵的途径，易导致牙周组织的破坏。除舌侧窝内陷外，舌隆突呈圆锥形突起，有时突起成一牙尖，又称指状舌尖。牙髓组织亦随之进入舌侧尖内，易遭磨损引起牙髓及根尖周组织病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早期牙内陷应行间接盖髓术。若已出现牙髓和（或）牙周疾病，则根据牙髓状态、牙根发育情况和牙周组织受累情况，选择进一步处理的方法。严重牙内陷单用非手术疗法根管治疗尚不能控制感染，必要时应结合手术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63" name="图片 36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有关牙内陷治疗方法说法中，正确的是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早期应按深龋处理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预后不佳者应予拔除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必要时可拔除患牙再修复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牙髓、牙周同时发病者行根管治疗术同时行牙周病手术治疗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牙内陷常见于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上颌中切牙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上颌侧切牙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下颌中切牙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下颌侧切牙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上颌尖牙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各型牙内陷中最严重的是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畸形根面沟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畸形舌侧窝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畸形舌侧尖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牙中牙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釉珠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。对牙内陷的治疗，应视其牙髓是否遭受感染而定。</w:t>
      </w:r>
      <w:r w:rsidRPr="0036508E">
        <w:rPr>
          <w:rFonts w:hint="eastAsia"/>
          <w:color w:val="000000"/>
          <w:sz w:val="18"/>
          <w:szCs w:val="18"/>
        </w:rPr>
        <w:t>①</w:t>
      </w:r>
      <w:r w:rsidRPr="0036508E">
        <w:rPr>
          <w:rFonts w:ascii="Tahoma" w:hAnsi="Tahoma" w:cs="Tahoma"/>
          <w:color w:val="000000"/>
          <w:sz w:val="18"/>
          <w:szCs w:val="18"/>
        </w:rPr>
        <w:t>早期应按深龋处理，将空腔内软化组织去净并形成洞形后行间接盖髓术。</w:t>
      </w:r>
      <w:r w:rsidRPr="0036508E">
        <w:rPr>
          <w:rFonts w:hint="eastAsia"/>
          <w:color w:val="000000"/>
          <w:sz w:val="18"/>
          <w:szCs w:val="18"/>
        </w:rPr>
        <w:t>②</w:t>
      </w:r>
      <w:r w:rsidRPr="0036508E">
        <w:rPr>
          <w:rFonts w:ascii="Tahoma" w:hAnsi="Tahoma" w:cs="Tahoma"/>
          <w:color w:val="000000"/>
          <w:sz w:val="18"/>
          <w:szCs w:val="18"/>
        </w:rPr>
        <w:t>若已出现牙髓和牙周疾病，则根据牙髓状态、牙根发育情况和牙周组织受累情况，选择进一步处理的方法。凡导致牙髓、牙周同时发病者，应在行根管治疗术的同时行牙周病手术治疗。</w:t>
      </w:r>
      <w:r w:rsidRPr="0036508E">
        <w:rPr>
          <w:rFonts w:hint="eastAsia"/>
          <w:color w:val="000000"/>
          <w:sz w:val="18"/>
          <w:szCs w:val="18"/>
        </w:rPr>
        <w:t>③</w:t>
      </w:r>
      <w:r w:rsidRPr="0036508E">
        <w:rPr>
          <w:rFonts w:ascii="Tahoma" w:hAnsi="Tahoma" w:cs="Tahoma"/>
          <w:color w:val="000000"/>
          <w:sz w:val="18"/>
          <w:szCs w:val="18"/>
        </w:rPr>
        <w:t>若牙齿外形也有异常，必要时可拔除患牙再修复。若裂沟已达根尖部，由于相互交通造成牙周组织广泛破坏，则预后不佳，应予拔除。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。牙发育时期，成釉器过度卷叠或局部过度增殖，深入到牙乳头中所致的牙形态发育异常，称为牙内陷。牙萌出后，在牙面可出现一囊状深陷的窝洞。常见于上颌侧切牙，偶也可发生于上颌中切牙或尖牙。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。牙中牙是牙内陷最严重的一种。牙齿呈圆锥状，且较其固有形态稍大。</w:t>
      </w:r>
    </w:p>
    <w:p w:rsidR="00F82D2E" w:rsidRPr="0036508E" w:rsidRDefault="00F82D2E" w:rsidP="00F82D2E">
      <w:pPr>
        <w:pStyle w:val="2"/>
        <w:rPr>
          <w:rFonts w:ascii="Tahoma" w:hAnsi="Tahoma" w:cs="Tahoma"/>
          <w:b w:val="0"/>
          <w:color w:val="000000"/>
        </w:rPr>
      </w:pPr>
      <w:bookmarkStart w:id="176" w:name="_Toc24037761"/>
      <w:r w:rsidRPr="0036508E">
        <w:rPr>
          <w:rFonts w:ascii="Tahoma" w:hAnsi="Tahoma" w:cs="Tahoma"/>
          <w:b w:val="0"/>
          <w:color w:val="000000"/>
        </w:rPr>
        <w:t>第三章　牙急性损伤</w:t>
      </w:r>
      <w:bookmarkEnd w:id="176"/>
    </w:p>
    <w:p w:rsidR="00F82D2E" w:rsidRPr="0036508E" w:rsidRDefault="00F82D2E" w:rsidP="00F82D2E">
      <w:pPr>
        <w:pStyle w:val="3"/>
        <w:rPr>
          <w:rFonts w:ascii="Tahoma" w:hAnsi="Tahoma" w:cs="Tahoma"/>
          <w:b w:val="0"/>
          <w:color w:val="000000"/>
        </w:rPr>
      </w:pPr>
      <w:bookmarkStart w:id="177" w:name="_Toc24037762"/>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牙震荡</w:t>
      </w:r>
      <w:bookmarkEnd w:id="17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震荡又称为牙挫伤或称外伤性根尖周膜炎，是在牙外伤时，牙周膜的轻度损伤。还可由较轻外力（进食时骤然咀嚼硬物）所致。表现为轻微酸痛、对冷刺激一过性敏感、但无牙体组织缺损，无移位、叩痛（</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）、牙髓活力测试反应不一。</w:t>
      </w:r>
      <w:r w:rsidRPr="0036508E">
        <w:rPr>
          <w:rFonts w:ascii="Tahoma" w:hAnsi="Tahoma" w:cs="Tahoma"/>
          <w:color w:val="000000"/>
          <w:sz w:val="18"/>
          <w:szCs w:val="18"/>
        </w:rPr>
        <w:t>X</w:t>
      </w:r>
      <w:r w:rsidRPr="0036508E">
        <w:rPr>
          <w:rFonts w:ascii="Tahoma" w:hAnsi="Tahoma" w:cs="Tahoma"/>
          <w:color w:val="000000"/>
          <w:sz w:val="18"/>
          <w:szCs w:val="18"/>
        </w:rPr>
        <w:t>线片表现无明显变化。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【进阶攻略】外伤史和临床表现可以作出诊断。通常受伤后无反应，</w:t>
      </w:r>
      <w:r w:rsidRPr="0036508E">
        <w:rPr>
          <w:rFonts w:ascii="Tahoma" w:hAnsi="Tahoma" w:cs="Tahoma"/>
          <w:color w:val="000000"/>
          <w:sz w:val="18"/>
          <w:szCs w:val="18"/>
        </w:rPr>
        <w:t>3</w:t>
      </w:r>
      <w:r w:rsidRPr="0036508E">
        <w:rPr>
          <w:rFonts w:ascii="Tahoma" w:hAnsi="Tahoma" w:cs="Tahoma"/>
          <w:color w:val="000000"/>
          <w:sz w:val="18"/>
          <w:szCs w:val="18"/>
        </w:rPr>
        <w:t>个月后仍有反应的牙髓，则大多数能继续保持活力。伤后一开始牙髓活力测试有反应的患牙，若后来转变成无反应，则表示牙髓已发生坏死，同时牙可变色。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周内应使患牙休息。必要时可调（牙合）。定期复查。</w:t>
      </w:r>
      <w:r w:rsidRPr="0036508E">
        <w:rPr>
          <w:rFonts w:ascii="Tahoma" w:hAnsi="Tahoma" w:cs="Tahoma"/>
          <w:color w:val="000000"/>
          <w:sz w:val="18"/>
          <w:szCs w:val="18"/>
        </w:rPr>
        <w:t>1</w:t>
      </w:r>
      <w:r w:rsidRPr="0036508E">
        <w:rPr>
          <w:rFonts w:ascii="Tahoma" w:hAnsi="Tahoma" w:cs="Tahoma"/>
          <w:color w:val="000000"/>
          <w:sz w:val="18"/>
          <w:szCs w:val="18"/>
        </w:rPr>
        <w:t>年后依据情况进行相应处理（调（牙合）、根管治疗，根尖诱导成形术等）。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64" name="图片 36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牙震荡后可以保留活髓的条件是牙髓活力保留的时间为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一个月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三个月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六个月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八个月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一年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年轻恒牙在牙震荡后多长时间后牙髓活力丧失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半年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一年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两年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三年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八个月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外伤性根尖周膜炎又称为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牙震荡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根尖周炎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根尖周炎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关于牙震荡的临床表现的说法，下列错误的是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患牙微酸痛感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患牙可对于冷刺激一过性敏感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牙冠完整，通常不伴有牙体组织的缺损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轻微松动或不松动，有移位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叩痛（</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。牙震荡</w:t>
      </w:r>
      <w:r w:rsidRPr="0036508E">
        <w:rPr>
          <w:rFonts w:ascii="Tahoma" w:hAnsi="Tahoma" w:cs="Tahoma"/>
          <w:color w:val="000000"/>
          <w:sz w:val="18"/>
          <w:szCs w:val="18"/>
        </w:rPr>
        <w:t>3</w:t>
      </w:r>
      <w:r w:rsidRPr="0036508E">
        <w:rPr>
          <w:rFonts w:ascii="Tahoma" w:hAnsi="Tahoma" w:cs="Tahoma"/>
          <w:color w:val="000000"/>
          <w:sz w:val="18"/>
          <w:szCs w:val="18"/>
        </w:rPr>
        <w:t>个月后仍有反应的牙髓，则大多数能继续保持活力。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。在年轻恒牙，其活力可在受伤（牙震荡）</w:t>
      </w:r>
      <w:r w:rsidRPr="0036508E">
        <w:rPr>
          <w:rFonts w:ascii="Tahoma" w:hAnsi="Tahoma" w:cs="Tahoma"/>
          <w:color w:val="000000"/>
          <w:sz w:val="18"/>
          <w:szCs w:val="18"/>
        </w:rPr>
        <w:t>1</w:t>
      </w:r>
      <w:r w:rsidRPr="0036508E">
        <w:rPr>
          <w:rFonts w:ascii="Tahoma" w:hAnsi="Tahoma" w:cs="Tahoma"/>
          <w:color w:val="000000"/>
          <w:sz w:val="18"/>
          <w:szCs w:val="18"/>
        </w:rPr>
        <w:t>年后才丧失。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。牙外伤时，牙周膜的轻度损伤称为牙震荡，又称为牙挫伤或称外伤性根尖周膜炎。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。牙震荡临床表现有：患牙轻微酸痛感，可有对于冷刺激一过性敏感症状；牙冠完整，通常不伴牙体组织的缺损；轻微松动或不松动，无移位；垂直向或水平向叩痛（</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3"/>
        <w:rPr>
          <w:rFonts w:ascii="Tahoma" w:hAnsi="Tahoma" w:cs="Tahoma"/>
          <w:b w:val="0"/>
          <w:color w:val="000000"/>
        </w:rPr>
      </w:pPr>
      <w:bookmarkStart w:id="178" w:name="_Toc24037763"/>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牙折</w:t>
      </w:r>
      <w:bookmarkEnd w:id="17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【考点精讲】牙折：外力直接撞击，造成牙冠或牙根的折断。可分为冠折、根折和冠根联合折三型，而冠折又可分为露髓和未露髓两大类。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冠折未露髓仅限于冠部釉质或釉质和牙本质折断，多见于上中切牙近中切角或切缘水平折断，冠折露髓：折断面上有微小或明显露髓孔。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根折多发生在成年人：在根尖</w:t>
      </w:r>
      <w:r w:rsidRPr="0036508E">
        <w:rPr>
          <w:rFonts w:ascii="Tahoma" w:hAnsi="Tahoma" w:cs="Tahoma"/>
          <w:color w:val="000000"/>
          <w:sz w:val="18"/>
          <w:szCs w:val="18"/>
        </w:rPr>
        <w:t>1/3</w:t>
      </w:r>
      <w:r w:rsidRPr="0036508E">
        <w:rPr>
          <w:rFonts w:ascii="Tahoma" w:hAnsi="Tahoma" w:cs="Tahoma"/>
          <w:color w:val="000000"/>
          <w:sz w:val="18"/>
          <w:szCs w:val="18"/>
        </w:rPr>
        <w:t>处，无或轻度叩痛，有轻度松动或不松动；如果中</w:t>
      </w:r>
      <w:r w:rsidRPr="0036508E">
        <w:rPr>
          <w:rFonts w:ascii="Tahoma" w:hAnsi="Tahoma" w:cs="Tahoma"/>
          <w:color w:val="000000"/>
          <w:sz w:val="18"/>
          <w:szCs w:val="18"/>
        </w:rPr>
        <w:t>1/3</w:t>
      </w:r>
      <w:r w:rsidRPr="0036508E">
        <w:rPr>
          <w:rFonts w:ascii="Tahoma" w:hAnsi="Tahoma" w:cs="Tahoma"/>
          <w:color w:val="000000"/>
          <w:sz w:val="18"/>
          <w:szCs w:val="18"/>
        </w:rPr>
        <w:t>或近龈</w:t>
      </w:r>
      <w:r w:rsidRPr="0036508E">
        <w:rPr>
          <w:rFonts w:ascii="Tahoma" w:hAnsi="Tahoma" w:cs="Tahoma"/>
          <w:color w:val="000000"/>
          <w:sz w:val="18"/>
          <w:szCs w:val="18"/>
        </w:rPr>
        <w:t>1/3</w:t>
      </w:r>
      <w:r w:rsidRPr="0036508E">
        <w:rPr>
          <w:rFonts w:ascii="Tahoma" w:hAnsi="Tahoma" w:cs="Tahoma"/>
          <w:color w:val="000000"/>
          <w:sz w:val="18"/>
          <w:szCs w:val="18"/>
        </w:rPr>
        <w:t>根折，则叩痛明显，叩诊浊音，</w:t>
      </w:r>
      <w:r w:rsidRPr="0036508E">
        <w:rPr>
          <w:rFonts w:hint="eastAsia"/>
          <w:color w:val="000000"/>
          <w:sz w:val="18"/>
          <w:szCs w:val="18"/>
        </w:rPr>
        <w:t>Ⅱ</w:t>
      </w:r>
      <w:r w:rsidRPr="0036508E">
        <w:rPr>
          <w:rFonts w:ascii="Tahoma" w:hAnsi="Tahoma" w:cs="Tahoma"/>
          <w:color w:val="000000"/>
          <w:sz w:val="18"/>
          <w:szCs w:val="18"/>
        </w:rPr>
        <w:t>～</w:t>
      </w:r>
      <w:r w:rsidRPr="0036508E">
        <w:rPr>
          <w:rFonts w:hint="eastAsia"/>
          <w:color w:val="000000"/>
          <w:sz w:val="18"/>
          <w:szCs w:val="18"/>
        </w:rPr>
        <w:t>Ⅲ</w:t>
      </w:r>
      <w:r w:rsidRPr="0036508E">
        <w:rPr>
          <w:rFonts w:ascii="Tahoma" w:hAnsi="Tahoma" w:cs="Tahoma"/>
          <w:color w:val="000000"/>
          <w:sz w:val="18"/>
          <w:szCs w:val="18"/>
        </w:rPr>
        <w:t>度松动。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冠根折以斜行冠根折多见，牙髓往往暴露。患牙断片动度大，触痛明显。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【进阶攻略】牙本质未暴露的冠折可调磨。若敏感，且脱敏治疗不成功，使用临时塑料冠</w:t>
      </w:r>
      <w:r w:rsidRPr="0036508E">
        <w:rPr>
          <w:rFonts w:ascii="Tahoma" w:hAnsi="Tahoma" w:cs="Tahoma"/>
          <w:color w:val="000000"/>
          <w:sz w:val="18"/>
          <w:szCs w:val="18"/>
        </w:rPr>
        <w:t>+</w:t>
      </w:r>
      <w:r w:rsidRPr="0036508E">
        <w:rPr>
          <w:rFonts w:ascii="Tahoma" w:hAnsi="Tahoma" w:cs="Tahoma"/>
          <w:color w:val="000000"/>
          <w:sz w:val="18"/>
          <w:szCs w:val="18"/>
        </w:rPr>
        <w:t>氧化锌丁香油糊剂安抚后，再用复合树脂修复牙冠形态（需使用氢氧化钙垫底）。牙髓已暴露的牙齿，年轻恒牙行活髓切断术，恒牙使用根管治疗。活力正常的患牙，应在治疗后</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个月及以后的每年复查。牙齿的永久性修复都应在受伤后</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周进行。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根尖</w:t>
      </w:r>
      <w:r w:rsidRPr="0036508E">
        <w:rPr>
          <w:rFonts w:ascii="Tahoma" w:hAnsi="Tahoma" w:cs="Tahoma"/>
          <w:color w:val="000000"/>
          <w:sz w:val="18"/>
          <w:szCs w:val="18"/>
        </w:rPr>
        <w:t>1/3</w:t>
      </w:r>
      <w:r w:rsidRPr="0036508E">
        <w:rPr>
          <w:rFonts w:ascii="Tahoma" w:hAnsi="Tahoma" w:cs="Tahoma"/>
          <w:color w:val="000000"/>
          <w:sz w:val="18"/>
          <w:szCs w:val="18"/>
        </w:rPr>
        <w:t>处根折可调（牙合）后观察，其余情况尽早行夹板固定</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个月，每隔</w:t>
      </w:r>
      <w:r w:rsidRPr="0036508E">
        <w:rPr>
          <w:rFonts w:ascii="Tahoma" w:hAnsi="Tahoma" w:cs="Tahoma"/>
          <w:color w:val="000000"/>
          <w:sz w:val="18"/>
          <w:szCs w:val="18"/>
        </w:rPr>
        <w:t>6</w:t>
      </w:r>
      <w:r w:rsidRPr="0036508E">
        <w:rPr>
          <w:rFonts w:ascii="Tahoma" w:hAnsi="Tahoma" w:cs="Tahoma"/>
          <w:color w:val="000000"/>
          <w:sz w:val="18"/>
          <w:szCs w:val="18"/>
        </w:rPr>
        <w:t>个月复查，共</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次。若与口腔相通，则摘除断端，根管治疗后行冠延长术，</w:t>
      </w:r>
      <w:r w:rsidRPr="0036508E">
        <w:rPr>
          <w:rFonts w:ascii="Tahoma" w:hAnsi="Tahoma" w:cs="Tahoma"/>
          <w:color w:val="000000"/>
          <w:sz w:val="18"/>
          <w:szCs w:val="18"/>
        </w:rPr>
        <w:t>3</w:t>
      </w:r>
      <w:r w:rsidRPr="0036508E">
        <w:rPr>
          <w:rFonts w:ascii="Tahoma" w:hAnsi="Tahoma" w:cs="Tahoma"/>
          <w:color w:val="000000"/>
          <w:sz w:val="18"/>
          <w:szCs w:val="18"/>
        </w:rPr>
        <w:t>个月后桩冠修复。根折转分为硬组织愈合、结缔组织愈合、骨和结缔组织愈合、折断线感染四种情况，此四种情况均使用</w:t>
      </w:r>
      <w:r w:rsidRPr="0036508E">
        <w:rPr>
          <w:rFonts w:ascii="Tahoma" w:hAnsi="Tahoma" w:cs="Tahoma"/>
          <w:color w:val="000000"/>
          <w:sz w:val="18"/>
          <w:szCs w:val="18"/>
        </w:rPr>
        <w:t>X</w:t>
      </w:r>
      <w:r w:rsidRPr="0036508E">
        <w:rPr>
          <w:rFonts w:ascii="Tahoma" w:hAnsi="Tahoma" w:cs="Tahoma"/>
          <w:color w:val="000000"/>
          <w:sz w:val="18"/>
          <w:szCs w:val="18"/>
        </w:rPr>
        <w:t>线片可检查。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凡可做根管治疗的后牙冠根折，又具备桩核冠修复适应证者均应尽可能保留。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65" name="图片 36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牙体折断线累计牙冠与根部，斜行折裂多见，均与口腔相通，牙髓往往暴露，断片动度大，触痛明显是哪种牙折的表现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冠折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冠折露髓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根折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牙冠斜折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冠根联合折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牙体折断多见于上颌中切牙近中切角或切缘水平折断，牙本质折断者可出现牙齿敏感症状，有时近髓处透红、敏感，此为牙折的何种类型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牙冠横折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牙冠斜折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牙冠纵折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冠折未露髓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冠折露髓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牙体遭受外力直接撞击，造成牙冠或牙根的折断称为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牙震荡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楔状缺损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牙酸蚀症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关于根尖</w:t>
      </w:r>
      <w:r w:rsidRPr="0036508E">
        <w:rPr>
          <w:rFonts w:ascii="Tahoma" w:hAnsi="Tahoma" w:cs="Tahoma"/>
          <w:color w:val="000000"/>
          <w:sz w:val="18"/>
          <w:szCs w:val="18"/>
        </w:rPr>
        <w:t>1/3</w:t>
      </w:r>
      <w:r w:rsidRPr="0036508E">
        <w:rPr>
          <w:rFonts w:ascii="Tahoma" w:hAnsi="Tahoma" w:cs="Tahoma"/>
          <w:color w:val="000000"/>
          <w:sz w:val="18"/>
          <w:szCs w:val="18"/>
        </w:rPr>
        <w:t>根折，不正确的描述是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是最常见的根折类型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B.6</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周后牙髓活力可能恢复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活力尚存的患牙应定期复查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需做预防性牙髓治疗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复诊牙髓坏死时做根管治疗术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。冠根折：折断线累计牙冠和根部，以斜行冠根折多见，均与口腔相通，牙髓往往暴露，患牙断片动度大，触痛明显。此占牙齿外伤的一小部分。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。冠折未露髓：仅限于冠部釉质或釉质和牙本质折断，多见于上中切牙近中切角或切缘水平折断，偶见折断面涉及大部分唇面或舌面。牙本质折断者可出现牙齿敏感症状，有时可见近髓处透红、敏感。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。牙折：外力直接撞击，造成牙冠或牙根的折断称为牙折。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。根尖</w:t>
      </w:r>
      <w:r w:rsidRPr="0036508E">
        <w:rPr>
          <w:rFonts w:ascii="Tahoma" w:hAnsi="Tahoma" w:cs="Tahoma"/>
          <w:color w:val="000000"/>
          <w:sz w:val="18"/>
          <w:szCs w:val="18"/>
        </w:rPr>
        <w:t>1/3</w:t>
      </w:r>
      <w:r w:rsidRPr="0036508E">
        <w:rPr>
          <w:rFonts w:ascii="Tahoma" w:hAnsi="Tahoma" w:cs="Tahoma"/>
          <w:color w:val="000000"/>
          <w:sz w:val="18"/>
          <w:szCs w:val="18"/>
        </w:rPr>
        <w:t>处根折的牙应该先调（牙合）、固定。有牙髓症状的再做根管治疗，根管治疗失败了才拔除。</w:t>
      </w:r>
    </w:p>
    <w:p w:rsidR="00F82D2E" w:rsidRPr="0036508E" w:rsidRDefault="00F82D2E" w:rsidP="00F82D2E">
      <w:pPr>
        <w:pStyle w:val="3"/>
        <w:rPr>
          <w:rFonts w:ascii="Tahoma" w:hAnsi="Tahoma" w:cs="Tahoma"/>
          <w:b w:val="0"/>
          <w:color w:val="000000"/>
        </w:rPr>
      </w:pPr>
      <w:bookmarkStart w:id="179" w:name="_Toc24037764"/>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牙脱位</w:t>
      </w:r>
      <w:bookmarkEnd w:id="17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脱位：牙齿受外力作用而偏离，以致部分或全部脱离牙槽窝。碰撞是引起牙脱位的最常见原因。脱位可分为部分脱位和完全脱位，部分脱位又可分为：脱出性脱位（牙齿脱出）；嵌入性脱位（牙齿向根尖方向嵌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脱出性脱位和侧向性脱位：因患牙伸长而出现咬合障碍。嵌入性脱位：牙齿向深部嵌入，临床牙冠变短。牙齿完全脱位可见牙齿完全离体，牙槽窝内空虚。以上情况均常伴有牙龈撕裂和牙槽突骨折。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牙脱位后的并发症包括：牙髓坏死（牙脱位的</w:t>
      </w:r>
      <w:r w:rsidRPr="0036508E">
        <w:rPr>
          <w:rFonts w:ascii="Tahoma" w:hAnsi="Tahoma" w:cs="Tahoma"/>
          <w:color w:val="000000"/>
          <w:sz w:val="18"/>
          <w:szCs w:val="18"/>
        </w:rPr>
        <w:t>52%</w:t>
      </w:r>
      <w:r w:rsidRPr="0036508E">
        <w:rPr>
          <w:rFonts w:ascii="Tahoma" w:hAnsi="Tahoma" w:cs="Tahoma"/>
          <w:color w:val="000000"/>
          <w:sz w:val="18"/>
          <w:szCs w:val="18"/>
        </w:rPr>
        <w:t>，嵌入性脱位的</w:t>
      </w:r>
      <w:r w:rsidRPr="0036508E">
        <w:rPr>
          <w:rFonts w:ascii="Tahoma" w:hAnsi="Tahoma" w:cs="Tahoma"/>
          <w:color w:val="000000"/>
          <w:sz w:val="18"/>
          <w:szCs w:val="18"/>
        </w:rPr>
        <w:t>96%</w:t>
      </w:r>
      <w:r w:rsidRPr="0036508E">
        <w:rPr>
          <w:rFonts w:ascii="Tahoma" w:hAnsi="Tahoma" w:cs="Tahoma"/>
          <w:color w:val="000000"/>
          <w:sz w:val="18"/>
          <w:szCs w:val="18"/>
        </w:rPr>
        <w:t>）；牙髓腔变窄或消失（牙脱位的</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25%</w:t>
      </w:r>
      <w:r w:rsidRPr="0036508E">
        <w:rPr>
          <w:rFonts w:ascii="Tahoma" w:hAnsi="Tahoma" w:cs="Tahoma"/>
          <w:color w:val="000000"/>
          <w:sz w:val="18"/>
          <w:szCs w:val="18"/>
        </w:rPr>
        <w:t>）；牙根吸收和边缘性牙槽突吸收（嵌入性和脱出性牙脱位）。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【进阶攻略】保存患牙是治疗牙脱位的原则。部分脱位牙应在局麻下复位，再结扎固定</w:t>
      </w:r>
      <w:r w:rsidRPr="0036508E">
        <w:rPr>
          <w:rFonts w:ascii="Tahoma" w:hAnsi="Tahoma" w:cs="Tahoma"/>
          <w:color w:val="000000"/>
          <w:sz w:val="18"/>
          <w:szCs w:val="18"/>
        </w:rPr>
        <w:t>4</w:t>
      </w:r>
      <w:r w:rsidRPr="0036508E">
        <w:rPr>
          <w:rFonts w:ascii="Tahoma" w:hAnsi="Tahoma" w:cs="Tahoma"/>
          <w:color w:val="000000"/>
          <w:sz w:val="18"/>
          <w:szCs w:val="18"/>
        </w:rPr>
        <w:t>周。嵌入性脱位牙在复位后</w:t>
      </w:r>
      <w:r w:rsidRPr="0036508E">
        <w:rPr>
          <w:rFonts w:ascii="Tahoma" w:hAnsi="Tahoma" w:cs="Tahoma"/>
          <w:color w:val="000000"/>
          <w:sz w:val="18"/>
          <w:szCs w:val="18"/>
        </w:rPr>
        <w:t>2</w:t>
      </w:r>
      <w:r w:rsidRPr="0036508E">
        <w:rPr>
          <w:rFonts w:ascii="Tahoma" w:hAnsi="Tahoma" w:cs="Tahoma"/>
          <w:color w:val="000000"/>
          <w:sz w:val="18"/>
          <w:szCs w:val="18"/>
        </w:rPr>
        <w:t>周应做根管治疗术，若为年轻恒牙，则任其自然萌出。完全脱位牙在</w:t>
      </w:r>
      <w:r w:rsidRPr="0036508E">
        <w:rPr>
          <w:rFonts w:ascii="Tahoma" w:hAnsi="Tahoma" w:cs="Tahoma"/>
          <w:color w:val="000000"/>
          <w:sz w:val="18"/>
          <w:szCs w:val="18"/>
        </w:rPr>
        <w:t>0.5</w:t>
      </w:r>
      <w:r w:rsidRPr="0036508E">
        <w:rPr>
          <w:rFonts w:ascii="Tahoma" w:hAnsi="Tahoma" w:cs="Tahoma"/>
          <w:color w:val="000000"/>
          <w:sz w:val="18"/>
          <w:szCs w:val="18"/>
        </w:rPr>
        <w:t>小时内进行再植，</w:t>
      </w:r>
      <w:r w:rsidRPr="0036508E">
        <w:rPr>
          <w:rFonts w:ascii="Tahoma" w:hAnsi="Tahoma" w:cs="Tahoma"/>
          <w:color w:val="000000"/>
          <w:sz w:val="18"/>
          <w:szCs w:val="18"/>
        </w:rPr>
        <w:t>90%</w:t>
      </w:r>
      <w:r w:rsidRPr="0036508E">
        <w:rPr>
          <w:rFonts w:ascii="Tahoma" w:hAnsi="Tahoma" w:cs="Tahoma"/>
          <w:color w:val="000000"/>
          <w:sz w:val="18"/>
          <w:szCs w:val="18"/>
        </w:rPr>
        <w:t>的患牙可避免发生牙根吸收，脱位牙切忌干藏，尽快到医院就诊。根尖发育完成的脱位牙若复位及时，术后</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周再做根管治疗术。若</w:t>
      </w:r>
      <w:r w:rsidRPr="0036508E">
        <w:rPr>
          <w:rFonts w:ascii="Tahoma" w:hAnsi="Tahoma" w:cs="Tahoma"/>
          <w:color w:val="000000"/>
          <w:sz w:val="18"/>
          <w:szCs w:val="18"/>
        </w:rPr>
        <w:t>2</w:t>
      </w:r>
      <w:r w:rsidRPr="0036508E">
        <w:rPr>
          <w:rFonts w:ascii="Tahoma" w:hAnsi="Tahoma" w:cs="Tahoma"/>
          <w:color w:val="000000"/>
          <w:sz w:val="18"/>
          <w:szCs w:val="18"/>
        </w:rPr>
        <w:t>小时以后再就诊者，在体外完成根管治疗术，将患牙植入固定。年轻恒牙完全脱位若就诊迅速，牙髓常能继续生存，反之则预后不良。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牙再植后的愈合方式分为：牙周膜愈合（极少）、骨性粘连（受伤后</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周发生）和炎症性吸收（伤后</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个月</w:t>
      </w:r>
      <w:r w:rsidRPr="0036508E">
        <w:rPr>
          <w:rFonts w:ascii="Tahoma" w:hAnsi="Tahoma" w:cs="Tahoma"/>
          <w:color w:val="000000"/>
          <w:sz w:val="18"/>
          <w:szCs w:val="18"/>
        </w:rPr>
        <w:t>X</w:t>
      </w:r>
      <w:r w:rsidRPr="0036508E">
        <w:rPr>
          <w:rFonts w:ascii="Tahoma" w:hAnsi="Tahoma" w:cs="Tahoma"/>
          <w:color w:val="000000"/>
          <w:sz w:val="18"/>
          <w:szCs w:val="18"/>
        </w:rPr>
        <w:t>线片可显示）。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66" name="图片 36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患牙伸长而出现咬合障碍。</w:t>
      </w:r>
      <w:r w:rsidRPr="0036508E">
        <w:rPr>
          <w:rFonts w:ascii="Tahoma" w:hAnsi="Tahoma" w:cs="Tahoma"/>
          <w:color w:val="000000"/>
          <w:sz w:val="18"/>
          <w:szCs w:val="18"/>
        </w:rPr>
        <w:t>X</w:t>
      </w:r>
      <w:r w:rsidRPr="0036508E">
        <w:rPr>
          <w:rFonts w:ascii="Tahoma" w:hAnsi="Tahoma" w:cs="Tahoma"/>
          <w:color w:val="000000"/>
          <w:sz w:val="18"/>
          <w:szCs w:val="18"/>
        </w:rPr>
        <w:t>线片示牙根尖与牙槽窝的间隙明显增宽，属于牙脱位的哪一类型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脱出性脱位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嵌入性脱位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牙齿完全脱位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牙髓坏死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牙根外吸收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牙齿受外力作用而偏离，以致部分或全部脱离牙槽窝者，称为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牙震荡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牙髓坏死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牙骨质瘤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下列不属于牙齿脱位后伴发的各种并发症的是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牙髓坏死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牙髓腔变窄或消失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牙根外吸收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边缘性牙槽突吸收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逆行性牙髓炎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临床牙冠变短，咬合面或者切缘低于正常牙的牙脱位类型为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脱出性脱位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嵌入性脱位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侧向性脱位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牙齿完全脱位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牙根外吸收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。脱出性脱位和侧向性脱位：因患牙伸长而出现咬合障碍。</w:t>
      </w:r>
      <w:r w:rsidRPr="0036508E">
        <w:rPr>
          <w:rFonts w:ascii="Tahoma" w:hAnsi="Tahoma" w:cs="Tahoma"/>
          <w:color w:val="000000"/>
          <w:sz w:val="18"/>
          <w:szCs w:val="18"/>
        </w:rPr>
        <w:t>X</w:t>
      </w:r>
      <w:r w:rsidRPr="0036508E">
        <w:rPr>
          <w:rFonts w:ascii="Tahoma" w:hAnsi="Tahoma" w:cs="Tahoma"/>
          <w:color w:val="000000"/>
          <w:sz w:val="18"/>
          <w:szCs w:val="18"/>
        </w:rPr>
        <w:t>线片示牙根尖与牙槽窝的间隙明显增宽。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。牙齿受外力作用而偏离，以致部分或全部脱离牙槽窝者，称为牙脱位。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。牙齿脱位后，可以发生各种并发症：牙髓坏死；牙髓腔变窄或消失；牙根外吸收；边缘性牙槽突吸收。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。嵌入性脱位：牙齿向深部嵌入，临床牙冠变短，其咬合面或切缘低于正常牙。</w:t>
      </w:r>
    </w:p>
    <w:p w:rsidR="00F82D2E" w:rsidRPr="0036508E" w:rsidRDefault="00F82D2E" w:rsidP="00F82D2E">
      <w:pPr>
        <w:pStyle w:val="1"/>
        <w:rPr>
          <w:rFonts w:ascii="Tahoma" w:hAnsi="Tahoma" w:cs="Tahoma"/>
          <w:b w:val="0"/>
          <w:color w:val="000000"/>
        </w:rPr>
      </w:pPr>
      <w:bookmarkStart w:id="180" w:name="_Toc24037765"/>
      <w:r w:rsidRPr="0036508E">
        <w:rPr>
          <w:rFonts w:ascii="Tahoma" w:hAnsi="Tahoma" w:cs="Tahoma"/>
          <w:b w:val="0"/>
          <w:color w:val="000000"/>
        </w:rPr>
        <w:t>第十四篇　牙周病学</w:t>
      </w:r>
      <w:bookmarkEnd w:id="180"/>
    </w:p>
    <w:p w:rsidR="00F82D2E" w:rsidRPr="0036508E" w:rsidRDefault="00F82D2E" w:rsidP="00F82D2E">
      <w:pPr>
        <w:pStyle w:val="2"/>
        <w:rPr>
          <w:rFonts w:ascii="Tahoma" w:hAnsi="Tahoma" w:cs="Tahoma"/>
          <w:b w:val="0"/>
          <w:color w:val="000000"/>
        </w:rPr>
      </w:pPr>
      <w:bookmarkStart w:id="181" w:name="_Toc24037766"/>
      <w:r w:rsidRPr="0036508E">
        <w:rPr>
          <w:rFonts w:ascii="Tahoma" w:hAnsi="Tahoma" w:cs="Tahoma"/>
          <w:b w:val="0"/>
          <w:color w:val="000000"/>
        </w:rPr>
        <w:t>第一章　牙周病概述</w:t>
      </w:r>
      <w:bookmarkEnd w:id="181"/>
    </w:p>
    <w:p w:rsidR="00F82D2E" w:rsidRPr="0036508E" w:rsidRDefault="00F82D2E" w:rsidP="00F82D2E">
      <w:pPr>
        <w:pStyle w:val="3"/>
        <w:rPr>
          <w:rFonts w:ascii="Tahoma" w:hAnsi="Tahoma" w:cs="Tahoma"/>
          <w:b w:val="0"/>
          <w:color w:val="000000"/>
        </w:rPr>
      </w:pPr>
      <w:bookmarkStart w:id="182" w:name="_Toc24037767"/>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牙周病病因</w:t>
      </w:r>
      <w:bookmarkEnd w:id="18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【考点精讲】牙周病在世界范围内有较高的患病率，在我国，牙周病的患病率更居于龋病之上。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牙菌斑微生物作为牙周病始动因子。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牙菌斑根据其所在部位，以龈缘为界，分为龈上菌斑和龈下菌斑。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龈上菌斑：位于龈缘以上的牙菌斑称为龈上菌斑，主要分布在近牙龈的</w:t>
      </w:r>
      <w:r w:rsidRPr="0036508E">
        <w:rPr>
          <w:rFonts w:ascii="Tahoma" w:hAnsi="Tahoma" w:cs="Tahoma"/>
          <w:color w:val="000000"/>
          <w:sz w:val="18"/>
          <w:szCs w:val="18"/>
        </w:rPr>
        <w:t>1/3</w:t>
      </w:r>
      <w:r w:rsidRPr="0036508E">
        <w:rPr>
          <w:rFonts w:ascii="Tahoma" w:hAnsi="Tahoma" w:cs="Tahoma"/>
          <w:color w:val="000000"/>
          <w:sz w:val="18"/>
          <w:szCs w:val="18"/>
        </w:rPr>
        <w:t>牙冠处和牙上其他不易清洁的窝沟、裂隙、邻接面、龋洞表面等部位，革兰阳性兼性菌占优势，与龋病发生、龈上牙石形成有关，龈缘附近的龈上菌斑还会危害牙周组织。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龈下菌斑：位于龈缘以下的牙菌斑。分布在龈沟或牙周袋内。可分为以下两部分：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附着性菌斑：龈缘以下附着于牙根面的龈下菌斑，由龈上菌斑延伸到牙周袋内。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非附着性菌斑：龈缘以下位于附着性龈下菌斑的表面或直接与龈沟上皮、袋内上皮接触的龈下菌斑，为结构较松散的菌群，主要为革兰阴性厌氧菌，如牙龈卟啉单胞菌、福赛坦氏菌和具核梭杆菌等，还包括许多能动菌和螺旋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牙周微生物的致病机制：牙周定植、存活和繁殖；入侵宿主组织；抑制或逃避宿主防御机能；损害宿主牙周组织；机体在阻止微生物入侵或扩散时发生的免疫反应，也会损害局部牙周组织。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【进阶攻略】菌斑是造成牙周病的始动因素，考试常就各类牙周疾病致病菌作为考试出题点考察。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【易错易混辨析】慢性龈炎主要致病菌：黏性放线菌（</w:t>
      </w:r>
      <w:r w:rsidRPr="0036508E">
        <w:rPr>
          <w:rFonts w:ascii="Tahoma" w:hAnsi="Tahoma" w:cs="Tahoma"/>
          <w:color w:val="000000"/>
          <w:sz w:val="18"/>
          <w:szCs w:val="18"/>
        </w:rPr>
        <w:t>Av</w:t>
      </w:r>
      <w:r w:rsidRPr="0036508E">
        <w:rPr>
          <w:rFonts w:ascii="Tahoma" w:hAnsi="Tahoma" w:cs="Tahoma"/>
          <w:color w:val="000000"/>
          <w:sz w:val="18"/>
          <w:szCs w:val="18"/>
        </w:rPr>
        <w:t>）、内氏放线菌（</w:t>
      </w:r>
      <w:r w:rsidRPr="0036508E">
        <w:rPr>
          <w:rFonts w:ascii="Tahoma" w:hAnsi="Tahoma" w:cs="Tahoma"/>
          <w:color w:val="000000"/>
          <w:sz w:val="18"/>
          <w:szCs w:val="18"/>
        </w:rPr>
        <w:t>An</w:t>
      </w:r>
      <w:r w:rsidRPr="0036508E">
        <w:rPr>
          <w:rFonts w:ascii="Tahoma" w:hAnsi="Tahoma" w:cs="Tahoma"/>
          <w:color w:val="000000"/>
          <w:sz w:val="18"/>
          <w:szCs w:val="18"/>
        </w:rPr>
        <w:t>）、微小微单胞菌（原称微小消化链球菌）、黄褐二氧化碳嗜纤维菌、牙龈二氧化碳嗜纤维菌。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妊娠期龈炎主要致病菌：中间普氏菌（</w:t>
      </w:r>
      <w:r w:rsidRPr="0036508E">
        <w:rPr>
          <w:rFonts w:ascii="Tahoma" w:hAnsi="Tahoma" w:cs="Tahoma"/>
          <w:color w:val="000000"/>
          <w:sz w:val="18"/>
          <w:szCs w:val="18"/>
        </w:rPr>
        <w:t>Pi</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坏死性溃疡性龈炎主要致病菌：具核梭杆菌（</w:t>
      </w:r>
      <w:r w:rsidRPr="0036508E">
        <w:rPr>
          <w:rFonts w:ascii="Tahoma" w:hAnsi="Tahoma" w:cs="Tahoma"/>
          <w:color w:val="000000"/>
          <w:sz w:val="18"/>
          <w:szCs w:val="18"/>
        </w:rPr>
        <w:t>Fn</w:t>
      </w:r>
      <w:r w:rsidRPr="0036508E">
        <w:rPr>
          <w:rFonts w:ascii="Tahoma" w:hAnsi="Tahoma" w:cs="Tahoma"/>
          <w:color w:val="000000"/>
          <w:sz w:val="18"/>
          <w:szCs w:val="18"/>
        </w:rPr>
        <w:t>）、中间普氏菌（</w:t>
      </w:r>
      <w:r w:rsidRPr="0036508E">
        <w:rPr>
          <w:rFonts w:ascii="Tahoma" w:hAnsi="Tahoma" w:cs="Tahoma"/>
          <w:color w:val="000000"/>
          <w:sz w:val="18"/>
          <w:szCs w:val="18"/>
        </w:rPr>
        <w:t>Pi</w:t>
      </w:r>
      <w:r w:rsidRPr="0036508E">
        <w:rPr>
          <w:rFonts w:ascii="Tahoma" w:hAnsi="Tahoma" w:cs="Tahoma"/>
          <w:color w:val="000000"/>
          <w:sz w:val="18"/>
          <w:szCs w:val="18"/>
        </w:rPr>
        <w:t>）、齿垢密螺旋体（</w:t>
      </w:r>
      <w:r w:rsidRPr="0036508E">
        <w:rPr>
          <w:rFonts w:ascii="Tahoma" w:hAnsi="Tahoma" w:cs="Tahoma"/>
          <w:color w:val="000000"/>
          <w:sz w:val="18"/>
          <w:szCs w:val="18"/>
        </w:rPr>
        <w:t>Td</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慢性牙周炎主要致病菌：牙龈卟啉单胞菌（</w:t>
      </w:r>
      <w:r w:rsidRPr="0036508E">
        <w:rPr>
          <w:rFonts w:ascii="Tahoma" w:hAnsi="Tahoma" w:cs="Tahoma"/>
          <w:color w:val="000000"/>
          <w:sz w:val="18"/>
          <w:szCs w:val="18"/>
        </w:rPr>
        <w:t>Pg</w:t>
      </w:r>
      <w:r w:rsidRPr="0036508E">
        <w:rPr>
          <w:rFonts w:ascii="Tahoma" w:hAnsi="Tahoma" w:cs="Tahoma"/>
          <w:color w:val="000000"/>
          <w:sz w:val="18"/>
          <w:szCs w:val="18"/>
        </w:rPr>
        <w:t>）、中间普氏菌（</w:t>
      </w:r>
      <w:r w:rsidRPr="0036508E">
        <w:rPr>
          <w:rFonts w:ascii="Tahoma" w:hAnsi="Tahoma" w:cs="Tahoma"/>
          <w:color w:val="000000"/>
          <w:sz w:val="18"/>
          <w:szCs w:val="18"/>
        </w:rPr>
        <w:t>Pi</w:t>
      </w:r>
      <w:r w:rsidRPr="0036508E">
        <w:rPr>
          <w:rFonts w:ascii="Tahoma" w:hAnsi="Tahoma" w:cs="Tahoma"/>
          <w:color w:val="000000"/>
          <w:sz w:val="18"/>
          <w:szCs w:val="18"/>
        </w:rPr>
        <w:t>）、福赛坦菌（</w:t>
      </w:r>
      <w:r w:rsidRPr="0036508E">
        <w:rPr>
          <w:rFonts w:ascii="Tahoma" w:hAnsi="Tahoma" w:cs="Tahoma"/>
          <w:color w:val="000000"/>
          <w:sz w:val="18"/>
          <w:szCs w:val="18"/>
        </w:rPr>
        <w:t>Tf</w:t>
      </w:r>
      <w:r w:rsidRPr="0036508E">
        <w:rPr>
          <w:rFonts w:ascii="Tahoma" w:hAnsi="Tahoma" w:cs="Tahoma"/>
          <w:color w:val="000000"/>
          <w:sz w:val="18"/>
          <w:szCs w:val="18"/>
        </w:rPr>
        <w:t>）（原称福赛拟杆菌</w:t>
      </w:r>
      <w:r w:rsidRPr="0036508E">
        <w:rPr>
          <w:rFonts w:ascii="Tahoma" w:hAnsi="Tahoma" w:cs="Tahoma"/>
          <w:color w:val="000000"/>
          <w:sz w:val="18"/>
          <w:szCs w:val="18"/>
        </w:rPr>
        <w:t>Bf</w:t>
      </w:r>
      <w:r w:rsidRPr="0036508E">
        <w:rPr>
          <w:rFonts w:ascii="Tahoma" w:hAnsi="Tahoma" w:cs="Tahoma"/>
          <w:color w:val="000000"/>
          <w:sz w:val="18"/>
          <w:szCs w:val="18"/>
        </w:rPr>
        <w:t>）、直肠弯曲杆菌（</w:t>
      </w:r>
      <w:r w:rsidRPr="0036508E">
        <w:rPr>
          <w:rFonts w:ascii="Tahoma" w:hAnsi="Tahoma" w:cs="Tahoma"/>
          <w:color w:val="000000"/>
          <w:sz w:val="18"/>
          <w:szCs w:val="18"/>
        </w:rPr>
        <w:t>Cr</w:t>
      </w:r>
      <w:r w:rsidRPr="0036508E">
        <w:rPr>
          <w:rFonts w:ascii="Tahoma" w:hAnsi="Tahoma" w:cs="Tahoma"/>
          <w:color w:val="000000"/>
          <w:sz w:val="18"/>
          <w:szCs w:val="18"/>
        </w:rPr>
        <w:t>）（原名为直肠沃廉菌）、具核梭杆菌（</w:t>
      </w:r>
      <w:r w:rsidRPr="0036508E">
        <w:rPr>
          <w:rFonts w:ascii="Tahoma" w:hAnsi="Tahoma" w:cs="Tahoma"/>
          <w:color w:val="000000"/>
          <w:sz w:val="18"/>
          <w:szCs w:val="18"/>
        </w:rPr>
        <w:t>Fn</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局限性侵袭性牙周炎主要致病菌：伴放线聚集杆菌（</w:t>
      </w:r>
      <w:r w:rsidRPr="0036508E">
        <w:rPr>
          <w:rFonts w:ascii="Tahoma" w:hAnsi="Tahoma" w:cs="Tahoma"/>
          <w:color w:val="000000"/>
          <w:sz w:val="18"/>
          <w:szCs w:val="18"/>
        </w:rPr>
        <w:t>Aa</w:t>
      </w:r>
      <w:r w:rsidRPr="0036508E">
        <w:rPr>
          <w:rFonts w:ascii="Tahoma" w:hAnsi="Tahoma" w:cs="Tahoma"/>
          <w:color w:val="000000"/>
          <w:sz w:val="18"/>
          <w:szCs w:val="18"/>
        </w:rPr>
        <w:t>）（原称伴放线放线杆菌）。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67" name="图片 37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牙面清洁后到新的牙菌斑成熟，可被菌斑显示剂着色大约的时间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B.9</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C.12</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E.12</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被誉为牙周炎的进展前沿的革兰氏阴性菌的构成正确的是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牙龈卟啉单胞菌、核梭杆菌、血链球菌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牙龈卟啉单胞菌、福赛坦氏菌、具核梭杆菌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牙龈卟啉单胞菌、黏放线菌、血链球菌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血链球菌、核梭杆菌、中间普氏菌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血链球菌、黏放线菌、核梭杆菌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目前较公认的重度牙周炎的高危因素之一是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饮酒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吸烟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嚼口香糖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常饮甜饮料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饮茶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成熟菌斑的基本结构分为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获得性膜和唾液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基底层、中间层和表层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上皮细胞和羟基磷灰石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多糖和矿物质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唾液蛋白、细菌和矿物质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。早期菌斑增长较快，成熟时较慢，一般</w:t>
      </w:r>
      <w:r w:rsidRPr="0036508E">
        <w:rPr>
          <w:rFonts w:ascii="Tahoma" w:hAnsi="Tahoma" w:cs="Tahoma"/>
          <w:color w:val="000000"/>
          <w:sz w:val="18"/>
          <w:szCs w:val="18"/>
        </w:rPr>
        <w:t>12</w:t>
      </w:r>
      <w:r w:rsidRPr="0036508E">
        <w:rPr>
          <w:rFonts w:ascii="Tahoma" w:hAnsi="Tahoma" w:cs="Tahoma"/>
          <w:color w:val="000000"/>
          <w:sz w:val="18"/>
          <w:szCs w:val="18"/>
        </w:rPr>
        <w:t>小时的菌斑便可被菌斑显示剂着色，</w:t>
      </w:r>
      <w:r w:rsidRPr="0036508E">
        <w:rPr>
          <w:rFonts w:ascii="Tahoma" w:hAnsi="Tahoma" w:cs="Tahoma"/>
          <w:color w:val="000000"/>
          <w:sz w:val="18"/>
          <w:szCs w:val="18"/>
        </w:rPr>
        <w:t>9</w:t>
      </w:r>
      <w:r w:rsidRPr="0036508E">
        <w:rPr>
          <w:rFonts w:ascii="Tahoma" w:hAnsi="Tahoma" w:cs="Tahoma"/>
          <w:color w:val="000000"/>
          <w:sz w:val="18"/>
          <w:szCs w:val="18"/>
        </w:rPr>
        <w:t>天后便形成各种细菌的复杂生态群体，约</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30</w:t>
      </w:r>
      <w:r w:rsidRPr="0036508E">
        <w:rPr>
          <w:rFonts w:ascii="Tahoma" w:hAnsi="Tahoma" w:cs="Tahoma"/>
          <w:color w:val="000000"/>
          <w:sz w:val="18"/>
          <w:szCs w:val="18"/>
        </w:rPr>
        <w:t>天的菌斑成熟达到高峰。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非附着性菌斑：主要为革兰阴性厌氧菌，如牙龈卟啉单胞菌、福赛坦氏菌和具核梭杆菌等，还包括许多能动菌和螺旋体。在牙周炎快速进展时，非附着龈下菌斑明显增多，毒力增强，与牙槽骨的快速破坏有关，与牙周炎的发生发展关系密切，被认为是牙周炎的进展前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。吸烟：研究已证实，吸烟也是牙周病尤其是重度牙周炎的高危因素。吸烟与维护期中牙周炎的复发有关，为剂量依赖性。重度吸烟者（＞</w:t>
      </w:r>
      <w:r w:rsidRPr="0036508E">
        <w:rPr>
          <w:rFonts w:ascii="Tahoma" w:hAnsi="Tahoma" w:cs="Tahoma"/>
          <w:color w:val="000000"/>
          <w:sz w:val="18"/>
          <w:szCs w:val="18"/>
        </w:rPr>
        <w:t>10</w:t>
      </w:r>
      <w:r w:rsidRPr="0036508E">
        <w:rPr>
          <w:rFonts w:ascii="Tahoma" w:hAnsi="Tahoma" w:cs="Tahoma"/>
          <w:color w:val="000000"/>
          <w:sz w:val="18"/>
          <w:szCs w:val="18"/>
        </w:rPr>
        <w:t>支</w:t>
      </w:r>
      <w:r w:rsidRPr="0036508E">
        <w:rPr>
          <w:rFonts w:ascii="Tahoma" w:hAnsi="Tahoma" w:cs="Tahoma"/>
          <w:color w:val="000000"/>
          <w:sz w:val="18"/>
          <w:szCs w:val="18"/>
        </w:rPr>
        <w:t>/</w:t>
      </w:r>
      <w:r w:rsidRPr="0036508E">
        <w:rPr>
          <w:rFonts w:ascii="Tahoma" w:hAnsi="Tahoma" w:cs="Tahoma"/>
          <w:color w:val="000000"/>
          <w:sz w:val="18"/>
          <w:szCs w:val="18"/>
        </w:rPr>
        <w:t>天）疾病进展较快，戒烟者较现吸烟者复发的危险性低。牙槽骨的吸收程度与吸烟量有关。由于吸烟增加了附着丧失和骨丧失的危险性，使牙周组织的破坏加重，因而吸烟状况可作为评估个体牙周炎危险因素的一个重要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。牙菌斑的基本结构为三层：基底层、中间层和表层。</w:t>
      </w:r>
    </w:p>
    <w:p w:rsidR="00F82D2E" w:rsidRPr="0036508E" w:rsidRDefault="00F82D2E" w:rsidP="00F82D2E">
      <w:pPr>
        <w:pStyle w:val="3"/>
        <w:rPr>
          <w:rFonts w:ascii="Tahoma" w:hAnsi="Tahoma" w:cs="Tahoma"/>
          <w:b w:val="0"/>
          <w:color w:val="000000"/>
        </w:rPr>
      </w:pPr>
      <w:bookmarkStart w:id="183" w:name="_Toc24037768"/>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牙周病促进因素</w:t>
      </w:r>
      <w:bookmarkEnd w:id="18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周病局部促进因素：牙石、牙解剖因素（根分叉：易使菌斑积聚，附着丧失达分叉水平，使牙周治疗和口腔卫生措施难以施行；窄根分叉区更难施行。根面凹陷：凹槽存在于分叉顶部、根的表面；使细菌菌斑易于积聚，促使附着丧失的进展；颈部釉突和釉珠容易发生根分叉病变；腭侧沟也称畸形舌侧沟，多发生于上颌侧切牙；沟内易滞留菌斑，而不易清除，且结合上皮不易附着，因而形成窄而深的牙周袋，有的甚至反复形成脓肿而出现窦道；牙根形态异常如牙根过短或过细、锥形牙根、磨牙牙根融合等均使这些牙对（牙合）力的承受能力降低，疾病进展快；冠根比例失调，牙周膜内的应力明显增大，会造成牙周组织创伤；骨开裂或骨开窗导致牙周破坏；膜龈异常）、牙齿位置异常、拥挤和错（牙合）畸形、充填体悬突、修复体的设计、修复体材料、正畸治疗、（牙合）创伤、食物嵌塞、口呼吸、吐舌习惯、牙刷创伤、如咬唇（颊）习惯，使下颌位置偏斜；不正确地使用牙线、牙签或其他不恰当的工具剔牙；吮指、咬指甲或咬铅笔，夜磨牙或咬紧牙；职业性习惯，如木匠咬钉子、乐器吹奏者的唇、齿习惯等，均可对唇颊、牙周膜及骨、牙体及（牙合）关系造成一定的影响。牙面色素通常与食物、化学物质、烟草及色源细菌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全身促进因素宿主反应：某些遗传因素可增加宿主对牙周病的易感性。内分泌功能紊乱对牙周病发生和发展有影响。吸烟是牙周病尤其是重度牙周炎的高危因素。一些系统性疾病和状况如内分泌疾病和激素变化、血液疾病和免疫缺陷、精神压力和心理障碍、营养不良等会增加患牙周炎的风险，并影响牙周治疗的效果。此外，老龄、种族、男性、有牙周炎既往史、口腔卫生不良、口腔科保健条件不够等均是牙周病的危险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【进阶攻略】考试中对牙周疾病促进因素主要考察局部及全身影响因素。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【易错易混辨析】局部影响因素以及全身影响因素内容众多，往往容易混淆，做题中需要区分清楚。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68" name="图片 37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用钝头牙周探针探测牙周炎患牙的炎症牙龈时，探针终止于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龈沟底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进入结合上皮</w:t>
      </w:r>
      <w:r w:rsidRPr="0036508E">
        <w:rPr>
          <w:rFonts w:ascii="Tahoma" w:hAnsi="Tahoma" w:cs="Tahoma"/>
          <w:color w:val="000000"/>
          <w:sz w:val="18"/>
          <w:szCs w:val="18"/>
        </w:rPr>
        <w:t>1/2</w:t>
      </w:r>
      <w:r w:rsidRPr="0036508E">
        <w:rPr>
          <w:rFonts w:ascii="Tahoma" w:hAnsi="Tahoma" w:cs="Tahoma"/>
          <w:color w:val="000000"/>
          <w:sz w:val="18"/>
          <w:szCs w:val="18"/>
        </w:rPr>
        <w:t>～</w:t>
      </w:r>
      <w:r w:rsidRPr="0036508E">
        <w:rPr>
          <w:rFonts w:ascii="Tahoma" w:hAnsi="Tahoma" w:cs="Tahoma"/>
          <w:color w:val="000000"/>
          <w:sz w:val="18"/>
          <w:szCs w:val="18"/>
        </w:rPr>
        <w:t>1/3</w:t>
      </w:r>
      <w:r w:rsidRPr="0036508E">
        <w:rPr>
          <w:rFonts w:ascii="Tahoma" w:hAnsi="Tahoma" w:cs="Tahoma"/>
          <w:color w:val="000000"/>
          <w:sz w:val="18"/>
          <w:szCs w:val="18"/>
        </w:rPr>
        <w:t>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穿透结合上皮，终止于正常结缔组织的冠方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终止于正常结缔组织纤维内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终止于结合上皮的冠方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牙石致病机制中最主要的是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压迫牙龈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妨碍口腔卫生的保持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吸附细菌毒素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粗糙表面的机械刺激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牙石表面未钙化的菌斑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牙齿的</w:t>
      </w:r>
      <w:r w:rsidRPr="0036508E">
        <w:rPr>
          <w:rFonts w:hint="eastAsia"/>
          <w:color w:val="000000"/>
          <w:sz w:val="18"/>
          <w:szCs w:val="18"/>
        </w:rPr>
        <w:t>Ⅱ</w:t>
      </w:r>
      <w:r w:rsidRPr="0036508E">
        <w:rPr>
          <w:rFonts w:ascii="Tahoma" w:hAnsi="Tahoma" w:cs="Tahoma"/>
          <w:color w:val="000000"/>
          <w:sz w:val="18"/>
          <w:szCs w:val="18"/>
        </w:rPr>
        <w:t>度松动，是指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颊（唇）舌向松动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近远中向松动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颊（唇）舌向</w:t>
      </w:r>
      <w:r w:rsidRPr="0036508E">
        <w:rPr>
          <w:rFonts w:ascii="Tahoma" w:hAnsi="Tahoma" w:cs="Tahoma"/>
          <w:color w:val="000000"/>
          <w:sz w:val="18"/>
          <w:szCs w:val="18"/>
        </w:rPr>
        <w:t>+</w:t>
      </w:r>
      <w:r w:rsidRPr="0036508E">
        <w:rPr>
          <w:rFonts w:ascii="Tahoma" w:hAnsi="Tahoma" w:cs="Tahoma"/>
          <w:color w:val="000000"/>
          <w:sz w:val="18"/>
          <w:szCs w:val="18"/>
        </w:rPr>
        <w:t>近远中向松动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垂直向松动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颊（唇）舌向</w:t>
      </w:r>
      <w:r w:rsidRPr="0036508E">
        <w:rPr>
          <w:rFonts w:ascii="Tahoma" w:hAnsi="Tahoma" w:cs="Tahoma"/>
          <w:color w:val="000000"/>
          <w:sz w:val="18"/>
          <w:szCs w:val="18"/>
        </w:rPr>
        <w:t>+</w:t>
      </w:r>
      <w:r w:rsidRPr="0036508E">
        <w:rPr>
          <w:rFonts w:ascii="Tahoma" w:hAnsi="Tahoma" w:cs="Tahoma"/>
          <w:color w:val="000000"/>
          <w:sz w:val="18"/>
          <w:szCs w:val="18"/>
        </w:rPr>
        <w:t>近远中向</w:t>
      </w:r>
      <w:r w:rsidRPr="0036508E">
        <w:rPr>
          <w:rFonts w:ascii="Tahoma" w:hAnsi="Tahoma" w:cs="Tahoma"/>
          <w:color w:val="000000"/>
          <w:sz w:val="18"/>
          <w:szCs w:val="18"/>
        </w:rPr>
        <w:t>+</w:t>
      </w:r>
      <w:r w:rsidRPr="0036508E">
        <w:rPr>
          <w:rFonts w:ascii="Tahoma" w:hAnsi="Tahoma" w:cs="Tahoma"/>
          <w:color w:val="000000"/>
          <w:sz w:val="18"/>
          <w:szCs w:val="18"/>
        </w:rPr>
        <w:t>垂直向松动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牙周组织上皮屏障，最重要的是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口腔龈上皮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沟内上皮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结合上皮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缩余釉上皮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牙龈上皮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。探诊深度（</w:t>
      </w:r>
      <w:r w:rsidRPr="0036508E">
        <w:rPr>
          <w:rFonts w:ascii="Tahoma" w:hAnsi="Tahoma" w:cs="Tahoma"/>
          <w:color w:val="000000"/>
          <w:sz w:val="18"/>
          <w:szCs w:val="18"/>
        </w:rPr>
        <w:t>PD</w:t>
      </w:r>
      <w:r w:rsidRPr="0036508E">
        <w:rPr>
          <w:rFonts w:ascii="Tahoma" w:hAnsi="Tahoma" w:cs="Tahoma"/>
          <w:color w:val="000000"/>
          <w:sz w:val="18"/>
          <w:szCs w:val="18"/>
        </w:rPr>
        <w:t>）：指龈缘至袋底或龈沟底的距离。以</w:t>
      </w:r>
      <w:r w:rsidRPr="0036508E">
        <w:rPr>
          <w:rFonts w:ascii="Tahoma" w:hAnsi="Tahoma" w:cs="Tahoma"/>
          <w:color w:val="000000"/>
          <w:sz w:val="18"/>
          <w:szCs w:val="18"/>
        </w:rPr>
        <w:t>mm</w:t>
      </w:r>
      <w:r w:rsidRPr="0036508E">
        <w:rPr>
          <w:rFonts w:ascii="Tahoma" w:hAnsi="Tahoma" w:cs="Tahoma"/>
          <w:color w:val="000000"/>
          <w:sz w:val="18"/>
          <w:szCs w:val="18"/>
        </w:rPr>
        <w:t>为单位记录。健康牙龈的龈沟探诊深度不超过</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3mm</w:t>
      </w:r>
      <w:r w:rsidRPr="0036508E">
        <w:rPr>
          <w:rFonts w:ascii="Tahoma" w:hAnsi="Tahoma" w:cs="Tahoma"/>
          <w:color w:val="000000"/>
          <w:sz w:val="18"/>
          <w:szCs w:val="18"/>
        </w:rPr>
        <w:t>，在健康状态下探针可进入结合上皮；有炎症时探针会超过结合上皮。进入炎症区达健康结缔组织冠方。经治疗后，结缔组织中炎症细胞浸润消失，胶原纤维新生，使结缔组织对探诊的抵抗力增强，探针不再穿透进入结缔组织中，而是中止在结合上皮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石本身对牙龈可能具有一定机械刺激，但研究结果排除了牙石本身作为牙周病原始病因的可能性，牙石的致病作用是继发的，为菌斑的进一步积聚和矿化提供理想的表面。牙石对牙周组织的主要危害来自其表面堆积的菌斑，由于牙石的存在使得菌斑与组织表面紧密接触，引起组织的炎症反应。此外，牙石的多孔结构也容易吸收大量的细菌毒素，牙石也妨碍口腔卫生措施的实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。常根据牙松动方向确定松动度：仅有颊舌向动度为</w:t>
      </w:r>
      <w:r w:rsidRPr="0036508E">
        <w:rPr>
          <w:rFonts w:hint="eastAsia"/>
          <w:color w:val="000000"/>
          <w:sz w:val="18"/>
          <w:szCs w:val="18"/>
        </w:rPr>
        <w:t>Ⅰ</w:t>
      </w:r>
      <w:r w:rsidRPr="0036508E">
        <w:rPr>
          <w:rFonts w:ascii="Tahoma" w:hAnsi="Tahoma" w:cs="Tahoma"/>
          <w:color w:val="000000"/>
          <w:sz w:val="18"/>
          <w:szCs w:val="18"/>
        </w:rPr>
        <w:t>度；颊（唇）舌向及近远中向均有动度为</w:t>
      </w:r>
      <w:r w:rsidRPr="0036508E">
        <w:rPr>
          <w:rFonts w:hint="eastAsia"/>
          <w:color w:val="000000"/>
          <w:sz w:val="18"/>
          <w:szCs w:val="18"/>
        </w:rPr>
        <w:t>Ⅱ</w:t>
      </w:r>
      <w:r w:rsidRPr="0036508E">
        <w:rPr>
          <w:rFonts w:ascii="Tahoma" w:hAnsi="Tahoma" w:cs="Tahoma"/>
          <w:color w:val="000000"/>
          <w:sz w:val="18"/>
          <w:szCs w:val="18"/>
        </w:rPr>
        <w:t>度；颊（唇）舌、近中远中和垂直均松动者为</w:t>
      </w:r>
      <w:r w:rsidRPr="0036508E">
        <w:rPr>
          <w:rFonts w:hint="eastAsia"/>
          <w:color w:val="000000"/>
          <w:sz w:val="18"/>
          <w:szCs w:val="18"/>
        </w:rPr>
        <w:t>Ⅲ</w:t>
      </w:r>
      <w:r w:rsidRPr="0036508E">
        <w:rPr>
          <w:rFonts w:ascii="Tahoma" w:hAnsi="Tahoma" w:cs="Tahoma"/>
          <w:color w:val="000000"/>
          <w:sz w:val="18"/>
          <w:szCs w:val="18"/>
        </w:rPr>
        <w:t>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。龈牙结合部的牙龈组织借结合上皮与牙齿表面连接，称为上皮附着，封闭软硬组织的交界处。结合上皮的更新约为</w:t>
      </w:r>
      <w:r w:rsidRPr="0036508E">
        <w:rPr>
          <w:rFonts w:ascii="Tahoma" w:hAnsi="Tahoma" w:cs="Tahoma"/>
          <w:color w:val="000000"/>
          <w:sz w:val="18"/>
          <w:szCs w:val="18"/>
        </w:rPr>
        <w:t>5</w:t>
      </w:r>
      <w:r w:rsidRPr="0036508E">
        <w:rPr>
          <w:rFonts w:ascii="Tahoma" w:hAnsi="Tahoma" w:cs="Tahoma"/>
          <w:color w:val="000000"/>
          <w:sz w:val="18"/>
          <w:szCs w:val="18"/>
        </w:rPr>
        <w:t>天，比牙龈表面上皮的更新约快</w:t>
      </w:r>
      <w:r w:rsidRPr="0036508E">
        <w:rPr>
          <w:rFonts w:ascii="Tahoma" w:hAnsi="Tahoma" w:cs="Tahoma"/>
          <w:color w:val="000000"/>
          <w:sz w:val="18"/>
          <w:szCs w:val="18"/>
        </w:rPr>
        <w:t>1</w:t>
      </w:r>
      <w:r w:rsidRPr="0036508E">
        <w:rPr>
          <w:rFonts w:ascii="Tahoma" w:hAnsi="Tahoma" w:cs="Tahoma"/>
          <w:color w:val="000000"/>
          <w:sz w:val="18"/>
          <w:szCs w:val="18"/>
        </w:rPr>
        <w:t>倍。表层的衰老细胞以较快的速率脱落到龈沟内，同时使附着于结合上皮的细菌也随之脱落，这是龈牙结合部的重要防御机制之一。结合上皮在抗菌防御中不仅具有上皮屏障的作用，而且结合上皮细胞本身能产生有效的抗菌物质，包括防御素和溶酶体酶。</w:t>
      </w:r>
    </w:p>
    <w:p w:rsidR="00F82D2E" w:rsidRPr="0036508E" w:rsidRDefault="00F82D2E" w:rsidP="00F82D2E">
      <w:pPr>
        <w:pStyle w:val="2"/>
        <w:rPr>
          <w:rFonts w:ascii="Tahoma" w:hAnsi="Tahoma" w:cs="Tahoma"/>
          <w:b w:val="0"/>
          <w:color w:val="000000"/>
        </w:rPr>
      </w:pPr>
      <w:bookmarkStart w:id="184" w:name="_Toc24037769"/>
      <w:r w:rsidRPr="0036508E">
        <w:rPr>
          <w:rFonts w:ascii="Tahoma" w:hAnsi="Tahoma" w:cs="Tahoma"/>
          <w:b w:val="0"/>
          <w:color w:val="000000"/>
        </w:rPr>
        <w:t>第二章　牙龈疾病</w:t>
      </w:r>
      <w:bookmarkEnd w:id="184"/>
    </w:p>
    <w:p w:rsidR="00F82D2E" w:rsidRPr="0036508E" w:rsidRDefault="00F82D2E" w:rsidP="00F82D2E">
      <w:pPr>
        <w:pStyle w:val="3"/>
        <w:rPr>
          <w:rFonts w:ascii="Tahoma" w:hAnsi="Tahoma" w:cs="Tahoma"/>
          <w:b w:val="0"/>
          <w:color w:val="000000"/>
        </w:rPr>
      </w:pPr>
      <w:bookmarkStart w:id="185" w:name="_Toc24037770"/>
      <w:r w:rsidRPr="0036508E">
        <w:rPr>
          <w:rFonts w:ascii="Tahoma" w:hAnsi="Tahoma" w:cs="Tahoma"/>
          <w:b w:val="0"/>
          <w:color w:val="000000"/>
        </w:rPr>
        <w:lastRenderedPageBreak/>
        <w:t>第</w:t>
      </w:r>
      <w:r w:rsidRPr="0036508E">
        <w:rPr>
          <w:rFonts w:ascii="Tahoma" w:hAnsi="Tahoma" w:cs="Tahoma"/>
          <w:b w:val="0"/>
          <w:color w:val="000000"/>
        </w:rPr>
        <w:t>1</w:t>
      </w:r>
      <w:r w:rsidRPr="0036508E">
        <w:rPr>
          <w:rFonts w:ascii="Tahoma" w:hAnsi="Tahoma" w:cs="Tahoma"/>
          <w:b w:val="0"/>
          <w:color w:val="000000"/>
        </w:rPr>
        <w:t>讲　慢性龈炎</w:t>
      </w:r>
      <w:bookmarkEnd w:id="18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【考点精讲】慢性龈炎是菌斑性牙龈病中最常见的疾病，又称边缘性龈炎和单纯性龈炎，临床上有一部分患者以牙龈组织的炎性肿胀为主要表现，同时伴有细胞和胶原纤维的增生，在过去曾被称之为增生性龈炎。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慢性龈炎病因：龈缘附近牙面上堆积的牙菌斑是慢性龈炎的始动因子。牙龈炎时龈缘附近常有较多的菌斑堆积，菌斑中细菌的量也较健康牙周时为多，种类也较复杂，此时菌斑中球菌的比例较健康时下降，而</w:t>
      </w:r>
      <w:r w:rsidRPr="0036508E">
        <w:rPr>
          <w:rFonts w:ascii="Tahoma" w:hAnsi="Tahoma" w:cs="Tahoma"/>
          <w:color w:val="000000"/>
          <w:sz w:val="18"/>
          <w:szCs w:val="18"/>
        </w:rPr>
        <w:t>G</w:t>
      </w:r>
      <w:r w:rsidRPr="0036508E">
        <w:rPr>
          <w:rFonts w:ascii="Tahoma" w:hAnsi="Tahoma" w:cs="Tahoma"/>
          <w:color w:val="000000"/>
          <w:sz w:val="18"/>
          <w:szCs w:val="18"/>
          <w:vertAlign w:val="superscript"/>
        </w:rPr>
        <w:t>-</w:t>
      </w:r>
      <w:r w:rsidRPr="0036508E">
        <w:rPr>
          <w:rFonts w:ascii="Tahoma" w:hAnsi="Tahoma" w:cs="Tahoma"/>
          <w:color w:val="000000"/>
          <w:sz w:val="18"/>
          <w:szCs w:val="18"/>
        </w:rPr>
        <w:t>菌明显增多，产黑色素类杆菌、梭形杆菌和螺旋体比例增高，明显高于牙周健康时菌斑中此类细菌的比例，但仍低于深牙周袋中此类细菌的比例。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牙石、食物嵌塞、不良修复体、牙错位拥挤、口呼吸等因素均可促进菌斑的积聚，引发或加重牙龈的炎症。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慢性龈炎临床表现：患慢性龈炎时牙龈的炎症一般局限于游离龈和龈乳头，严重时也可波及附着龈。牙龈的炎症一般以前牙区为主，尤其以下前牙区最为显著。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自觉症状（常在刷牙或咬硬物时牙龈出血）。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牙龈色泽（游离龈和龈乳头变为鲜红或暗红色）。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龈外形（患慢性龈炎时，由于组织水肿，龈缘变厚，不再紧贴牙面，龈乳头变圆钝肥大，有时可呈球状增生，甚至可覆盖部分牙面。附着龈水肿时，点彩也可消失，表面光滑发亮。少数患者的牙龈炎症严重时，可出现龈缘糜烂或肉芽增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牙龈质地（牙龈可变得松软脆弱，缺乏弹性）。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龈沟深度（探诊深度增加，但无附着丧失）。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龈沟探诊出血。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龈沟液量增多。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治疗原则：去除病因；手术治疗；防止复发。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【进阶攻略】慢性牙髓炎病因以及鉴别诊断是考试重点考察内容。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【易错易混辨析】鉴别诊断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早期牙周炎：牙周炎会出现附着丧失和牙槽骨的吸收。因此应仔细检查有无附着丧失和牙槽骨的吸收，必要时可拍摄</w:t>
      </w:r>
      <w:r w:rsidRPr="0036508E">
        <w:rPr>
          <w:rFonts w:ascii="Tahoma" w:hAnsi="Tahoma" w:cs="Tahoma"/>
          <w:color w:val="000000"/>
          <w:sz w:val="18"/>
          <w:szCs w:val="18"/>
        </w:rPr>
        <w:t>X</w:t>
      </w:r>
      <w:r w:rsidRPr="0036508E">
        <w:rPr>
          <w:rFonts w:ascii="Tahoma" w:hAnsi="Tahoma" w:cs="Tahoma"/>
          <w:color w:val="000000"/>
          <w:sz w:val="18"/>
          <w:szCs w:val="18"/>
        </w:rPr>
        <w:t>线片以确定诊断。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血液病：白血病、血小板减少性紫癜、血友病、再生障碍性贫血等血液系统疾病，均可引起牙龈出血。对以牙龈出血为主诉且有牙龈炎症的患者，应注意与上述血液系统疾病相鉴别。这类疾病常有自发出血，有关的血液学检查有助于排除上述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坏死性溃疡性龈炎：坏死性溃疡性龈炎除了具有牙龈自发性出血的临床表现外，还有其特征性的损害，如龈乳头和龈缘的坏死，常有腐败性口臭，且该病患者的疼痛症状也较明显，而慢性龈炎没有自发痛。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HIV</w:t>
      </w:r>
      <w:r w:rsidRPr="0036508E">
        <w:rPr>
          <w:rFonts w:ascii="Tahoma" w:hAnsi="Tahoma" w:cs="Tahoma"/>
          <w:color w:val="000000"/>
          <w:sz w:val="18"/>
          <w:szCs w:val="18"/>
        </w:rPr>
        <w:t>相关性龈炎（</w:t>
      </w:r>
      <w:r w:rsidRPr="0036508E">
        <w:rPr>
          <w:rFonts w:ascii="Tahoma" w:hAnsi="Tahoma" w:cs="Tahoma"/>
          <w:color w:val="000000"/>
          <w:sz w:val="18"/>
          <w:szCs w:val="18"/>
        </w:rPr>
        <w:t>HIV-G</w:t>
      </w:r>
      <w:r w:rsidRPr="0036508E">
        <w:rPr>
          <w:rFonts w:ascii="Tahoma" w:hAnsi="Tahoma" w:cs="Tahoma"/>
          <w:color w:val="000000"/>
          <w:sz w:val="18"/>
          <w:szCs w:val="18"/>
        </w:rPr>
        <w:t>）：</w:t>
      </w:r>
      <w:r w:rsidRPr="0036508E">
        <w:rPr>
          <w:rFonts w:ascii="Tahoma" w:hAnsi="Tahoma" w:cs="Tahoma"/>
          <w:color w:val="000000"/>
          <w:sz w:val="18"/>
          <w:szCs w:val="18"/>
        </w:rPr>
        <w:t>HIV</w:t>
      </w:r>
      <w:r w:rsidRPr="0036508E">
        <w:rPr>
          <w:rFonts w:ascii="Tahoma" w:hAnsi="Tahoma" w:cs="Tahoma"/>
          <w:color w:val="000000"/>
          <w:sz w:val="18"/>
          <w:szCs w:val="18"/>
        </w:rPr>
        <w:t>相关性龈炎是</w:t>
      </w:r>
      <w:r w:rsidRPr="0036508E">
        <w:rPr>
          <w:rFonts w:ascii="Tahoma" w:hAnsi="Tahoma" w:cs="Tahoma"/>
          <w:color w:val="000000"/>
          <w:sz w:val="18"/>
          <w:szCs w:val="18"/>
        </w:rPr>
        <w:t>HIV</w:t>
      </w:r>
      <w:r w:rsidRPr="0036508E">
        <w:rPr>
          <w:rFonts w:ascii="Tahoma" w:hAnsi="Tahoma" w:cs="Tahoma"/>
          <w:color w:val="000000"/>
          <w:sz w:val="18"/>
          <w:szCs w:val="18"/>
        </w:rPr>
        <w:t>感染者较早出现的相关症状之一。临床可见，游离龈缘呈明显的火红色线状充血带，称作牙龈线形红斑（</w:t>
      </w:r>
      <w:r w:rsidRPr="0036508E">
        <w:rPr>
          <w:rFonts w:ascii="Tahoma" w:hAnsi="Tahoma" w:cs="Tahoma"/>
          <w:color w:val="000000"/>
          <w:sz w:val="18"/>
          <w:szCs w:val="18"/>
        </w:rPr>
        <w:t>LGE</w:t>
      </w:r>
      <w:r w:rsidRPr="0036508E">
        <w:rPr>
          <w:rFonts w:ascii="Tahoma" w:hAnsi="Tahoma" w:cs="Tahoma"/>
          <w:color w:val="000000"/>
          <w:sz w:val="18"/>
          <w:szCs w:val="18"/>
        </w:rPr>
        <w:t>），附着龈可有点状红斑，患者自述有刷牙后出血或自发性出血。在去除局部刺激因素后，牙龈的充血仍不消退。目前认为（</w:t>
      </w:r>
      <w:r w:rsidRPr="0036508E">
        <w:rPr>
          <w:rFonts w:ascii="Tahoma" w:hAnsi="Tahoma" w:cs="Tahoma"/>
          <w:color w:val="000000"/>
          <w:sz w:val="18"/>
          <w:szCs w:val="18"/>
        </w:rPr>
        <w:t>LGE</w:t>
      </w:r>
      <w:r w:rsidRPr="0036508E">
        <w:rPr>
          <w:rFonts w:ascii="Tahoma" w:hAnsi="Tahoma" w:cs="Tahoma"/>
          <w:color w:val="000000"/>
          <w:sz w:val="18"/>
          <w:szCs w:val="18"/>
        </w:rPr>
        <w:t>）与白色念珠菌感染有关。艾滋病患者的口腔内还可出现毛状白斑、卡波西肉瘤等，血清学检测有助于确诊。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对于以牙龈增生为主要表现的慢性龈炎患者，尚需与药物性牙龈增生、牙龈纤维瘤病、白血病引起的牙龈肥大、浆细胞性龈炎等疾病相鉴别。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69" name="图片 37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边缘性龈炎的最主要治疗原则是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调整咬合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药物治疗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去除病因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手术治疗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调整激素水平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治疗慢性牙龈炎首选方法是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龈下刮治术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龈上洁治术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全身药物治疗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牙周手术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松牙固定术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菌斑控制的用具，除外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牙间隙刷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口服抗生素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以下哪个不是慢性龈缘炎的临床表现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牙龈碰触易出血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龈袋加深，探诊深度可超过</w:t>
      </w:r>
      <w:r w:rsidRPr="0036508E">
        <w:rPr>
          <w:rFonts w:ascii="Tahoma" w:hAnsi="Tahoma" w:cs="Tahoma"/>
          <w:color w:val="000000"/>
          <w:sz w:val="18"/>
          <w:szCs w:val="18"/>
        </w:rPr>
        <w:t>3mm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部分患者可发展成牙周炎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龈红肿松软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有轻度的附着丧失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hint="eastAsia"/>
          <w:color w:val="000000"/>
          <w:sz w:val="18"/>
          <w:szCs w:val="18"/>
        </w:rPr>
        <w:t>①</w:t>
      </w:r>
      <w:r w:rsidRPr="0036508E">
        <w:rPr>
          <w:rFonts w:ascii="Tahoma" w:hAnsi="Tahoma" w:cs="Tahoma"/>
          <w:color w:val="000000"/>
          <w:sz w:val="18"/>
          <w:szCs w:val="18"/>
        </w:rPr>
        <w:t>去除病因：通过洁治术彻底清除菌斑、牙石，消除造成菌斑滞留和局部刺激牙龈的因素。对于牙龈炎症较重的患者，可配合局部药物治疗，常用的局部药物有</w:t>
      </w:r>
      <w:r w:rsidRPr="0036508E">
        <w:rPr>
          <w:rFonts w:ascii="Tahoma" w:hAnsi="Tahoma" w:cs="Tahoma"/>
          <w:color w:val="000000"/>
          <w:sz w:val="18"/>
          <w:szCs w:val="18"/>
        </w:rPr>
        <w:t>1%</w:t>
      </w:r>
      <w:r w:rsidRPr="0036508E">
        <w:rPr>
          <w:rFonts w:ascii="Tahoma" w:hAnsi="Tahoma" w:cs="Tahoma"/>
          <w:color w:val="000000"/>
          <w:sz w:val="18"/>
          <w:szCs w:val="18"/>
        </w:rPr>
        <w:t>过氧化氢、</w:t>
      </w:r>
      <w:r w:rsidRPr="0036508E">
        <w:rPr>
          <w:rFonts w:ascii="Tahoma" w:hAnsi="Tahoma" w:cs="Tahoma"/>
          <w:color w:val="000000"/>
          <w:sz w:val="18"/>
          <w:szCs w:val="18"/>
        </w:rPr>
        <w:t>0.12%</w:t>
      </w:r>
      <w:r w:rsidRPr="0036508E">
        <w:rPr>
          <w:rFonts w:ascii="Tahoma" w:hAnsi="Tahoma" w:cs="Tahoma"/>
          <w:color w:val="000000"/>
          <w:sz w:val="18"/>
          <w:szCs w:val="18"/>
        </w:rPr>
        <w:t>～</w:t>
      </w:r>
      <w:r w:rsidRPr="0036508E">
        <w:rPr>
          <w:rFonts w:ascii="Tahoma" w:hAnsi="Tahoma" w:cs="Tahoma"/>
          <w:color w:val="000000"/>
          <w:sz w:val="18"/>
          <w:szCs w:val="18"/>
        </w:rPr>
        <w:t>0.2%</w:t>
      </w:r>
      <w:r w:rsidRPr="0036508E">
        <w:rPr>
          <w:rFonts w:ascii="Tahoma" w:hAnsi="Tahoma" w:cs="Tahoma"/>
          <w:color w:val="000000"/>
          <w:sz w:val="18"/>
          <w:szCs w:val="18"/>
        </w:rPr>
        <w:t>氯己定溶液以及碘制剂。对于不伴有全身疾病的慢性龈炎患者，不应全身使用抗菌药物。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手术治疗：对于少数牙龈纤维增生明显，炎症消退后牙龈形态仍不能恢复正常的患者，可施行牙龈成形术，以恢复牙龈的生理外形。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防止复发慢性龈炎治疗并不难，疗效也较理想，重要的是要防止疾病的复发。积极开展椅旁口腔卫生宣教工作，指导并教会患者控制菌斑的方法，持之以恒地保持良好的口腔卫生状况，并定期（每</w:t>
      </w:r>
      <w:r w:rsidRPr="0036508E">
        <w:rPr>
          <w:rFonts w:ascii="Tahoma" w:hAnsi="Tahoma" w:cs="Tahoma"/>
          <w:color w:val="000000"/>
          <w:sz w:val="18"/>
          <w:szCs w:val="18"/>
        </w:rPr>
        <w:t>6</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个月一次）进行复查和维护，才能保持疗效，防止复发。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。牙菌斑和牙石是牙周病最主要的局部刺激因素，洁治术是去除龈上菌斑和牙石的最有效方法。龈上洁治术是指用洁治器械去除龈上牙石、菌斑和色渍，并磨光牙面，以延迟菌斑和牙石再沉积。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。菌斑控制的方法较多，有机械的方法和化学的方法。但目前仍以机械清除菌斑的效果最为确切。如刷牙、牙线、牙签、牙间隙刷。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。健康的龈沟探诊深度一般不超过</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3mm</w:t>
      </w:r>
      <w:r w:rsidRPr="0036508E">
        <w:rPr>
          <w:rFonts w:ascii="Tahoma" w:hAnsi="Tahoma" w:cs="Tahoma"/>
          <w:color w:val="000000"/>
          <w:sz w:val="18"/>
          <w:szCs w:val="18"/>
        </w:rPr>
        <w:t>，当牙龈有炎症时，由于组织的水肿或增生，龈沟的探诊深度可达</w:t>
      </w:r>
      <w:r w:rsidRPr="0036508E">
        <w:rPr>
          <w:rFonts w:ascii="Tahoma" w:hAnsi="Tahoma" w:cs="Tahoma"/>
          <w:color w:val="000000"/>
          <w:sz w:val="18"/>
          <w:szCs w:val="18"/>
        </w:rPr>
        <w:t>3mm</w:t>
      </w:r>
      <w:r w:rsidRPr="0036508E">
        <w:rPr>
          <w:rFonts w:ascii="Tahoma" w:hAnsi="Tahoma" w:cs="Tahoma"/>
          <w:color w:val="000000"/>
          <w:sz w:val="18"/>
          <w:szCs w:val="18"/>
        </w:rPr>
        <w:t>以上，但上皮附着（龈沟底）的位置仍在釉牙骨质界处，临床上不能探到釉牙骨质界，也就是说此时尚无附着丧失，也无牙槽骨吸收，形成的是假性牙周袋。是否有附着丧失是区别牙龈炎和牙周炎的关键指征。</w:t>
      </w:r>
    </w:p>
    <w:p w:rsidR="00F82D2E" w:rsidRPr="0036508E" w:rsidRDefault="00F82D2E" w:rsidP="00F82D2E">
      <w:pPr>
        <w:pStyle w:val="3"/>
        <w:rPr>
          <w:rFonts w:ascii="Tahoma" w:hAnsi="Tahoma" w:cs="Tahoma"/>
          <w:b w:val="0"/>
          <w:color w:val="000000"/>
        </w:rPr>
      </w:pPr>
      <w:bookmarkStart w:id="186" w:name="_Toc2403777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龈上洁治术</w:t>
      </w:r>
      <w:bookmarkEnd w:id="18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【考点精讲】龈上洁治术适应证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牙龈炎、牙周炎；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预防性治疗；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口腔内其他治疗前的准备。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超声波洁牙机洁治方法：开机后先调节功率，功率大小应根据牙石厚薄而定，过大的功率会造成牙面的损伤，踩下脚踏开关后见工作头有水雾喷溅，说明超声振动已发生。洁治时以握笔式将工作头的前端部分轻轻以与牙面平行或＜</w:t>
      </w:r>
      <w:r w:rsidRPr="0036508E">
        <w:rPr>
          <w:rFonts w:ascii="Tahoma" w:hAnsi="Tahoma" w:cs="Tahoma"/>
          <w:color w:val="000000"/>
          <w:sz w:val="18"/>
          <w:szCs w:val="18"/>
        </w:rPr>
        <w:t>15°</w:t>
      </w:r>
      <w:r w:rsidRPr="0036508E">
        <w:rPr>
          <w:rFonts w:ascii="Tahoma" w:hAnsi="Tahoma" w:cs="Tahoma"/>
          <w:color w:val="000000"/>
          <w:sz w:val="18"/>
          <w:szCs w:val="18"/>
        </w:rPr>
        <w:t>角接触牙石的下方来回移动，利用超声振动击碎并振落牙石。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去除大而坚硬的龈上牙石时，可采用分割法，即先用工作头将大块牙石分割成数块而使其碎落，或将工作头置于牙石与牙面结合处边缘振动，从而使牙石与牙面分离碎裂。应施用很轻的力量，将工作头来回移动的手法。切忌将工作头停留在一点上振动，这样会造成牙齿表面的损伤。由于施力轻，不利于对牙石的探触觉，故在洁治完成后应仔细用探针检查有无遗漏，对于一些细小的或邻面的牙石应以手用器械来补充刮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超声波洁牙机洁治注意事项：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特殊人群不宜使用超声洁治术：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禁用于置有心脏起搏器的患者，以免因电磁辐射的干扰造成眩晕及心律紊乱等症状，新型起搏器具有屏障功能，不会受超声洁治术的干扰，戴用这类起搏器的患者不在禁用之列。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对于有肝炎、肺结核、艾滋病等传染性疾病者也不宜使用超声洁牙，以免血液和病原菌随喷雾而污染诊室空气。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超声洁治术开始前必须让患者用抗菌液，如</w:t>
      </w:r>
      <w:r w:rsidRPr="0036508E">
        <w:rPr>
          <w:rFonts w:ascii="Tahoma" w:hAnsi="Tahoma" w:cs="Tahoma"/>
          <w:color w:val="000000"/>
          <w:sz w:val="18"/>
          <w:szCs w:val="18"/>
        </w:rPr>
        <w:t>3%</w:t>
      </w:r>
      <w:r w:rsidRPr="0036508E">
        <w:rPr>
          <w:rFonts w:ascii="Tahoma" w:hAnsi="Tahoma" w:cs="Tahoma"/>
          <w:color w:val="000000"/>
          <w:sz w:val="18"/>
          <w:szCs w:val="18"/>
        </w:rPr>
        <w:t>过氧化氢液或</w:t>
      </w:r>
      <w:r w:rsidRPr="0036508E">
        <w:rPr>
          <w:rFonts w:ascii="Tahoma" w:hAnsi="Tahoma" w:cs="Tahoma"/>
          <w:color w:val="000000"/>
          <w:sz w:val="18"/>
          <w:szCs w:val="18"/>
        </w:rPr>
        <w:t>0.12%</w:t>
      </w:r>
      <w:r w:rsidRPr="0036508E">
        <w:rPr>
          <w:rFonts w:ascii="Tahoma" w:hAnsi="Tahoma" w:cs="Tahoma"/>
          <w:color w:val="000000"/>
          <w:sz w:val="18"/>
          <w:szCs w:val="18"/>
        </w:rPr>
        <w:t>氯已定液含漱</w:t>
      </w:r>
      <w:r w:rsidRPr="0036508E">
        <w:rPr>
          <w:rFonts w:ascii="Tahoma" w:hAnsi="Tahoma" w:cs="Tahoma"/>
          <w:color w:val="000000"/>
          <w:sz w:val="18"/>
          <w:szCs w:val="18"/>
        </w:rPr>
        <w:t>1</w:t>
      </w:r>
      <w:r w:rsidRPr="0036508E">
        <w:rPr>
          <w:rFonts w:ascii="Tahoma" w:hAnsi="Tahoma" w:cs="Tahoma"/>
          <w:color w:val="000000"/>
          <w:sz w:val="18"/>
          <w:szCs w:val="18"/>
        </w:rPr>
        <w:t>分钟，以减少喷雾中细菌之数量，并防止菌血症发生。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医护人员在治疗时应有防护措施，如戴口罩、帽子、防护眼罩、手套等，以减少接触血液和微生物。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工作尖对牙面的角度和压力：工作尖的角度和工作尖对牙面的压力是引起牙体组织缺损最重要的因素，为了防止对牙体组织造成过度的破坏，一般建议使用约</w:t>
      </w:r>
      <w:r w:rsidRPr="0036508E">
        <w:rPr>
          <w:rFonts w:ascii="Tahoma" w:hAnsi="Tahoma" w:cs="Tahoma"/>
          <w:color w:val="000000"/>
          <w:sz w:val="18"/>
          <w:szCs w:val="18"/>
        </w:rPr>
        <w:t>0.5N</w:t>
      </w:r>
      <w:r w:rsidRPr="0036508E">
        <w:rPr>
          <w:rFonts w:ascii="Tahoma" w:hAnsi="Tahoma" w:cs="Tahoma"/>
          <w:color w:val="000000"/>
          <w:sz w:val="18"/>
          <w:szCs w:val="18"/>
        </w:rPr>
        <w:t>的侧向力，尽量选用中低档，工作尖尽量与牙面平行。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尽量避免导致牙本质敏感：超声工作尖在脱矿牙面会引起患者敏感症状，如一些早期龋、牙釉质发育不良等的牙面上，以牙颈部明显。正确掌握超声洁牙机的使用，可减少牙本质敏感症的发生。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hint="eastAsia"/>
          <w:color w:val="000000"/>
          <w:sz w:val="18"/>
          <w:szCs w:val="18"/>
        </w:rPr>
        <w:t>⑥</w:t>
      </w:r>
      <w:r w:rsidRPr="0036508E">
        <w:rPr>
          <w:rFonts w:ascii="Tahoma" w:hAnsi="Tahoma" w:cs="Tahoma"/>
          <w:color w:val="000000"/>
          <w:sz w:val="18"/>
          <w:szCs w:val="18"/>
        </w:rPr>
        <w:t>金属超声器械工作头不能用于钛种植体表面的洁治，因为金属头会损伤钛种植体表面结构，致使菌斑易于沉积，也不能用于瓷修复体或黏附的修复体，因为有可能使瓷崩裂或黏附体松脱，可改用塑料工作头等非金属超声工作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⑦</w:t>
      </w:r>
      <w:r w:rsidRPr="0036508E">
        <w:rPr>
          <w:rFonts w:ascii="Tahoma" w:hAnsi="Tahoma" w:cs="Tahoma"/>
          <w:color w:val="000000"/>
          <w:sz w:val="18"/>
          <w:szCs w:val="18"/>
        </w:rPr>
        <w:t>超声洁牙机手机及工作头的消毒极为重要，以免引起交叉感染。应做到每位患者更换高压消毒手机，治疗开始前先放空手机后部管道中的存水，治疗过程中用强力吸引器吸走液体，均可减少诊室内带菌的气雾。此外，患者使用的痰盂和牙科诊椅都需要及时消毒，诊室也要定期消毒，有条件的机构应配备空气过滤器，以防止交叉感染和院内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手用器械洁治：通过使用手用洁治器除去牙石。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【进阶攻略】龈上洁治术中器械规范使用是考试常见出题点。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【易错易混辨析】手用手用洁治器：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镰形洁治器：工作端的外形如镰刀，刀口的横断面为等腰三角形，使用的有效刀刃是镰刀前端的两侧刃口。适宜刮除牙齿各个面包括邻面的菌斑及牙石，较细的尖端亦可伸进牙周袋内，刮除浅在的龈下牙石。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用于前牙的镰形洁治器，工作头呈直角形或大弯形，其工作端与柄成直线，大弯形的镰形器还可用于唇（颊）、舌面大块牙石的刮除。用于后牙的镰形洁治器，在颈部呈现两个角度，左右成对，其方向相反，主要适用于后牙邻面牙石的刮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锄形洁治器：工作头外形如锄，左右成对，刃口一端成锐角，使用时锐角置于牙石侧的龈沟内，刮除龈上牙石及浅层龈下牙石，主要用整个刃口刮除光滑面上的色素、菌斑和牙石。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手工洁治的基本方法：只有放稳支点和正确地握持器械，才能在洁治用力的过程中始终保持力的稳定，不至于突然滑脱而损伤牙龈或口腔黏膜，同时在支点放稳后才能自如地应用手腕的力量将牙石刮除。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握持器械的方法：改良握笔法。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支点：以中指或中指加无名指放于被洁治牙附近的牙为支点。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牙石的清除：将工作头前部的刃口约</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2mm</w:t>
      </w:r>
      <w:r w:rsidRPr="0036508E">
        <w:rPr>
          <w:rFonts w:ascii="Tahoma" w:hAnsi="Tahoma" w:cs="Tahoma"/>
          <w:color w:val="000000"/>
          <w:sz w:val="18"/>
          <w:szCs w:val="18"/>
        </w:rPr>
        <w:t>放在牙石的根方且紧贴牙面，刀刃与牙面成</w:t>
      </w:r>
      <w:r w:rsidRPr="0036508E">
        <w:rPr>
          <w:rFonts w:ascii="Tahoma" w:hAnsi="Tahoma" w:cs="Tahoma"/>
          <w:color w:val="000000"/>
          <w:sz w:val="18"/>
          <w:szCs w:val="18"/>
        </w:rPr>
        <w:t>80°</w:t>
      </w:r>
      <w:r w:rsidRPr="0036508E">
        <w:rPr>
          <w:rFonts w:ascii="Tahoma" w:hAnsi="Tahoma" w:cs="Tahoma"/>
          <w:color w:val="000000"/>
          <w:sz w:val="18"/>
          <w:szCs w:val="18"/>
        </w:rPr>
        <w:t>角左右，使用腕部发力，向（牙合）面方向用力将牙石整块从牙面刮下，避免层层刮削。拇指和示指将器械转动，以保持工作端前部始终与牙面接触，尤其是进入邻间隙时，避免工作尖刺伤龈乳头。洁治动作的方向以垂直、水平或斜向。邻面牙石常易被遗漏，应将洁治器从颊、舌两侧均深入邻面越过一半，以保证刮净邻面的牙石，并将上、下牙分为上、下颌及左、中、右六个区段，逐区逐牙进行洁治，以避免遗漏需洁治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洁治完成后需用探针仔细检查是否干净，尤其是邻面和龈缘处，避免遗漏牙石。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洁治后牙面并不光滑，常有刻痕并遗留色素和细小的牙石，因而洁治后必须要抛光。常用的抛光器为橡皮杯轮。将其置于手机弯机头上低速旋转，蘸抛光糊剂抛光牙面。可稍施压力，使橡皮杯的薄边缘伸入龈缘下，使牙面光洁无刻痕，菌斑和牙石就不易再堆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0" name="图片 37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龈上洁治术通常将全口牙分为若干区段洁治，常见区段数为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D.8</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以上均可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特用于后牙洁治的器械有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直角洁治器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锄形洁治器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大镰刀形洁治器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弯镰刀形洁治器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洁治器发挥清洁作用最大的部分位于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洁治器全部工作刃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洁治器工作刃末端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洁治器中部</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2mm</w:t>
      </w:r>
      <w:r w:rsidRPr="0036508E">
        <w:rPr>
          <w:rFonts w:ascii="Tahoma" w:hAnsi="Tahoma" w:cs="Tahoma"/>
          <w:color w:val="000000"/>
          <w:sz w:val="18"/>
          <w:szCs w:val="18"/>
        </w:rPr>
        <w:t>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洁治器尖端</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2mm</w:t>
      </w:r>
      <w:r w:rsidRPr="0036508E">
        <w:rPr>
          <w:rFonts w:ascii="Tahoma" w:hAnsi="Tahoma" w:cs="Tahoma"/>
          <w:color w:val="000000"/>
          <w:sz w:val="18"/>
          <w:szCs w:val="18"/>
        </w:rPr>
        <w:t>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洁治器工作刃前</w:t>
      </w:r>
      <w:r w:rsidRPr="0036508E">
        <w:rPr>
          <w:rFonts w:ascii="Tahoma" w:hAnsi="Tahoma" w:cs="Tahoma"/>
          <w:color w:val="000000"/>
          <w:sz w:val="18"/>
          <w:szCs w:val="18"/>
        </w:rPr>
        <w:t>1/2</w:t>
      </w:r>
      <w:r w:rsidRPr="0036508E">
        <w:rPr>
          <w:rFonts w:ascii="Tahoma" w:hAnsi="Tahoma" w:cs="Tahoma"/>
          <w:color w:val="000000"/>
          <w:sz w:val="18"/>
          <w:szCs w:val="18"/>
        </w:rPr>
        <w:t>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下列关于洁治器握持方法正确的是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以执笔式握持洁治器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将洁治器的颈部紧贴中指侧面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食指伸直位于中指上方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拇指、食指、中指构成一个三角形力点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拇指腹紧贴柄的一侧，并位于中指和食指指端之间约上</w:t>
      </w:r>
      <w:r w:rsidRPr="0036508E">
        <w:rPr>
          <w:rFonts w:ascii="Tahoma" w:hAnsi="Tahoma" w:cs="Tahoma"/>
          <w:color w:val="000000"/>
          <w:sz w:val="18"/>
          <w:szCs w:val="18"/>
        </w:rPr>
        <w:t>1/3</w:t>
      </w:r>
      <w:r w:rsidRPr="0036508E">
        <w:rPr>
          <w:rFonts w:ascii="Tahoma" w:hAnsi="Tahoma" w:cs="Tahoma"/>
          <w:color w:val="000000"/>
          <w:sz w:val="18"/>
          <w:szCs w:val="18"/>
        </w:rPr>
        <w:t>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。在洁治过程中，常将患者的全口牙分为上颌、下颌的前牙及后牙左右侧</w:t>
      </w:r>
      <w:r w:rsidRPr="0036508E">
        <w:rPr>
          <w:rFonts w:ascii="Tahoma" w:hAnsi="Tahoma" w:cs="Tahoma"/>
          <w:color w:val="000000"/>
          <w:sz w:val="18"/>
          <w:szCs w:val="18"/>
        </w:rPr>
        <w:t>6</w:t>
      </w:r>
      <w:r w:rsidRPr="0036508E">
        <w:rPr>
          <w:rFonts w:ascii="Tahoma" w:hAnsi="Tahoma" w:cs="Tahoma"/>
          <w:color w:val="000000"/>
          <w:sz w:val="18"/>
          <w:szCs w:val="18"/>
        </w:rPr>
        <w:t>个区段，逐区进行洁治。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。弯镰刀形洁治器，成对，其颈部形成一定角度，使工作端适应后牙外形，因其形似牛角形，也称牛角形洁治器。特用于后牙洁治。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。将洁治器尖端</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2mm</w:t>
      </w:r>
      <w:r w:rsidRPr="0036508E">
        <w:rPr>
          <w:rFonts w:ascii="Tahoma" w:hAnsi="Tahoma" w:cs="Tahoma"/>
          <w:color w:val="000000"/>
          <w:sz w:val="18"/>
          <w:szCs w:val="18"/>
        </w:rPr>
        <w:t>的工作刃紧贴牙面，放入牙石的根方，洁治器面与牙面角度应小于</w:t>
      </w:r>
      <w:r w:rsidRPr="0036508E">
        <w:rPr>
          <w:rFonts w:ascii="Tahoma" w:hAnsi="Tahoma" w:cs="Tahoma"/>
          <w:color w:val="000000"/>
          <w:sz w:val="18"/>
          <w:szCs w:val="18"/>
        </w:rPr>
        <w:t>90°</w:t>
      </w:r>
      <w:r w:rsidRPr="0036508E">
        <w:rPr>
          <w:rFonts w:ascii="Tahoma" w:hAnsi="Tahoma" w:cs="Tahoma"/>
          <w:color w:val="000000"/>
          <w:sz w:val="18"/>
          <w:szCs w:val="18"/>
        </w:rPr>
        <w:t>，大于</w:t>
      </w:r>
      <w:r w:rsidRPr="0036508E">
        <w:rPr>
          <w:rFonts w:ascii="Tahoma" w:hAnsi="Tahoma" w:cs="Tahoma"/>
          <w:color w:val="000000"/>
          <w:sz w:val="18"/>
          <w:szCs w:val="18"/>
        </w:rPr>
        <w:t>45°</w:t>
      </w:r>
      <w:r w:rsidRPr="0036508E">
        <w:rPr>
          <w:rFonts w:ascii="Tahoma" w:hAnsi="Tahoma" w:cs="Tahoma"/>
          <w:color w:val="000000"/>
          <w:sz w:val="18"/>
          <w:szCs w:val="18"/>
        </w:rPr>
        <w:t>，以</w:t>
      </w:r>
      <w:r w:rsidRPr="0036508E">
        <w:rPr>
          <w:rFonts w:ascii="Tahoma" w:hAnsi="Tahoma" w:cs="Tahoma"/>
          <w:color w:val="000000"/>
          <w:sz w:val="18"/>
          <w:szCs w:val="18"/>
        </w:rPr>
        <w:t>70°</w:t>
      </w:r>
      <w:r w:rsidRPr="0036508E">
        <w:rPr>
          <w:rFonts w:ascii="Tahoma" w:hAnsi="Tahoma" w:cs="Tahoma"/>
          <w:color w:val="000000"/>
          <w:sz w:val="18"/>
          <w:szCs w:val="18"/>
        </w:rPr>
        <w:t>～</w:t>
      </w:r>
      <w:r w:rsidRPr="0036508E">
        <w:rPr>
          <w:rFonts w:ascii="Tahoma" w:hAnsi="Tahoma" w:cs="Tahoma"/>
          <w:color w:val="000000"/>
          <w:sz w:val="18"/>
          <w:szCs w:val="18"/>
        </w:rPr>
        <w:t>80°</w:t>
      </w:r>
      <w:r w:rsidRPr="0036508E">
        <w:rPr>
          <w:rFonts w:ascii="Tahoma" w:hAnsi="Tahoma" w:cs="Tahoma"/>
          <w:color w:val="000000"/>
          <w:sz w:val="18"/>
          <w:szCs w:val="18"/>
        </w:rPr>
        <w:t>左右为宜。注意是工作刃的尖端紧贴牙面，而非工作刃的中部贴牙面，避免工作刃的尖端翘起刺伤牙龈。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。以改良握笔法握持洁治器：将洁治器的颈部紧贴中指腹（而不是中指的侧面），示指弯曲位于中指上方，握持器械柄部，拇指腹紧贴柄的另一侧，并位于中指和示指指端之间约</w:t>
      </w:r>
      <w:r w:rsidRPr="0036508E">
        <w:rPr>
          <w:rFonts w:ascii="Tahoma" w:hAnsi="Tahoma" w:cs="Tahoma"/>
          <w:color w:val="000000"/>
          <w:sz w:val="18"/>
          <w:szCs w:val="18"/>
        </w:rPr>
        <w:t>1/2</w:t>
      </w:r>
      <w:r w:rsidRPr="0036508E">
        <w:rPr>
          <w:rFonts w:ascii="Tahoma" w:hAnsi="Tahoma" w:cs="Tahoma"/>
          <w:color w:val="000000"/>
          <w:sz w:val="18"/>
          <w:szCs w:val="18"/>
        </w:rPr>
        <w:t>处，拇指、示指、中指三指构成一个三角形力点。</w:t>
      </w:r>
    </w:p>
    <w:p w:rsidR="00F82D2E" w:rsidRPr="0036508E" w:rsidRDefault="00F82D2E" w:rsidP="00F82D2E">
      <w:pPr>
        <w:pStyle w:val="3"/>
        <w:rPr>
          <w:rFonts w:ascii="Tahoma" w:hAnsi="Tahoma" w:cs="Tahoma"/>
          <w:b w:val="0"/>
          <w:color w:val="000000"/>
        </w:rPr>
      </w:pPr>
      <w:bookmarkStart w:id="187" w:name="_Toc24037772"/>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青春期龈炎</w:t>
      </w:r>
      <w:bookmarkEnd w:id="18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【考点精讲】青春期龈炎是受内分泌影响的牙龈炎之一。男女均可患病，但女性患者稍多于男性。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青春期龈炎病因：菌斑仍是青春期龈炎的主要病因。这一年龄段的人群，由于乳恒牙的更替、牙齿排列不齐、口呼吸及戴矫治器等，造成牙齿不易清洁，加之该年龄段患者不易保持良好的口腔卫生习惯，如刷牙、用牙线等，易造成菌斑的滞留，引起牙龈炎，而牙石一般较少。青春期少年体内性激素水平的变化，是青春期龈炎发生的全身因素。牙龈是性激素的靶组织，由于内分泌的改变，牙龈组织对菌斑等局部刺激物的反应性增强，产生较明显的炎症反应，或使原有的慢性龈炎加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青春期龈炎临床表现：好发于前牙唇侧的牙龈乳头和龈缘，舌侧牙龈较少发生。唇侧牙龈肿胀较明显，龈乳头常呈球状突起，颜色暗红或鲜红，光亮，质地软，探诊出血明显。龈沟可加深形成龈袋，但附着水平无变化，亦无牙槽骨吸收。患者的主诉症状常为刷牙或咬硬物时出血，口臭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【进阶攻略】青春期龈炎鉴别诊断为考试中常见考点。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鉴别诊断：应注意与侵袭性牙周炎和其他牙龈肥大增生的牙龈疾病相鉴别。青春期龈炎与侵袭性牙周炎的鉴别要点是无附着丧失，无牙槽骨吸收。与其他牙龈肥大增生的牙龈疾病的鉴别要点是患者全身健康，处于青春期，牙龈的炎症反应强，与局部刺激物的量不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青春期龈炎反映了性激素对牙龈炎症的暂时性增强，青春期过后，牙龈炎症可有部分消退，但原有的龈炎不会自然消退。因此，去除局部刺激因素仍是青春期龈炎治疗的关键。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加强对处于青春期少年的口腔卫生宣教和指导，做到良好的菌斑控制，可预防此类疾病的发生。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1" name="图片 37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青春期龈炎的常见病因不包括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口呼吸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戴矫治器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乳恒牙的更替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牙齿排列不齐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大量牙石堆积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下列关于青春期龈炎描述正确的是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附着水平降低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牙槽骨吸收缓慢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颜色苍白，质地脆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女性患者稍多于男性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好发于前牙舌侧牙龈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青春期龈炎的临床表现不包括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龈缘和龈乳头颜色暗红或鲜红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好发于唇侧牙龈缘和牙间乳头，舌侧少见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好发于舌侧牙龈缘和牙间乳头，唇侧少见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龈乳头呈球形突起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牙龈探诊出血明显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关于青春期龈炎的治疗及预后不正确的是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局部药物治疗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预后好，不易复发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洁治术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病程长牙龈增生者可手术切除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青春期过后，牙龈炎症可部分消退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菌斑仍是青春期龈炎的主要病因。这一年龄段的人群，由于乳恒牙的更替、牙齿排列不齐、口呼吸及戴矫治器等，造成牙齿不易清洁，加之该年龄段患者不易保持良好的口腔卫生习惯，如刷牙、用牙线等，易造成菌斑的滞留，引起牙龈炎，而牙石一般较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青春期龈炎男女均可患病，但女性患者稍多于男性，好发于前牙唇侧的牙龈乳头和龈缘，舌侧牙龈较少发生。唇侧牙龈肿胀较明显，龈乳头常呈球状突起，颜色暗红或鲜红，光亮，质地软，探诊出血明显。龈沟可加深形成龈袋，但附着水平无变化，亦无牙槽骨吸收。患者的主诉症状常为刷牙或咬硬物时出血，口臭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本病好发于前牙唇侧的牙龈乳头和龈缘，舌侧牙龈较少发生。唇侧牙龈肿胀较明显，龈乳头常呈球状突起，颜色暗红或鲜红、光亮、质地软、探诊出血明显。龈沟可加深形成龈袋，但附着水平无变化，亦无牙槽骨吸收。患者的主诉症状常为刷牙或咬硬物时出血，口臭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。青春期龈炎的治疗：</w:t>
      </w:r>
      <w:r w:rsidRPr="0036508E">
        <w:rPr>
          <w:rFonts w:hint="eastAsia"/>
          <w:color w:val="000000"/>
          <w:sz w:val="18"/>
          <w:szCs w:val="18"/>
        </w:rPr>
        <w:t>①</w:t>
      </w:r>
      <w:r w:rsidRPr="0036508E">
        <w:rPr>
          <w:rFonts w:ascii="Tahoma" w:hAnsi="Tahoma" w:cs="Tahoma"/>
          <w:color w:val="000000"/>
          <w:sz w:val="18"/>
          <w:szCs w:val="18"/>
        </w:rPr>
        <w:t>通过洁治术去除菌斑、牙石。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必要时可配合局部的药物治疗，如龈袋冲洗、局部上药及含漱等。多数患者经基础治疗后可痊愈。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对于个别病程长且牙龈过度肥大增生的患者，必要时可采用牙龈切除术。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完成治疗后应定期复查，必须教会患者正确刷牙和控制菌斑的方法，养成良好的口腔卫生习惯，以防止复发。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对于准备接受正畸治疗的青少年，应先治愈原有的牙龈炎，并教会他们正确的控制菌斑的方法。在正畸治疗过程中，定期做牙周检查和预防性的洁治。正畸矫治器的设计和制作应有利于菌斑控制。避免造成对牙周组织的刺激和损伤。</w:t>
      </w:r>
    </w:p>
    <w:p w:rsidR="00F82D2E" w:rsidRPr="0036508E" w:rsidRDefault="00F82D2E" w:rsidP="00F82D2E">
      <w:pPr>
        <w:pStyle w:val="3"/>
        <w:rPr>
          <w:rFonts w:ascii="Tahoma" w:hAnsi="Tahoma" w:cs="Tahoma"/>
          <w:b w:val="0"/>
          <w:color w:val="000000"/>
        </w:rPr>
      </w:pPr>
      <w:bookmarkStart w:id="188" w:name="_Toc24037773"/>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妊娠期龈炎</w:t>
      </w:r>
      <w:bookmarkEnd w:id="18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【考点精讲】妊娠期龈炎指妇女在妊娠期间，由于女性激素水平升高，原有的牙龈慢性炎症加重，使牙龈肿胀或形成龈瘤样的改变，分娩后病损可自行减轻或消退。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妊娠期龈炎可表现为龈缘和牙龈乳头的炎症，也可表现为一个或多个牙龈乳头呈瘤样肥大。患者一般在妊娠前即有不同程度的慢性龈炎，从妊娠</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个月后开始出现明显症状，至</w:t>
      </w:r>
      <w:r w:rsidRPr="0036508E">
        <w:rPr>
          <w:rFonts w:ascii="Tahoma" w:hAnsi="Tahoma" w:cs="Tahoma"/>
          <w:color w:val="000000"/>
          <w:sz w:val="18"/>
          <w:szCs w:val="18"/>
        </w:rPr>
        <w:t>8</w:t>
      </w:r>
      <w:r w:rsidRPr="0036508E">
        <w:rPr>
          <w:rFonts w:ascii="Tahoma" w:hAnsi="Tahoma" w:cs="Tahoma"/>
          <w:color w:val="000000"/>
          <w:sz w:val="18"/>
          <w:szCs w:val="18"/>
        </w:rPr>
        <w:t>个月时达到高峰，临床表现与血中黄体酮水平的升高相关联。分娩后约</w:t>
      </w:r>
      <w:r w:rsidRPr="0036508E">
        <w:rPr>
          <w:rFonts w:ascii="Tahoma" w:hAnsi="Tahoma" w:cs="Tahoma"/>
          <w:color w:val="000000"/>
          <w:sz w:val="18"/>
          <w:szCs w:val="18"/>
        </w:rPr>
        <w:t>2</w:t>
      </w:r>
      <w:r w:rsidRPr="0036508E">
        <w:rPr>
          <w:rFonts w:ascii="Tahoma" w:hAnsi="Tahoma" w:cs="Tahoma"/>
          <w:color w:val="000000"/>
          <w:sz w:val="18"/>
          <w:szCs w:val="18"/>
        </w:rPr>
        <w:t>个月时，龈炎可减轻至妊娠前水平。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妊娠期龈炎可发生于个别牙龈或全口的牙龈，以前牙区为重。龈缘和龈乳头呈鲜红或暗红色，松软而光亮，或呈现显著的炎性肿胀、肥大，有龈袋形成，轻触之即易出血，患者吮吸或进食时也易出血，此常为就诊时的主诉症状。一般无疼痛，严重时龈缘可有溃疡和假膜形成，此时可有轻度疼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妊娠期龈瘤（也称孕瘤）发生于单个牙的牙龈乳头，前牙尤其是下前牙唇侧龈乳头较多见，多发生于个别牙排列不齐的龈乳头。通常始发于妊娠第</w:t>
      </w:r>
      <w:r w:rsidRPr="0036508E">
        <w:rPr>
          <w:rFonts w:ascii="Tahoma" w:hAnsi="Tahoma" w:cs="Tahoma"/>
          <w:color w:val="000000"/>
          <w:sz w:val="18"/>
          <w:szCs w:val="18"/>
        </w:rPr>
        <w:t>3</w:t>
      </w:r>
      <w:r w:rsidRPr="0036508E">
        <w:rPr>
          <w:rFonts w:ascii="Tahoma" w:hAnsi="Tahoma" w:cs="Tahoma"/>
          <w:color w:val="000000"/>
          <w:sz w:val="18"/>
          <w:szCs w:val="18"/>
        </w:rPr>
        <w:t>个月，迅速增大，色泽鲜红光亮或暗紫，表面光滑，质地松软，极易出血。瘤体常呈扁圆形向近远中扩延，有的呈小的分叶状，有蒂或无蒂。一般直径不超过</w:t>
      </w:r>
      <w:r w:rsidRPr="0036508E">
        <w:rPr>
          <w:rFonts w:ascii="Tahoma" w:hAnsi="Tahoma" w:cs="Tahoma"/>
          <w:color w:val="000000"/>
          <w:sz w:val="18"/>
          <w:szCs w:val="18"/>
        </w:rPr>
        <w:t>2cm</w:t>
      </w:r>
      <w:r w:rsidRPr="0036508E">
        <w:rPr>
          <w:rFonts w:ascii="Tahoma" w:hAnsi="Tahoma" w:cs="Tahoma"/>
          <w:color w:val="000000"/>
          <w:sz w:val="18"/>
          <w:szCs w:val="18"/>
        </w:rPr>
        <w:t>，但严重的病例可因瘤体较大而妨碍进食或被咬破而出血感染。患者常因出血和妨碍进食而就诊。分娩后，妊娠期龈瘤能逐渐自行缩小，但必须去除局部刺激因素才能完全消失，有的患者还需手术切除。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【进阶攻略】妊娠期龈炎的鉴别诊断为考试中常见考点。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诊断妊娠期龈瘤应与化脓性肉芽肿相鉴别。化脓性肉芽肿的临床表现为个别牙龈乳头的无痛性肿胀、突起的瘤样物，有蒂或无蒂，牙龈颜色鲜红或暗红，质地松软极易出血。多数病变表面有溃疡和脓性渗出物，一般多可找到局部刺激因素。发生于非妊娠妇女。其治疗为消除局部刺激因素，并切除病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治疗妊娠期龈炎应去除局部刺激因素，如菌斑、牙石、不良修复体等。手术时机应尽量选择在妊娠期的</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个月内，以免引起流产或早产。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2" name="图片 38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与妊娠期龈炎关系最密切的龈下优势菌为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中间普氏菌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伴放线聚集杆菌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牙龈卟啉单胞菌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螺旋体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梭形杆菌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妊娠期龈炎的表现不正确的是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妊娠第</w:t>
      </w:r>
      <w:r w:rsidRPr="0036508E">
        <w:rPr>
          <w:rFonts w:ascii="Tahoma" w:hAnsi="Tahoma" w:cs="Tahoma"/>
          <w:color w:val="000000"/>
          <w:sz w:val="18"/>
          <w:szCs w:val="18"/>
        </w:rPr>
        <w:t>2</w:t>
      </w:r>
      <w:r w:rsidRPr="0036508E">
        <w:rPr>
          <w:rFonts w:ascii="Tahoma" w:hAnsi="Tahoma" w:cs="Tahoma"/>
          <w:color w:val="000000"/>
          <w:sz w:val="18"/>
          <w:szCs w:val="18"/>
        </w:rPr>
        <w:t>个月迅速增大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妊娠前存在不同程度的龈缘炎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龈乳头扁圆形肥大，鲜红，易出血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炎症在妊娠第</w:t>
      </w:r>
      <w:r w:rsidRPr="0036508E">
        <w:rPr>
          <w:rFonts w:ascii="Tahoma" w:hAnsi="Tahoma" w:cs="Tahoma"/>
          <w:color w:val="000000"/>
          <w:sz w:val="18"/>
          <w:szCs w:val="18"/>
        </w:rPr>
        <w:t>6</w:t>
      </w:r>
      <w:r w:rsidRPr="0036508E">
        <w:rPr>
          <w:rFonts w:ascii="Tahoma" w:hAnsi="Tahoma" w:cs="Tahoma"/>
          <w:color w:val="000000"/>
          <w:sz w:val="18"/>
          <w:szCs w:val="18"/>
        </w:rPr>
        <w:t>个月达高峰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在分娩后，妊娠瘤可自行缩小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妊娠瘤大，需手术治疗时，手术的时机应尽量选择在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妊娠第</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个月切除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妊娠第</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个月切除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妊娠第</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个月切除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妊娠第</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个月切除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妊娠第</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9</w:t>
      </w:r>
      <w:r w:rsidRPr="0036508E">
        <w:rPr>
          <w:rFonts w:ascii="Tahoma" w:hAnsi="Tahoma" w:cs="Tahoma"/>
          <w:color w:val="000000"/>
          <w:sz w:val="18"/>
          <w:szCs w:val="18"/>
        </w:rPr>
        <w:t>个月切除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妊娠期龈炎的治疗，不正确的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去除局部刺激物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局部应用</w:t>
      </w:r>
      <w:r w:rsidRPr="0036508E">
        <w:rPr>
          <w:rFonts w:ascii="Tahoma" w:hAnsi="Tahoma" w:cs="Tahoma"/>
          <w:color w:val="000000"/>
          <w:sz w:val="18"/>
          <w:szCs w:val="18"/>
        </w:rPr>
        <w:t>1%</w:t>
      </w:r>
      <w:r w:rsidRPr="0036508E">
        <w:rPr>
          <w:rFonts w:ascii="Tahoma" w:hAnsi="Tahoma" w:cs="Tahoma"/>
          <w:color w:val="000000"/>
          <w:sz w:val="18"/>
          <w:szCs w:val="18"/>
        </w:rPr>
        <w:t>过氧化氢液含漱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严格控制菌斑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全身应用抗生素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适时手术治疗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。妊娠期龈炎患者龈下菌斑中细菌的组成也发生了变化，中间普氏菌明显增多而成为龈下优势菌，该菌的数量、比例及妊娠期龈炎的临床症状随妊娠月份及血中黄体酮水平的升高而变化；</w:t>
      </w:r>
      <w:r w:rsidRPr="0036508E">
        <w:rPr>
          <w:rFonts w:ascii="Tahoma" w:hAnsi="Tahoma" w:cs="Tahoma"/>
          <w:color w:val="000000"/>
          <w:sz w:val="18"/>
          <w:szCs w:val="18"/>
        </w:rPr>
        <w:lastRenderedPageBreak/>
        <w:t>分娩后，中间普氏菌的数量降至妊娠前水平，临床症状也随之减轻或消失。有学者认为黄体酮在牙龈局部的增多，为中间普氏菌的生长提供了丰富的营养物质。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。妊娠期龈炎可表现为龈缘和牙龈乳头的炎症，也可表现为一个或多个牙龈乳头呈瘤样肥大。患者一般在妊娠前即有不同程度的慢性龈炎，从妊娠</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个月后开始出现明显症状，至</w:t>
      </w:r>
      <w:r w:rsidRPr="0036508E">
        <w:rPr>
          <w:rFonts w:ascii="Tahoma" w:hAnsi="Tahoma" w:cs="Tahoma"/>
          <w:color w:val="000000"/>
          <w:sz w:val="18"/>
          <w:szCs w:val="18"/>
        </w:rPr>
        <w:t>8</w:t>
      </w:r>
      <w:r w:rsidRPr="0036508E">
        <w:rPr>
          <w:rFonts w:ascii="Tahoma" w:hAnsi="Tahoma" w:cs="Tahoma"/>
          <w:color w:val="000000"/>
          <w:sz w:val="18"/>
          <w:szCs w:val="18"/>
        </w:rPr>
        <w:t>个月时达到高峰，临床表现与血中黄体酮水平的升高相关联。分娩后约</w:t>
      </w:r>
      <w:r w:rsidRPr="0036508E">
        <w:rPr>
          <w:rFonts w:ascii="Tahoma" w:hAnsi="Tahoma" w:cs="Tahoma"/>
          <w:color w:val="000000"/>
          <w:sz w:val="18"/>
          <w:szCs w:val="18"/>
        </w:rPr>
        <w:t>2</w:t>
      </w:r>
      <w:r w:rsidRPr="0036508E">
        <w:rPr>
          <w:rFonts w:ascii="Tahoma" w:hAnsi="Tahoma" w:cs="Tahoma"/>
          <w:color w:val="000000"/>
          <w:sz w:val="18"/>
          <w:szCs w:val="18"/>
        </w:rPr>
        <w:t>个月时，龈炎可减轻至妊娠前水平。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。手术治疗经上述治疗后牙龈的炎症和肥大能明显减退或消失。对一些体积较大的妊娠期龈瘤，若已妨碍进食，则可考虑手术切除。手术时机应尽量选择在妊娠期的</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个月内，以免引起流产或早产。术中应避免流血过多，术后应严格控制菌斑，以防复发。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。对于较严重的患者，如牙龈炎症肥大明显、龈袋有溢脓时，可用</w:t>
      </w:r>
      <w:r w:rsidRPr="0036508E">
        <w:rPr>
          <w:rFonts w:ascii="Tahoma" w:hAnsi="Tahoma" w:cs="Tahoma"/>
          <w:color w:val="000000"/>
          <w:sz w:val="18"/>
          <w:szCs w:val="18"/>
        </w:rPr>
        <w:t>1%</w:t>
      </w:r>
      <w:r w:rsidRPr="0036508E">
        <w:rPr>
          <w:rFonts w:ascii="Tahoma" w:hAnsi="Tahoma" w:cs="Tahoma"/>
          <w:color w:val="000000"/>
          <w:sz w:val="18"/>
          <w:szCs w:val="18"/>
        </w:rPr>
        <w:t>过氧化氢液和生理盐水冲洗，也可使用刺激性小、不影响胎儿生长发育的含漱液含漱，如</w:t>
      </w:r>
      <w:r w:rsidRPr="0036508E">
        <w:rPr>
          <w:rFonts w:ascii="Tahoma" w:hAnsi="Tahoma" w:cs="Tahoma"/>
          <w:color w:val="000000"/>
          <w:sz w:val="18"/>
          <w:szCs w:val="18"/>
        </w:rPr>
        <w:t>1%</w:t>
      </w:r>
      <w:r w:rsidRPr="0036508E">
        <w:rPr>
          <w:rFonts w:ascii="Tahoma" w:hAnsi="Tahoma" w:cs="Tahoma"/>
          <w:color w:val="000000"/>
          <w:sz w:val="18"/>
          <w:szCs w:val="18"/>
        </w:rPr>
        <w:t>过氧化氢液，但不宜长期使用。应注意尽量避免使用全身药物治疗，以免影响胎儿发育。</w:t>
      </w:r>
    </w:p>
    <w:p w:rsidR="00F82D2E" w:rsidRPr="0036508E" w:rsidRDefault="00F82D2E" w:rsidP="00F82D2E">
      <w:pPr>
        <w:pStyle w:val="3"/>
        <w:rPr>
          <w:rFonts w:ascii="Tahoma" w:hAnsi="Tahoma" w:cs="Tahoma"/>
          <w:b w:val="0"/>
          <w:color w:val="000000"/>
        </w:rPr>
      </w:pPr>
      <w:bookmarkStart w:id="189" w:name="_Toc24037774"/>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白血病的龈病损</w:t>
      </w:r>
      <w:bookmarkEnd w:id="18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白血病患者末梢血中的幼稚白细胞在牙龈组织内大量浸润积聚，致使牙龈肿大，这是白血病的牙龈病损的原因，而并非牙龈结缔组织本身的增生。由于牙龈肿胀、出血，口内自洁作用差，使菌斑大量堆积，加重牙龈的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理变化为牙龈上皮和结缔组织内充满密集的幼稚白细胞，偶见正常的中性粒细胞、淋巴细胞和浆细胞的灶性浸润。结缔组织高度水肿变性，胶原纤维被幼稚白细胞所代替。毛细血管扩张，口管腔内可见血细胞形成栓塞，并可见组织坏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白血病的牙龈病损可波及牙龈乳头、龈缘和附着龈。主要表现为：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牙龈肿大，颜色暗红发绀或苍白，组织松软脆弱或中等硬度，表面光亮。牙龈肿胀常为全口性，且可覆盖部分牙面。由于牙龈肿胀、菌斑堆积，牙龈一般有明显的炎症。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龈缘处组织坏死、溃疡和假膜形成，状如坏死性溃疡性龈炎，严重者坏死范围广泛，有口臭。主要是由于牙龈中大量幼稚血细胞浸润积聚，可造成末梢血管栓塞，局部组织对感染的抵抗力降低所致。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牙龈有明显的出血倾向，龈缘常有渗血，且不易止住，牙龈和口腔黏膜上可见出血点或瘀斑。患者常因牙龈肿胀、出血不止或坏死疼痛而首先到口腔科就诊。及时检查血象有助于诊断。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严重的患者还可出现口腔黏膜的坏死或剧烈的牙痛（牙髓腔内有大量幼稚血细胞浸润引起）、发热、局部淋巴结肿大以及疲乏、贫血等症状。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牙周的治疗以保守为主，切忌进行手术或活组织检查，以免发生出血不止或感染、坏死。遇出血不止时，可采用局部压迫方法或药物止血，必要时可放牙周塞治剂。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对急性白血病患者一般不作洁治，若全身情况允许，必要时可进行简单的洁治术，但应特别注意动作轻柔，避免引起出血和组织创伤。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【进阶攻略】白血病龈病损与常见牙周疾病的鉴别诊断是考试常见考点。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白血病是一种恶性血液疾病，大量增殖的不成熟血细胞充斥骨髓腔并取代正常的骨髓组织，血液中不成熟血细胞的数量和形态异常，并可浸润至身体各器官和组织，包括牙龈。发生牙龈肿大者，最常见的是急性单核细胞白血病和急性粒细胞白血病，也可见于急性淋巴细胞白血病，患者常因牙龈肿胀和出血而首先就诊于口腔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3" name="图片 38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下列有关白血病龈病损的治疗错误的是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已确诊白血病时及时与内科医师配合进行治疗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牙周的治疗以保守为主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牙龈坏死且出血时用</w:t>
      </w:r>
      <w:r w:rsidRPr="0036508E">
        <w:rPr>
          <w:rFonts w:ascii="Tahoma" w:hAnsi="Tahoma" w:cs="Tahoma"/>
          <w:color w:val="000000"/>
          <w:sz w:val="18"/>
          <w:szCs w:val="18"/>
        </w:rPr>
        <w:t>3%</w:t>
      </w:r>
      <w:r w:rsidRPr="0036508E">
        <w:rPr>
          <w:rFonts w:ascii="Tahoma" w:hAnsi="Tahoma" w:cs="Tahoma"/>
          <w:color w:val="000000"/>
          <w:sz w:val="18"/>
          <w:szCs w:val="18"/>
        </w:rPr>
        <w:t>过氧化氢轻轻清洗坏死龈缘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对急性白血病患者一般不作洁治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对患者进行口腔卫生指导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关于牙龈肿大需要鉴别的疾病，不包括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炎症性增生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药物性增生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龈纤维瘤病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坏死性溃疡性龈炎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慢性牙髓炎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下列不能用于白血病的牙龈病损的检查是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血常规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血涂片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骨髓检查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活体组织检查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一般检查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白血病的牙龈病损时出现组织坏死、溃疡、口臭原因是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大量幼稚血细胞浸润积聚，末梢血管栓塞，局部组织对感染的抵抗力降低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牙龈结缔组织本身的增生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牙龈结缔组织部分的红细胞大量浸润积聚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物理、化学刺激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菌斑大量堆积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。白血病龈病损的治疗：</w:t>
      </w:r>
      <w:r w:rsidRPr="0036508E">
        <w:rPr>
          <w:rFonts w:hint="eastAsia"/>
          <w:color w:val="000000"/>
          <w:sz w:val="18"/>
          <w:szCs w:val="18"/>
        </w:rPr>
        <w:t>①</w:t>
      </w:r>
      <w:r w:rsidRPr="0036508E">
        <w:rPr>
          <w:rFonts w:ascii="Tahoma" w:hAnsi="Tahoma" w:cs="Tahoma"/>
          <w:color w:val="000000"/>
          <w:sz w:val="18"/>
          <w:szCs w:val="18"/>
        </w:rPr>
        <w:t>在可疑或已确诊为白血病时，应及时与内科医师配合进行治疗。</w:t>
      </w:r>
      <w:r w:rsidRPr="0036508E">
        <w:rPr>
          <w:rFonts w:hint="eastAsia"/>
          <w:color w:val="000000"/>
          <w:sz w:val="18"/>
          <w:szCs w:val="18"/>
        </w:rPr>
        <w:t>②</w:t>
      </w:r>
      <w:r w:rsidRPr="0036508E">
        <w:rPr>
          <w:rFonts w:ascii="Tahoma" w:hAnsi="Tahoma" w:cs="Tahoma"/>
          <w:color w:val="000000"/>
          <w:sz w:val="18"/>
          <w:szCs w:val="18"/>
        </w:rPr>
        <w:t>牙周的治疗以保守为主，切忌进行手术或活组织检查，以免发生出血不止或感染、坏死。遇出血不止时，可采用局部压迫方法或药物止血，必要时可放牙周塞治剂。</w:t>
      </w:r>
      <w:r w:rsidRPr="0036508E">
        <w:rPr>
          <w:rFonts w:hint="eastAsia"/>
          <w:color w:val="000000"/>
          <w:sz w:val="18"/>
          <w:szCs w:val="18"/>
        </w:rPr>
        <w:t>③</w:t>
      </w:r>
      <w:r w:rsidRPr="0036508E">
        <w:rPr>
          <w:rFonts w:ascii="Tahoma" w:hAnsi="Tahoma" w:cs="Tahoma"/>
          <w:color w:val="000000"/>
          <w:sz w:val="18"/>
          <w:szCs w:val="18"/>
        </w:rPr>
        <w:t>在有牙龈坏死时，在无出血情况下，可用</w:t>
      </w:r>
      <w:r w:rsidRPr="0036508E">
        <w:rPr>
          <w:rFonts w:ascii="Tahoma" w:hAnsi="Tahoma" w:cs="Tahoma"/>
          <w:color w:val="000000"/>
          <w:sz w:val="18"/>
          <w:szCs w:val="18"/>
        </w:rPr>
        <w:t>3%</w:t>
      </w:r>
      <w:r w:rsidRPr="0036508E">
        <w:rPr>
          <w:rFonts w:ascii="Tahoma" w:hAnsi="Tahoma" w:cs="Tahoma"/>
          <w:color w:val="000000"/>
          <w:sz w:val="18"/>
          <w:szCs w:val="18"/>
        </w:rPr>
        <w:t>过氧化氢轻轻清洗坏死龈缘，然后敷以消炎药或碘制剂。</w:t>
      </w:r>
      <w:r w:rsidRPr="0036508E">
        <w:rPr>
          <w:rFonts w:hint="eastAsia"/>
          <w:color w:val="000000"/>
          <w:sz w:val="18"/>
          <w:szCs w:val="18"/>
        </w:rPr>
        <w:t>④</w:t>
      </w:r>
      <w:r w:rsidRPr="0036508E">
        <w:rPr>
          <w:rFonts w:ascii="Tahoma" w:hAnsi="Tahoma" w:cs="Tahoma"/>
          <w:color w:val="000000"/>
          <w:sz w:val="18"/>
          <w:szCs w:val="18"/>
        </w:rPr>
        <w:t>用</w:t>
      </w:r>
      <w:r w:rsidRPr="0036508E">
        <w:rPr>
          <w:rFonts w:ascii="Tahoma" w:hAnsi="Tahoma" w:cs="Tahoma"/>
          <w:color w:val="000000"/>
          <w:sz w:val="18"/>
          <w:szCs w:val="18"/>
        </w:rPr>
        <w:t>0.12%</w:t>
      </w:r>
      <w:r w:rsidRPr="0036508E">
        <w:rPr>
          <w:rFonts w:ascii="Tahoma" w:hAnsi="Tahoma" w:cs="Tahoma"/>
          <w:color w:val="000000"/>
          <w:sz w:val="18"/>
          <w:szCs w:val="18"/>
        </w:rPr>
        <w:t>～</w:t>
      </w:r>
      <w:r w:rsidRPr="0036508E">
        <w:rPr>
          <w:rFonts w:ascii="Tahoma" w:hAnsi="Tahoma" w:cs="Tahoma"/>
          <w:color w:val="000000"/>
          <w:sz w:val="18"/>
          <w:szCs w:val="18"/>
        </w:rPr>
        <w:t>0.2%</w:t>
      </w:r>
      <w:r w:rsidRPr="0036508E">
        <w:rPr>
          <w:rFonts w:ascii="Tahoma" w:hAnsi="Tahoma" w:cs="Tahoma"/>
          <w:color w:val="000000"/>
          <w:sz w:val="18"/>
          <w:szCs w:val="18"/>
        </w:rPr>
        <w:t>氯已定溶液含漱有助于减少菌斑、消除炎症。</w:t>
      </w:r>
      <w:r w:rsidRPr="0036508E">
        <w:rPr>
          <w:rFonts w:hint="eastAsia"/>
          <w:color w:val="000000"/>
          <w:sz w:val="18"/>
          <w:szCs w:val="18"/>
        </w:rPr>
        <w:t>⑤</w:t>
      </w:r>
      <w:r w:rsidRPr="0036508E">
        <w:rPr>
          <w:rFonts w:ascii="Tahoma" w:hAnsi="Tahoma" w:cs="Tahoma"/>
          <w:color w:val="000000"/>
          <w:sz w:val="18"/>
          <w:szCs w:val="18"/>
        </w:rPr>
        <w:t>对急性白血病患者一般不作洁治，若全身情况允许，必要时可进行简单的洁治术，但应特别注意动作轻柔，避免引起出血和组织创伤。</w:t>
      </w:r>
      <w:r w:rsidRPr="0036508E">
        <w:rPr>
          <w:rFonts w:hint="eastAsia"/>
          <w:color w:val="000000"/>
          <w:sz w:val="18"/>
          <w:szCs w:val="18"/>
        </w:rPr>
        <w:t>⑥</w:t>
      </w:r>
      <w:r w:rsidRPr="0036508E">
        <w:rPr>
          <w:rFonts w:ascii="Tahoma" w:hAnsi="Tahoma" w:cs="Tahoma"/>
          <w:color w:val="000000"/>
          <w:sz w:val="18"/>
          <w:szCs w:val="18"/>
        </w:rPr>
        <w:t>对患者进行口腔卫生指导，加强口腔护理，防止菌斑堆积，减轻炎症。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表现为牙龈肿大的龈病损应注意与其他肥大增生性牙龈疾病如炎症性增生，药物性增生、和龈纤维瘤病鉴别，并应注意与坏死性溃疡性龈炎、慢性龈炎和其他血液系统疾病鉴别。血常规及血涂片检查有助于鉴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。根据典型的临床表现，及时作血常规及血涂片检查，发现白细胞数目及形态的异常如大量幼稚细胞，便可作出初步诊断。骨髓检查可明确诊断。切忌活体组织检查。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白血病的牙龈病损时龈缘处组织坏死、溃疡和假膜形成，状如坏死性溃疡性龈炎，严重者坏死范围广泛，有口臭其主要是由于牙龈中大量幼稚血细胞浸润积聚，可造成末梢血管栓塞，局部组织对感染的抵抗力降低所致。</w:t>
      </w:r>
    </w:p>
    <w:p w:rsidR="00F82D2E" w:rsidRPr="0036508E" w:rsidRDefault="00F82D2E" w:rsidP="00F82D2E">
      <w:pPr>
        <w:pStyle w:val="3"/>
        <w:rPr>
          <w:rFonts w:ascii="Tahoma" w:hAnsi="Tahoma" w:cs="Tahoma"/>
          <w:b w:val="0"/>
          <w:color w:val="000000"/>
        </w:rPr>
      </w:pPr>
      <w:bookmarkStart w:id="190" w:name="_Toc24037775"/>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药物性牙龈肥大</w:t>
      </w:r>
      <w:bookmarkEnd w:id="19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【考点精讲】长期服用抗癫痫药物苯妥英钠（大仑丁）、钙通道阻滞剂、免疫抑制剂等是药物性牙龈增生发生的主要原因。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苯妥英钠引起的牙龈增生，其病理特点为上皮棘层显著增厚，钉突伸长达到结缔组织深部。结缔组织中有致密的胶原纤维束、大量成纤维细胞和新生的血管，间有多量无定形的基质，炎症细胞较少，常局限于龈沟附近。若继发炎症后，就可有炎症细胞浸润于结缔组织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环孢素和硝苯地平所引起的牙龈增生其组织学和临床表现均与苯妥英钠所致的牙龈增生相似，但环孢素引起的增生组织中血管和慢性炎症细胞的成分较多。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苯妥英钠所致的牙龈增生一般开始于服药后的</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内。增生起始于唇颊侧或舌腭侧龈乳头，呈小球状突起于牙龈表面。增生的牙龈还可将牙齿挤压移位，这种情况多见于上前牙。药物性牙龈增生的牙龈组织一般呈淡粉红色，质地坚韧，略有弹性，一般不易出血。药物性牙龈增生常发生于全口牙龈，但以上、下前牙区为重。它只发生于有牙区，拔牙后，增生的牙龈组织可自行消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牙龈切除术及牙龈成形术适应证：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牙龈纤维性增生、药物性增生等牙龈增生性病损，经牙周基础治疗后牙龈仍肥大、增生，形态不佳，或存在假性牙周袋，全身健康无手术禁忌证者。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后牙区中等深度的骨上袋，袋底不超过膜龈联合，附着龈宽度足够者。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牙龈瘤和妨碍进食的妊娠瘤，在全身状况允许的情况下可手术。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冠周龈片覆盖在阻生牙面上，而该阻生牙的位置基本正常，切除龈片有利于牙的萌出。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牙龈切除术及牙龈成形术非适应证：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未进行牙周基础治疗，牙周炎症未消除者。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深牙周袋，袋底超过膜龈联合。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牙槽骨缺损及牙槽骨形态不佳，需行骨手术者。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前牙的牙周袋，牙龈切除术会导致牙根暴露，影响美观。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【进阶攻略】药物性牙龈肥大是考试常见考点。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【易错易混辨析】鉴别诊断：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遗传性牙龈纤维瘤病：此病无长期服药史但可有家族史，牙龈增生范围广泛，程度重。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以牙龈增生为主要表现的慢性龈炎：一般炎症较明显，好发于前牙的唇侧和牙龈乳头，增生程度较轻，覆盖牙冠一般不超过</w:t>
      </w:r>
      <w:r w:rsidRPr="0036508E">
        <w:rPr>
          <w:rFonts w:ascii="Tahoma" w:hAnsi="Tahoma" w:cs="Tahoma"/>
          <w:color w:val="000000"/>
          <w:sz w:val="18"/>
          <w:szCs w:val="18"/>
        </w:rPr>
        <w:t>1/3</w:t>
      </w:r>
      <w:r w:rsidRPr="0036508E">
        <w:rPr>
          <w:rFonts w:ascii="Tahoma" w:hAnsi="Tahoma" w:cs="Tahoma"/>
          <w:color w:val="000000"/>
          <w:sz w:val="18"/>
          <w:szCs w:val="18"/>
        </w:rPr>
        <w:t>，有明显的局部刺激因素，无长期服药史。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4" name="图片 38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苯妥英钠所致的牙龈增生发生在服药后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C.3</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D.6</w:t>
      </w:r>
      <w:r w:rsidRPr="0036508E">
        <w:rPr>
          <w:rFonts w:ascii="Tahoma" w:hAnsi="Tahoma" w:cs="Tahoma"/>
          <w:color w:val="000000"/>
          <w:sz w:val="18"/>
          <w:szCs w:val="18"/>
        </w:rPr>
        <w:t>个月后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w:t>
      </w:r>
      <w:r w:rsidRPr="0036508E">
        <w:rPr>
          <w:rFonts w:ascii="Tahoma" w:hAnsi="Tahoma" w:cs="Tahoma"/>
          <w:color w:val="000000"/>
          <w:sz w:val="18"/>
          <w:szCs w:val="18"/>
        </w:rPr>
        <w:t>年后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药物增生牙龈切除术及牙龈成形术非适应症除外的是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未进行牙周基础治疗，牙周炎症未消除者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深牙周袋，袋底超过膜龈联合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后牙区中等深度的骨上袋，袋底不超过膜龈联合，附着龈宽度足够者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牙槽骨缺损及牙槽骨形态不佳，需行骨手术者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前牙的牙周袋，牙龈切除术会导致牙根暴露，影响美观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增生的牙龈造成移位的牙齿多见于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下颌前牙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上颌前磨牙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上颌磨牙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上颌前牙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下颌前磨牙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环孢素引起的牙龈增生不同于苯妥英钠引起的牙龈增生的是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环孢素引起的增生组织中血管和慢性炎症细胞的成分较多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苯妥英钠引起的增生组织中血管和慢性炎症细胞的成分较多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环孢素引起的增生组织数量明显多于苯妥英钠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苯妥英钠引起的增生组织数量明显多于环孢素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环孢素引起的增生组织大小明显多于苯妥英钠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。苯妥英钠所致的牙龈增生一般开始于服药后的</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。药物增生牙龈切除术及牙龈成形术非适应证：</w:t>
      </w:r>
      <w:r w:rsidRPr="0036508E">
        <w:rPr>
          <w:rFonts w:hint="eastAsia"/>
          <w:color w:val="000000"/>
          <w:sz w:val="18"/>
          <w:szCs w:val="18"/>
        </w:rPr>
        <w:t>①</w:t>
      </w:r>
      <w:r w:rsidRPr="0036508E">
        <w:rPr>
          <w:rFonts w:ascii="Tahoma" w:hAnsi="Tahoma" w:cs="Tahoma"/>
          <w:color w:val="000000"/>
          <w:sz w:val="18"/>
          <w:szCs w:val="18"/>
        </w:rPr>
        <w:t>未进行牙周基础治疗，牙周炎症未消除者。</w:t>
      </w:r>
      <w:r w:rsidRPr="0036508E">
        <w:rPr>
          <w:rFonts w:hint="eastAsia"/>
          <w:color w:val="000000"/>
          <w:sz w:val="18"/>
          <w:szCs w:val="18"/>
        </w:rPr>
        <w:t>②</w:t>
      </w:r>
      <w:r w:rsidRPr="0036508E">
        <w:rPr>
          <w:rFonts w:ascii="Tahoma" w:hAnsi="Tahoma" w:cs="Tahoma"/>
          <w:color w:val="000000"/>
          <w:sz w:val="18"/>
          <w:szCs w:val="18"/>
        </w:rPr>
        <w:t>深牙周袋，袋底超过膜龈联合。</w:t>
      </w:r>
      <w:r w:rsidRPr="0036508E">
        <w:rPr>
          <w:rFonts w:hint="eastAsia"/>
          <w:color w:val="000000"/>
          <w:sz w:val="18"/>
          <w:szCs w:val="18"/>
        </w:rPr>
        <w:t>③</w:t>
      </w:r>
      <w:r w:rsidRPr="0036508E">
        <w:rPr>
          <w:rFonts w:ascii="Tahoma" w:hAnsi="Tahoma" w:cs="Tahoma"/>
          <w:color w:val="000000"/>
          <w:sz w:val="18"/>
          <w:szCs w:val="18"/>
        </w:rPr>
        <w:t>牙槽骨缺损及牙槽骨形态不佳，需行骨手术者。</w:t>
      </w:r>
      <w:r w:rsidRPr="0036508E">
        <w:rPr>
          <w:rFonts w:hint="eastAsia"/>
          <w:color w:val="000000"/>
          <w:sz w:val="18"/>
          <w:szCs w:val="18"/>
        </w:rPr>
        <w:t>④</w:t>
      </w:r>
      <w:r w:rsidRPr="0036508E">
        <w:rPr>
          <w:rFonts w:ascii="Tahoma" w:hAnsi="Tahoma" w:cs="Tahoma"/>
          <w:color w:val="000000"/>
          <w:sz w:val="18"/>
          <w:szCs w:val="18"/>
        </w:rPr>
        <w:t>前牙的牙周袋，牙龈切除术会导致牙根暴露，影响美观。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。增生的牙龈还可将牙齿挤压移位，这种情况多见于上前牙。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。环孢素和硝苯地平所引起的牙龈增生其组织学和临床表现均与苯妥英钠所致的牙龈增生相似，但环孢素引起的增生组织中血管和慢性炎症细胞的成分较多。</w:t>
      </w:r>
    </w:p>
    <w:p w:rsidR="00F82D2E" w:rsidRPr="0036508E" w:rsidRDefault="00F82D2E" w:rsidP="00F82D2E">
      <w:pPr>
        <w:pStyle w:val="3"/>
        <w:rPr>
          <w:rFonts w:ascii="Tahoma" w:hAnsi="Tahoma" w:cs="Tahoma"/>
          <w:b w:val="0"/>
          <w:color w:val="000000"/>
        </w:rPr>
      </w:pPr>
      <w:bookmarkStart w:id="191" w:name="_Toc24037776"/>
      <w:r w:rsidRPr="0036508E">
        <w:rPr>
          <w:rFonts w:ascii="Tahoma" w:hAnsi="Tahoma" w:cs="Tahoma"/>
          <w:b w:val="0"/>
          <w:color w:val="000000"/>
        </w:rPr>
        <w:t>第</w:t>
      </w:r>
      <w:r w:rsidRPr="0036508E">
        <w:rPr>
          <w:rFonts w:ascii="Tahoma" w:hAnsi="Tahoma" w:cs="Tahoma"/>
          <w:b w:val="0"/>
          <w:color w:val="000000"/>
        </w:rPr>
        <w:t>7</w:t>
      </w:r>
      <w:r w:rsidRPr="0036508E">
        <w:rPr>
          <w:rFonts w:ascii="Tahoma" w:hAnsi="Tahoma" w:cs="Tahoma"/>
          <w:b w:val="0"/>
          <w:color w:val="000000"/>
        </w:rPr>
        <w:t>讲　牙龈纤维瘤病</w:t>
      </w:r>
      <w:bookmarkEnd w:id="19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【考点精讲】遗传性牙龈纤维瘤病又名家族性或特发性牙龈纤维瘤病，为牙龈组织的弥漫性纤维结缔组织增生，是一种较为罕见的疾病。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本病病因至今不明，有的患者有家族史，但也有的患者并无家族史。有家族史者可能为常染色体显性或隐性遗传。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病理变化的特点是牙龈上皮的棘层增厚，上皮钉突明显增长，结缔组织体积增大，充满粗大的胶原纤维束和大量成纤维细胞，血管相对较少，炎症不明显，仅见于龈沟附近。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本病可在幼儿时就发病，最早可发生在乳牙萌出后，一般开始于恒牙萌出之后。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龈广泛地逐渐增生，可累及全口的牙龈缘、龈乳头和附着龈，甚至达膜龈联合处，以上颌磨牙腭侧最为严重。增生的牙龈可覆盖部分或整个牙冠，以致妨碍咀嚼。增生牙龈的颜色正常，组织坚韧，表面光滑，有时也呈颗粒状或小结节状，点彩明显，不易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牙齿常因增生的牙龈挤压而发生移位。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由于牙龈的增厚，有时出现牙齿萌出困难。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【进阶攻略】遗传性牙龈纤维瘤病鉴别诊断为考试常见考点。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【易错易混辨析】遗传性牙龈纤维瘤病鉴别诊断：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药物性牙龈增生：该病有服药史而无家族史，牙龈增生主要累及龈缘和龈乳头，一般不波及附着龈，而遗传性牙龈纤维瘤病可同时波及龈乳头、游离龈及附着龈。药物性牙龈增生程度相对较轻，增生牙龈一般覆盖牙冠</w:t>
      </w:r>
      <w:r w:rsidRPr="0036508E">
        <w:rPr>
          <w:rFonts w:ascii="Tahoma" w:hAnsi="Tahoma" w:cs="Tahoma"/>
          <w:color w:val="000000"/>
          <w:sz w:val="18"/>
          <w:szCs w:val="18"/>
        </w:rPr>
        <w:t>1/3</w:t>
      </w:r>
      <w:r w:rsidRPr="0036508E">
        <w:rPr>
          <w:rFonts w:ascii="Tahoma" w:hAnsi="Tahoma" w:cs="Tahoma"/>
          <w:color w:val="000000"/>
          <w:sz w:val="18"/>
          <w:szCs w:val="18"/>
        </w:rPr>
        <w:t>左右，而牙龈纤维瘤病常覆盖牙冠的</w:t>
      </w:r>
      <w:r w:rsidRPr="0036508E">
        <w:rPr>
          <w:rFonts w:ascii="Tahoma" w:hAnsi="Tahoma" w:cs="Tahoma"/>
          <w:color w:val="000000"/>
          <w:sz w:val="18"/>
          <w:szCs w:val="18"/>
        </w:rPr>
        <w:t>2/3</w:t>
      </w:r>
      <w:r w:rsidRPr="0036508E">
        <w:rPr>
          <w:rFonts w:ascii="Tahoma" w:hAnsi="Tahoma" w:cs="Tahoma"/>
          <w:color w:val="000000"/>
          <w:sz w:val="18"/>
          <w:szCs w:val="18"/>
        </w:rPr>
        <w:t>以上。药物性牙龈增生者伴发慢性龈炎者较多，而牙龈纤维瘤病偶有轻度炎症。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以增生为主要表现的慢性龈炎：该病主要侵犯前牙的牙龈乳头和龈缘，增生程度相对比较轻，覆盖牙冠一般不超过</w:t>
      </w:r>
      <w:r w:rsidRPr="0036508E">
        <w:rPr>
          <w:rFonts w:ascii="Tahoma" w:hAnsi="Tahoma" w:cs="Tahoma"/>
          <w:color w:val="000000"/>
          <w:sz w:val="18"/>
          <w:szCs w:val="18"/>
        </w:rPr>
        <w:t>1/3</w:t>
      </w:r>
      <w:r w:rsidRPr="0036508E">
        <w:rPr>
          <w:rFonts w:ascii="Tahoma" w:hAnsi="Tahoma" w:cs="Tahoma"/>
          <w:color w:val="000000"/>
          <w:sz w:val="18"/>
          <w:szCs w:val="18"/>
        </w:rPr>
        <w:t>，多数伴有炎症，局部刺激因素明显，无长期服药史及家族史。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5" name="图片 38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牙龈纤维瘤病最早发病于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乳牙萌出前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乳牙萌出后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乳牙脱落后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恒牙萌出后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E.18</w:t>
      </w:r>
      <w:r w:rsidRPr="0036508E">
        <w:rPr>
          <w:rFonts w:ascii="Tahoma" w:hAnsi="Tahoma" w:cs="Tahoma"/>
          <w:color w:val="000000"/>
          <w:sz w:val="18"/>
          <w:szCs w:val="18"/>
        </w:rPr>
        <w:t>岁以后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牙龈纤维瘤病病因介绍最全面的是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病因至今不明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患者有家族史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患者无家族史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常染色体显性遗传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常染色体隐性遗传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下列对牙龈纤维瘤病临床表现描述不正确的是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本病主要在成人时发病，幼儿时候不发病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以上颌磨牙腭侧最为严重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牙齿常因增生的牙龈挤压而发生移位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增生牙龈的颜色正常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由于牙龈的增厚，有时出现牙齿萌出困难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下列针对牙龈纤维瘤病病理变化错误的是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牙龈上皮的棘层增厚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上皮钉突明显增长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结缔组织体积增大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炎症仅见于龈沟附近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血管相对较多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。牙龈纤维瘤病可在幼儿时就发病，最早可发生在乳牙萌出后，一般开始于恒牙萌出之后。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。牙龈纤维瘤病病因至今不明，有的患者有家族史，但也有的患者并无家族史。有家族史者可能为常染色体显性或隐性遗传。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。牙龈纤维瘤病临床表现：</w:t>
      </w:r>
      <w:r w:rsidRPr="0036508E">
        <w:rPr>
          <w:rFonts w:hint="eastAsia"/>
          <w:color w:val="000000"/>
          <w:sz w:val="18"/>
          <w:szCs w:val="18"/>
        </w:rPr>
        <w:t>①</w:t>
      </w:r>
      <w:r w:rsidRPr="0036508E">
        <w:rPr>
          <w:rFonts w:ascii="Tahoma" w:hAnsi="Tahoma" w:cs="Tahoma"/>
          <w:color w:val="000000"/>
          <w:sz w:val="18"/>
          <w:szCs w:val="18"/>
        </w:rPr>
        <w:t>本病可在幼儿时就发病，最早可发生在乳牙萌出后，一般开始于恒牙萌出之后。</w:t>
      </w:r>
      <w:r w:rsidRPr="0036508E">
        <w:rPr>
          <w:rFonts w:hint="eastAsia"/>
          <w:color w:val="000000"/>
          <w:sz w:val="18"/>
          <w:szCs w:val="18"/>
        </w:rPr>
        <w:t>②</w:t>
      </w:r>
      <w:r w:rsidRPr="0036508E">
        <w:rPr>
          <w:rFonts w:ascii="Tahoma" w:hAnsi="Tahoma" w:cs="Tahoma"/>
          <w:color w:val="000000"/>
          <w:sz w:val="18"/>
          <w:szCs w:val="18"/>
        </w:rPr>
        <w:t>牙龈广泛地逐渐增生，可累及全口的牙龈缘、龈乳头和附着龈，甚至达膜龈联合处，以上颌磨牙腭侧最为严重。增生的牙龈可覆盖部分或整个牙冠，以致妨碍咀嚼。增生牙龈的颜色正常，组织坚韧，表面光滑，有时也呈颗粒状或小结节状，点彩明显，不易出血。</w:t>
      </w:r>
      <w:r w:rsidRPr="0036508E">
        <w:rPr>
          <w:rFonts w:hint="eastAsia"/>
          <w:color w:val="000000"/>
          <w:sz w:val="18"/>
          <w:szCs w:val="18"/>
        </w:rPr>
        <w:t>③</w:t>
      </w:r>
      <w:r w:rsidRPr="0036508E">
        <w:rPr>
          <w:rFonts w:ascii="Tahoma" w:hAnsi="Tahoma" w:cs="Tahoma"/>
          <w:color w:val="000000"/>
          <w:sz w:val="18"/>
          <w:szCs w:val="18"/>
        </w:rPr>
        <w:t>牙齿常因增生的牙龈挤压而发生移位。</w:t>
      </w:r>
      <w:r w:rsidRPr="0036508E">
        <w:rPr>
          <w:rFonts w:hint="eastAsia"/>
          <w:color w:val="000000"/>
          <w:sz w:val="18"/>
          <w:szCs w:val="18"/>
        </w:rPr>
        <w:t>④</w:t>
      </w:r>
      <w:r w:rsidRPr="0036508E">
        <w:rPr>
          <w:rFonts w:ascii="Tahoma" w:hAnsi="Tahoma" w:cs="Tahoma"/>
          <w:color w:val="000000"/>
          <w:sz w:val="18"/>
          <w:szCs w:val="18"/>
        </w:rPr>
        <w:t>由于牙龈的增厚，有时出现牙齿萌出困难。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。牙龈纤维瘤病病理变化的特点：牙龈上皮的棘层增厚，上皮钉突明显增长，结缔组织体积增大，充满粗大的胶原纤维束和大量成纤维细胞，血管相对较少，炎症不明显，仅见于龈沟附近。</w:t>
      </w:r>
    </w:p>
    <w:p w:rsidR="00F82D2E" w:rsidRPr="0036508E" w:rsidRDefault="00F82D2E" w:rsidP="00F82D2E">
      <w:pPr>
        <w:pStyle w:val="3"/>
        <w:rPr>
          <w:rFonts w:ascii="Tahoma" w:hAnsi="Tahoma" w:cs="Tahoma"/>
          <w:b w:val="0"/>
          <w:color w:val="000000"/>
        </w:rPr>
      </w:pPr>
      <w:bookmarkStart w:id="192" w:name="_Toc24037777"/>
      <w:r w:rsidRPr="0036508E">
        <w:rPr>
          <w:rFonts w:ascii="Tahoma" w:hAnsi="Tahoma" w:cs="Tahoma"/>
          <w:b w:val="0"/>
          <w:color w:val="000000"/>
        </w:rPr>
        <w:t>第</w:t>
      </w:r>
      <w:r w:rsidRPr="0036508E">
        <w:rPr>
          <w:rFonts w:ascii="Tahoma" w:hAnsi="Tahoma" w:cs="Tahoma"/>
          <w:b w:val="0"/>
          <w:color w:val="000000"/>
        </w:rPr>
        <w:t>8</w:t>
      </w:r>
      <w:r w:rsidRPr="0036508E">
        <w:rPr>
          <w:rFonts w:ascii="Tahoma" w:hAnsi="Tahoma" w:cs="Tahoma"/>
          <w:b w:val="0"/>
          <w:color w:val="000000"/>
        </w:rPr>
        <w:t>讲　坏死性溃疡性龈炎</w:t>
      </w:r>
      <w:bookmarkEnd w:id="19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【考点精讲】急性坏死性溃疡性龈炎（简称</w:t>
      </w:r>
      <w:r w:rsidRPr="0036508E">
        <w:rPr>
          <w:rFonts w:ascii="Tahoma" w:hAnsi="Tahoma" w:cs="Tahoma"/>
          <w:color w:val="000000"/>
          <w:sz w:val="18"/>
          <w:szCs w:val="18"/>
        </w:rPr>
        <w:t>ANUG</w:t>
      </w:r>
      <w:r w:rsidRPr="0036508E">
        <w:rPr>
          <w:rFonts w:ascii="Tahoma" w:hAnsi="Tahoma" w:cs="Tahoma"/>
          <w:color w:val="000000"/>
          <w:sz w:val="18"/>
          <w:szCs w:val="18"/>
        </w:rPr>
        <w:t>）是指发生于龈缘和龈乳头的急性炎症和坏死。此病又称为</w:t>
      </w:r>
      <w:r w:rsidRPr="0036508E">
        <w:rPr>
          <w:rFonts w:ascii="Tahoma" w:hAnsi="Tahoma" w:cs="Tahoma"/>
          <w:color w:val="000000"/>
          <w:sz w:val="18"/>
          <w:szCs w:val="18"/>
        </w:rPr>
        <w:t>Vincent</w:t>
      </w:r>
      <w:r w:rsidRPr="0036508E">
        <w:rPr>
          <w:rFonts w:ascii="Tahoma" w:hAnsi="Tahoma" w:cs="Tahoma"/>
          <w:color w:val="000000"/>
          <w:sz w:val="18"/>
          <w:szCs w:val="18"/>
        </w:rPr>
        <w:t>（奋森）龈炎、梭杆菌螺旋体性龈炎、战壕口。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w:t>
      </w:r>
      <w:r w:rsidRPr="0036508E">
        <w:rPr>
          <w:rFonts w:ascii="Tahoma" w:hAnsi="Tahoma" w:cs="Tahoma"/>
          <w:color w:val="000000"/>
          <w:sz w:val="18"/>
          <w:szCs w:val="18"/>
        </w:rPr>
        <w:t>ANUG</w:t>
      </w:r>
      <w:r w:rsidRPr="0036508E">
        <w:rPr>
          <w:rFonts w:ascii="Tahoma" w:hAnsi="Tahoma" w:cs="Tahoma"/>
          <w:color w:val="000000"/>
          <w:sz w:val="18"/>
          <w:szCs w:val="18"/>
        </w:rPr>
        <w:t>病损处常能找梭形杆菌和螺旋体，并发现中间普氏菌也是此病的优势菌。</w:t>
      </w:r>
      <w:r w:rsidRPr="0036508E">
        <w:rPr>
          <w:rFonts w:ascii="Tahoma" w:hAnsi="Tahoma" w:cs="Tahoma"/>
          <w:color w:val="000000"/>
          <w:sz w:val="18"/>
          <w:szCs w:val="18"/>
        </w:rPr>
        <w:t>ANUG</w:t>
      </w:r>
      <w:r w:rsidRPr="0036508E">
        <w:rPr>
          <w:rFonts w:ascii="Tahoma" w:hAnsi="Tahoma" w:cs="Tahoma"/>
          <w:color w:val="000000"/>
          <w:sz w:val="18"/>
          <w:szCs w:val="18"/>
        </w:rPr>
        <w:t>是一种由多种微生物引起的机会性感染，在局部抵抗力降低的组织和宿主，这些微生物造成</w:t>
      </w:r>
      <w:r w:rsidRPr="0036508E">
        <w:rPr>
          <w:rFonts w:ascii="Tahoma" w:hAnsi="Tahoma" w:cs="Tahoma"/>
          <w:color w:val="000000"/>
          <w:sz w:val="18"/>
          <w:szCs w:val="18"/>
        </w:rPr>
        <w:t>ANUG</w:t>
      </w:r>
      <w:r w:rsidRPr="0036508E">
        <w:rPr>
          <w:rFonts w:ascii="Tahoma" w:hAnsi="Tahoma" w:cs="Tahoma"/>
          <w:color w:val="000000"/>
          <w:sz w:val="18"/>
          <w:szCs w:val="18"/>
        </w:rPr>
        <w:t>病损。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已存在的慢性龈炎或牙周炎是本病发生的重要条件。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绝大多数急性坏死性溃疡性龈炎的患者有大量吸烟史。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心身因素与本病的发生密切相关。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使机体免疫功能降低的某些因素如营养不良，特别是维生素</w:t>
      </w:r>
      <w:r w:rsidRPr="0036508E">
        <w:rPr>
          <w:rFonts w:ascii="Tahoma" w:hAnsi="Tahoma" w:cs="Tahoma"/>
          <w:color w:val="000000"/>
          <w:sz w:val="18"/>
          <w:szCs w:val="18"/>
        </w:rPr>
        <w:t>C</w:t>
      </w:r>
      <w:r w:rsidRPr="0036508E">
        <w:rPr>
          <w:rFonts w:ascii="Tahoma" w:hAnsi="Tahoma" w:cs="Tahoma"/>
          <w:color w:val="000000"/>
          <w:sz w:val="18"/>
          <w:szCs w:val="18"/>
        </w:rPr>
        <w:t>缺乏，某些全身性消耗性疾病如恶性肿瘤、急性传染病、血液病、严重的消化功能紊乱等易诱发本病。艾滋病患者也常有类似本病的损害。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急性坏死性溃疡性龈炎临床表现：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好发人群常发生于青壮年，以男性吸烟者多见。在不发达国家或贫困地区亦可发生于极度营养不良或患麻疹、黑热病等急性传染病的儿童。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hint="eastAsia"/>
          <w:color w:val="000000"/>
          <w:sz w:val="18"/>
          <w:szCs w:val="18"/>
        </w:rPr>
        <w:t>②</w:t>
      </w:r>
      <w:r w:rsidRPr="0036508E">
        <w:rPr>
          <w:rFonts w:ascii="Tahoma" w:hAnsi="Tahoma" w:cs="Tahoma"/>
          <w:color w:val="000000"/>
          <w:sz w:val="18"/>
          <w:szCs w:val="18"/>
        </w:rPr>
        <w:t>病程本病起病急，病程较短，常为数天至</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以龈乳头和龈缘的坏死为其特征性损害。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患处牙龈极易出血。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疼痛明显。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有典型的腐败性口臭。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⑦</w:t>
      </w:r>
      <w:r w:rsidRPr="0036508E">
        <w:rPr>
          <w:rFonts w:ascii="Tahoma" w:hAnsi="Tahoma" w:cs="Tahoma"/>
          <w:color w:val="000000"/>
          <w:sz w:val="18"/>
          <w:szCs w:val="18"/>
        </w:rPr>
        <w:t>全身症状。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⑧</w:t>
      </w:r>
      <w:r w:rsidRPr="0036508E">
        <w:rPr>
          <w:rFonts w:ascii="Tahoma" w:hAnsi="Tahoma" w:cs="Tahoma"/>
          <w:color w:val="000000"/>
          <w:sz w:val="18"/>
          <w:szCs w:val="18"/>
        </w:rPr>
        <w:t>坏死物涂片检查，可见大量梭形杆菌和螺旋体。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⑨</w:t>
      </w:r>
      <w:r w:rsidRPr="0036508E">
        <w:rPr>
          <w:rFonts w:ascii="Tahoma" w:hAnsi="Tahoma" w:cs="Tahoma"/>
          <w:color w:val="000000"/>
          <w:sz w:val="18"/>
          <w:szCs w:val="18"/>
        </w:rPr>
        <w:t>急性期如未能及时治疗且患者抵抗力低时，坏死还可波及与牙龈病损相对应的唇、颊侧黏膜，而成为坏死性龈口炎。若在急性期治疗不彻底或反复发作可转为慢性坏死性龈炎。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【进阶攻略】根据临床表现，包括起病急、牙龈疼痛、自发性出血、有腐败性口臭以及龈乳头和龈缘的坏死等特征，可诊断急性坏死性溃疡性龈炎。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【易错易混辨析】鉴别诊断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慢性龈炎：病程长，为慢性过程，无自发痛。一般无自发性出血，牙龈无坏死，无特殊的腐败性口臭。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疱疹性龈（口）炎：为单纯疱疹病毒感染所致，好发于</w:t>
      </w:r>
      <w:r w:rsidRPr="0036508E">
        <w:rPr>
          <w:rFonts w:ascii="Tahoma" w:hAnsi="Tahoma" w:cs="Tahoma"/>
          <w:color w:val="000000"/>
          <w:sz w:val="18"/>
          <w:szCs w:val="18"/>
        </w:rPr>
        <w:t>6</w:t>
      </w:r>
      <w:r w:rsidRPr="0036508E">
        <w:rPr>
          <w:rFonts w:ascii="Tahoma" w:hAnsi="Tahoma" w:cs="Tahoma"/>
          <w:color w:val="000000"/>
          <w:sz w:val="18"/>
          <w:szCs w:val="18"/>
        </w:rPr>
        <w:t>岁以下儿童。起病急，开始有</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天发热的前驱期。牙龈充血水肿波及全部牙龈而不局限于龈缘和龈乳头。典型的病变表现为牙龈和口腔黏膜发生成簇状小水疱，溃破后形成多个小溃疡或溃疡互相融合。假膜不易擦去，无组织坏死，无腐败性口臭。病损可波及唇和口周皮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性白血病：该病的牙龈组织中有大量不成熟的血细胞浸润，使牙龈有较大范围的明显肿胀、疼痛，并伴有坏死。有自发性出血和口臭，全身有贫血和衰竭表现。血象检查白细胞计数明显升高并有幼稚血细胞，这是该病诊断的重要依据。当梭形杆菌和螺旋体大量繁殖时，可在白血病的基础上伴发坏死性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艾滋病：患者由于细胞免疫和体液免疫功能低下，常由各种细菌引起机会性感染，可合并坏死性龈炎，并可发生坏死性牙周炎，坏死病损可延及深层牙周组织，引起牙槽骨吸收、牙周袋形成和牙齿松动。坏死性牙周炎大多见于艾滋病患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6" name="图片 38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急性坏死性龈炎应采用下列方法治疗，除了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去除局部坏死组织并刮除大块牙石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局部使用</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双氧水冲洗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常规全身应用青霉素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支持疗法，并对全身因素进行矫治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口腔卫生指导，建立良好的口腔卫生习惯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2.ANUG</w:t>
      </w:r>
      <w:r w:rsidRPr="0036508E">
        <w:rPr>
          <w:rFonts w:ascii="Tahoma" w:hAnsi="Tahoma" w:cs="Tahoma"/>
          <w:color w:val="000000"/>
          <w:sz w:val="18"/>
          <w:szCs w:val="18"/>
        </w:rPr>
        <w:t>的发病特点除外的是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以男性吸烟者多见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本病起病急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病程较短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常为数天至</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以龈乳头和龈缘的坏死为其特征性损害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3.ANUG</w:t>
      </w:r>
      <w:r w:rsidRPr="0036508E">
        <w:rPr>
          <w:rFonts w:ascii="Tahoma" w:hAnsi="Tahoma" w:cs="Tahoma"/>
          <w:color w:val="000000"/>
          <w:sz w:val="18"/>
          <w:szCs w:val="18"/>
        </w:rPr>
        <w:t>的好发人群是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婴幼儿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青壮年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中年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老年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女性患者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4.ANUG</w:t>
      </w:r>
      <w:r w:rsidRPr="0036508E">
        <w:rPr>
          <w:rFonts w:ascii="Tahoma" w:hAnsi="Tahoma" w:cs="Tahoma"/>
          <w:color w:val="000000"/>
          <w:sz w:val="18"/>
          <w:szCs w:val="18"/>
        </w:rPr>
        <w:t>发生的重要条件是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慢性龈炎或牙周炎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慢性龈炎或牙髓炎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慢性牙髓炎或牙周炎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慢性唇炎或牙髓炎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慢性唇炎或牙周炎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w:t>
      </w:r>
      <w:r w:rsidRPr="0036508E">
        <w:rPr>
          <w:rFonts w:hint="eastAsia"/>
          <w:color w:val="000000"/>
          <w:sz w:val="18"/>
          <w:szCs w:val="18"/>
        </w:rPr>
        <w:t>①</w:t>
      </w:r>
      <w:r w:rsidRPr="0036508E">
        <w:rPr>
          <w:rFonts w:ascii="Tahoma" w:hAnsi="Tahoma" w:cs="Tahoma"/>
          <w:color w:val="000000"/>
          <w:sz w:val="18"/>
          <w:szCs w:val="18"/>
        </w:rPr>
        <w:t>去除局部坏死组织：急性期应首先轻轻去除牙龈乳头及龈缘的坏死组织，并初步去除大块的龈上牙石。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局部使用氧化剂：</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过氧化氢溶液局部擦拭、冲洗和反复含漱，有助于去除残余的坏死组织。当过氧化氢遇到组织和坏死物中的过氧化氢酶时，能释放出大量的新生态氧，能杀灭或抑制厌氧菌。必要时，在清洁后的局部可涂布或贴敷抗厌氧菌的制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全身药物治疗：全身给予维生素</w:t>
      </w:r>
      <w:r w:rsidRPr="0036508E">
        <w:rPr>
          <w:rFonts w:ascii="Tahoma" w:hAnsi="Tahoma" w:cs="Tahoma"/>
          <w:color w:val="000000"/>
          <w:sz w:val="18"/>
          <w:szCs w:val="18"/>
        </w:rPr>
        <w:t>C</w:t>
      </w:r>
      <w:r w:rsidRPr="0036508E">
        <w:rPr>
          <w:rFonts w:ascii="Tahoma" w:hAnsi="Tahoma" w:cs="Tahoma"/>
          <w:color w:val="000000"/>
          <w:sz w:val="18"/>
          <w:szCs w:val="18"/>
        </w:rPr>
        <w:t>，蛋白质等支持疗法。重症患者可口服甲硝唑或替硝唑等抗厌氧菌药物</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天，有助于疾病的控制。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及时进行口腔卫生指导：立即更换牙刷，保持口腔清洁，指导患者建立良好的口腔卫生习惯，以防复发。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对全身性因素进行矫正和治疗。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急性期过后的治疗：急性期过后，对原已存在的慢性牙龈炎或牙周炎应及时治疗，通过洁治和刮治术去除菌斑、牙石等一切局部刺激因素，对外形异常的牙龈组织，可通过牙龈成形术等进行矫正，以利于局部菌斑控制和防止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w:t>
      </w:r>
      <w:r w:rsidRPr="0036508E">
        <w:rPr>
          <w:rFonts w:ascii="Tahoma" w:hAnsi="Tahoma" w:cs="Tahoma"/>
          <w:color w:val="000000"/>
          <w:sz w:val="18"/>
          <w:szCs w:val="18"/>
        </w:rPr>
        <w:t>ANUG</w:t>
      </w:r>
      <w:r w:rsidRPr="0036508E">
        <w:rPr>
          <w:rFonts w:ascii="Tahoma" w:hAnsi="Tahoma" w:cs="Tahoma"/>
          <w:color w:val="000000"/>
          <w:sz w:val="18"/>
          <w:szCs w:val="18"/>
        </w:rPr>
        <w:t>好发人群常发生于青壮年，以男性吸烟者多见。病程本病起病急，病程较短，常为数天至</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周。以龈乳头和龈缘的坏死为其特征性损害。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。好发人群常发生于青壮年，以男性吸烟者多见。在不发达国家或贫困地区亦可发生于极度营养不良或患麻疹、黑热病等急性传染病的儿童。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。牙齿已存在的慢性龈炎或牙周炎是</w:t>
      </w:r>
      <w:r w:rsidRPr="0036508E">
        <w:rPr>
          <w:rFonts w:ascii="Tahoma" w:hAnsi="Tahoma" w:cs="Tahoma"/>
          <w:color w:val="000000"/>
          <w:sz w:val="18"/>
          <w:szCs w:val="18"/>
        </w:rPr>
        <w:t>ANUG</w:t>
      </w:r>
      <w:r w:rsidRPr="0036508E">
        <w:rPr>
          <w:rFonts w:ascii="Tahoma" w:hAnsi="Tahoma" w:cs="Tahoma"/>
          <w:color w:val="000000"/>
          <w:sz w:val="18"/>
          <w:szCs w:val="18"/>
        </w:rPr>
        <w:t>发生的重要条件。</w:t>
      </w:r>
    </w:p>
    <w:p w:rsidR="00F82D2E" w:rsidRPr="0036508E" w:rsidRDefault="00F82D2E" w:rsidP="00F82D2E">
      <w:pPr>
        <w:pStyle w:val="3"/>
        <w:rPr>
          <w:rFonts w:ascii="Tahoma" w:hAnsi="Tahoma" w:cs="Tahoma"/>
          <w:b w:val="0"/>
          <w:color w:val="000000"/>
        </w:rPr>
      </w:pPr>
      <w:bookmarkStart w:id="193" w:name="_Toc24037778"/>
      <w:r w:rsidRPr="0036508E">
        <w:rPr>
          <w:rFonts w:ascii="Tahoma" w:hAnsi="Tahoma" w:cs="Tahoma"/>
          <w:b w:val="0"/>
          <w:color w:val="000000"/>
        </w:rPr>
        <w:t>第</w:t>
      </w:r>
      <w:r w:rsidRPr="0036508E">
        <w:rPr>
          <w:rFonts w:ascii="Tahoma" w:hAnsi="Tahoma" w:cs="Tahoma"/>
          <w:b w:val="0"/>
          <w:color w:val="000000"/>
        </w:rPr>
        <w:t>9</w:t>
      </w:r>
      <w:r w:rsidRPr="0036508E">
        <w:rPr>
          <w:rFonts w:ascii="Tahoma" w:hAnsi="Tahoma" w:cs="Tahoma"/>
          <w:b w:val="0"/>
          <w:color w:val="000000"/>
        </w:rPr>
        <w:t>讲　急性龈乳头炎</w:t>
      </w:r>
      <w:bookmarkEnd w:id="19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【考点精讲】急性龈乳头炎是指病损局限于个别牙龈乳头的急性非特异性炎症，是一种较为常见的牙龈急性病损。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牙龈乳头受到机械或化学的刺激，是引起急性龈乳头炎的直接原因。</w:t>
      </w:r>
      <w:r w:rsidRPr="0036508E">
        <w:rPr>
          <w:rFonts w:hint="eastAsia"/>
          <w:color w:val="000000"/>
          <w:sz w:val="18"/>
          <w:szCs w:val="18"/>
        </w:rPr>
        <w:t>①</w:t>
      </w:r>
      <w:r w:rsidRPr="0036508E">
        <w:rPr>
          <w:rFonts w:ascii="Tahoma" w:hAnsi="Tahoma" w:cs="Tahoma"/>
          <w:color w:val="000000"/>
          <w:sz w:val="18"/>
          <w:szCs w:val="18"/>
        </w:rPr>
        <w:t>食物嵌塞造成牙龈乳头的压迫及食物发酵产物的刺激可引起龈乳头的急性炎症。</w:t>
      </w:r>
      <w:r w:rsidRPr="0036508E">
        <w:rPr>
          <w:rFonts w:hint="eastAsia"/>
          <w:color w:val="000000"/>
          <w:sz w:val="18"/>
          <w:szCs w:val="18"/>
        </w:rPr>
        <w:t>②</w:t>
      </w:r>
      <w:r w:rsidRPr="0036508E">
        <w:rPr>
          <w:rFonts w:ascii="Tahoma" w:hAnsi="Tahoma" w:cs="Tahoma"/>
          <w:color w:val="000000"/>
          <w:sz w:val="18"/>
          <w:szCs w:val="18"/>
        </w:rPr>
        <w:t>不适当的使用牙签或其他器具剔牙，过硬、过锐的食物的刺伤，邻面龋尖锐边缘的刺激也可引起急性龈乳头炎。</w:t>
      </w:r>
      <w:r w:rsidRPr="0036508E">
        <w:rPr>
          <w:rFonts w:hint="eastAsia"/>
          <w:color w:val="000000"/>
          <w:sz w:val="18"/>
          <w:szCs w:val="18"/>
        </w:rPr>
        <w:t>③</w:t>
      </w:r>
      <w:r w:rsidRPr="0036508E">
        <w:rPr>
          <w:rFonts w:ascii="Tahoma" w:hAnsi="Tahoma" w:cs="Tahoma"/>
          <w:color w:val="000000"/>
          <w:sz w:val="18"/>
          <w:szCs w:val="18"/>
        </w:rPr>
        <w:t>充填体的悬突、不良修复体的边缘、义齿的卡环臂尖以及不良的松牙固定等均可刺激龈乳头，造成龈乳头的急性炎症。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局部牙龈乳头发红肿胀，探触和吸吮时易出血，有自发性的胀痛和明显的探触痛。女性患者常因在月经期而疼痛感加重。有时疼痛可表现为明显的自发痛和中等度的冷热刺激痛，易与牙髓炎混淆。如与食物嵌塞有关，常表现为进食后疼痛更明显。检查可见龈乳头鲜红肿胀，探触痛明显，易出血，有时局部可查到刺激物，牙可有轻度叩痛，这是因为龈乳头下方的牙周膜也有炎症和水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【进阶攻略】急性龈乳头炎典型临床表现为常见考点。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【易错易混辨析】因其表现有疼痛症状，应注意与牙髓炎鉴别。牙髓炎常表现为阵发性放射痛，夜间痛，常存在邻面深龋等引起牙髓炎的病原因素，牙髓温度检测可引起疼痛等。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7" name="图片 39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引起急性龈乳头炎的直接原因是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食物嵌塞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不适当的使用牙签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充填体的悬突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不良修复体的边缘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急性龈乳头炎的病因如下，除了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过强的冷热刺激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过硬、过锐的食物刺伤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不恰当剔牙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食物嵌塞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充填体悬突，不良修复体边缘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二、</w:t>
      </w:r>
      <w:r w:rsidRPr="0036508E">
        <w:rPr>
          <w:rFonts w:ascii="Tahoma" w:hAnsi="Tahoma" w:cs="Tahoma"/>
          <w:color w:val="000000"/>
          <w:sz w:val="18"/>
          <w:szCs w:val="18"/>
        </w:rPr>
        <w:t>A2</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女性，</w:t>
      </w:r>
      <w:r w:rsidRPr="0036508E">
        <w:rPr>
          <w:rFonts w:ascii="Tahoma" w:hAnsi="Tahoma" w:cs="Tahoma"/>
          <w:color w:val="000000"/>
          <w:sz w:val="18"/>
          <w:szCs w:val="18"/>
        </w:rPr>
        <w:t>20</w:t>
      </w:r>
      <w:r w:rsidRPr="0036508E">
        <w:rPr>
          <w:rFonts w:ascii="Tahoma" w:hAnsi="Tahoma" w:cs="Tahoma"/>
          <w:color w:val="000000"/>
          <w:sz w:val="18"/>
          <w:szCs w:val="18"/>
        </w:rPr>
        <w:t>岁。左侧上颌后牙自发性肿痛，吸吮时出血</w:t>
      </w:r>
      <w:r w:rsidRPr="0036508E">
        <w:rPr>
          <w:rFonts w:ascii="Tahoma" w:hAnsi="Tahoma" w:cs="Tahoma"/>
          <w:color w:val="000000"/>
          <w:sz w:val="18"/>
          <w:szCs w:val="18"/>
        </w:rPr>
        <w:t>3</w:t>
      </w:r>
      <w:r w:rsidRPr="0036508E">
        <w:rPr>
          <w:rFonts w:ascii="Tahoma" w:hAnsi="Tahoma" w:cs="Tahoma"/>
          <w:color w:val="000000"/>
          <w:sz w:val="18"/>
          <w:szCs w:val="18"/>
        </w:rPr>
        <w:t>天。</w:t>
      </w:r>
      <w:r w:rsidRPr="0036508E">
        <w:rPr>
          <w:rFonts w:ascii="Tahoma" w:hAnsi="Tahoma" w:cs="Tahoma"/>
          <w:color w:val="000000"/>
          <w:sz w:val="18"/>
          <w:szCs w:val="18"/>
        </w:rPr>
        <w:t>4</w:t>
      </w:r>
      <w:r w:rsidRPr="0036508E">
        <w:rPr>
          <w:rFonts w:ascii="Tahoma" w:hAnsi="Tahoma" w:cs="Tahoma"/>
          <w:color w:val="000000"/>
          <w:sz w:val="18"/>
          <w:szCs w:val="18"/>
        </w:rPr>
        <w:t>天前曾有过鱼刺刺伤史。口腔检查</w:t>
      </w:r>
      <w:r w:rsidRPr="0036508E">
        <w:rPr>
          <w:rFonts w:ascii="Tahoma" w:hAnsi="Tahoma" w:cs="Tahoma"/>
          <w:color w:val="000000"/>
          <w:sz w:val="18"/>
          <w:szCs w:val="18"/>
        </w:rPr>
        <w:t>26</w:t>
      </w:r>
      <w:r w:rsidRPr="0036508E">
        <w:rPr>
          <w:rFonts w:ascii="Tahoma" w:hAnsi="Tahoma" w:cs="Tahoma"/>
          <w:color w:val="000000"/>
          <w:sz w:val="18"/>
          <w:szCs w:val="18"/>
        </w:rPr>
        <w:t>、</w:t>
      </w:r>
      <w:r w:rsidRPr="0036508E">
        <w:rPr>
          <w:rFonts w:ascii="Tahoma" w:hAnsi="Tahoma" w:cs="Tahoma"/>
          <w:color w:val="000000"/>
          <w:sz w:val="18"/>
          <w:szCs w:val="18"/>
        </w:rPr>
        <w:t>27</w:t>
      </w:r>
      <w:r w:rsidRPr="0036508E">
        <w:rPr>
          <w:rFonts w:ascii="Tahoma" w:hAnsi="Tahoma" w:cs="Tahoma"/>
          <w:color w:val="000000"/>
          <w:sz w:val="18"/>
          <w:szCs w:val="18"/>
        </w:rPr>
        <w:t>牙间探诊疼痛明显，牙龈乳头红肿，叩诊（</w:t>
      </w:r>
      <w:r w:rsidRPr="0036508E">
        <w:rPr>
          <w:rFonts w:ascii="Tahoma" w:hAnsi="Tahoma" w:cs="Tahoma"/>
          <w:color w:val="000000"/>
          <w:sz w:val="18"/>
          <w:szCs w:val="18"/>
        </w:rPr>
        <w:t>+</w:t>
      </w:r>
      <w:r w:rsidRPr="0036508E">
        <w:rPr>
          <w:rFonts w:ascii="Tahoma" w:hAnsi="Tahoma" w:cs="Tahoma"/>
          <w:color w:val="000000"/>
          <w:sz w:val="18"/>
          <w:szCs w:val="18"/>
        </w:rPr>
        <w:t>），无松动，未探及牙周袋。诊断为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慢性龈炎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慢性牙周炎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侵袭性牙周炎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急性牙髓炎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急性龈乳头炎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男性，</w:t>
      </w:r>
      <w:r w:rsidRPr="0036508E">
        <w:rPr>
          <w:rFonts w:ascii="Tahoma" w:hAnsi="Tahoma" w:cs="Tahoma"/>
          <w:color w:val="000000"/>
          <w:sz w:val="18"/>
          <w:szCs w:val="18"/>
        </w:rPr>
        <w:t>27</w:t>
      </w:r>
      <w:r w:rsidRPr="0036508E">
        <w:rPr>
          <w:rFonts w:ascii="Tahoma" w:hAnsi="Tahoma" w:cs="Tahoma"/>
          <w:color w:val="000000"/>
          <w:sz w:val="18"/>
          <w:szCs w:val="18"/>
        </w:rPr>
        <w:t>岁，左下后牙牙龈反复肿胀疼痛</w:t>
      </w:r>
      <w:r w:rsidRPr="0036508E">
        <w:rPr>
          <w:rFonts w:ascii="Tahoma" w:hAnsi="Tahoma" w:cs="Tahoma"/>
          <w:color w:val="000000"/>
          <w:sz w:val="18"/>
          <w:szCs w:val="18"/>
        </w:rPr>
        <w:t>3</w:t>
      </w:r>
      <w:r w:rsidRPr="0036508E">
        <w:rPr>
          <w:rFonts w:ascii="Tahoma" w:hAnsi="Tahoma" w:cs="Tahoma"/>
          <w:color w:val="000000"/>
          <w:sz w:val="18"/>
          <w:szCs w:val="18"/>
        </w:rPr>
        <w:t>个月，检查：</w:t>
      </w:r>
      <w:r w:rsidRPr="0036508E">
        <w:rPr>
          <w:rFonts w:ascii="Tahoma" w:hAnsi="Tahoma" w:cs="Tahoma"/>
          <w:color w:val="000000"/>
          <w:sz w:val="18"/>
          <w:szCs w:val="18"/>
        </w:rPr>
        <w:t>35</w:t>
      </w:r>
      <w:r w:rsidRPr="0036508E">
        <w:rPr>
          <w:rFonts w:ascii="Tahoma" w:hAnsi="Tahoma" w:cs="Tahoma"/>
          <w:color w:val="000000"/>
          <w:sz w:val="18"/>
          <w:szCs w:val="18"/>
        </w:rPr>
        <w:t>缺失，</w:t>
      </w:r>
      <w:r w:rsidRPr="0036508E">
        <w:rPr>
          <w:rFonts w:ascii="Tahoma" w:hAnsi="Tahoma" w:cs="Tahoma"/>
          <w:color w:val="000000"/>
          <w:sz w:val="18"/>
          <w:szCs w:val="18"/>
        </w:rPr>
        <w:t>36</w:t>
      </w:r>
      <w:r w:rsidRPr="0036508E">
        <w:rPr>
          <w:rFonts w:ascii="Tahoma" w:hAnsi="Tahoma" w:cs="Tahoma"/>
          <w:color w:val="000000"/>
          <w:sz w:val="18"/>
          <w:szCs w:val="18"/>
        </w:rPr>
        <w:t>近中倾斜，</w:t>
      </w:r>
      <w:r w:rsidRPr="0036508E">
        <w:rPr>
          <w:rFonts w:ascii="Tahoma" w:hAnsi="Tahoma" w:cs="Tahoma"/>
          <w:color w:val="000000"/>
          <w:sz w:val="18"/>
          <w:szCs w:val="18"/>
        </w:rPr>
        <w:t>36</w:t>
      </w:r>
      <w:r w:rsidRPr="0036508E">
        <w:rPr>
          <w:rFonts w:ascii="Tahoma" w:hAnsi="Tahoma" w:cs="Tahoma"/>
          <w:color w:val="000000"/>
          <w:sz w:val="18"/>
          <w:szCs w:val="18"/>
        </w:rPr>
        <w:t>、</w:t>
      </w:r>
      <w:r w:rsidRPr="0036508E">
        <w:rPr>
          <w:rFonts w:ascii="Tahoma" w:hAnsi="Tahoma" w:cs="Tahoma"/>
          <w:color w:val="000000"/>
          <w:sz w:val="18"/>
          <w:szCs w:val="18"/>
        </w:rPr>
        <w:t>37</w:t>
      </w:r>
      <w:r w:rsidRPr="0036508E">
        <w:rPr>
          <w:rFonts w:ascii="Tahoma" w:hAnsi="Tahoma" w:cs="Tahoma"/>
          <w:color w:val="000000"/>
          <w:sz w:val="18"/>
          <w:szCs w:val="18"/>
        </w:rPr>
        <w:t>间邻面接触关系不佳，该处牙龈肿胀，探诊易出血，探诊深度</w:t>
      </w:r>
      <w:r w:rsidRPr="0036508E">
        <w:rPr>
          <w:rFonts w:ascii="Tahoma" w:hAnsi="Tahoma" w:cs="Tahoma"/>
          <w:color w:val="000000"/>
          <w:sz w:val="18"/>
          <w:szCs w:val="18"/>
        </w:rPr>
        <w:t>4mm</w:t>
      </w:r>
      <w:r w:rsidRPr="0036508E">
        <w:rPr>
          <w:rFonts w:ascii="Tahoma" w:hAnsi="Tahoma" w:cs="Tahoma"/>
          <w:color w:val="000000"/>
          <w:sz w:val="18"/>
          <w:szCs w:val="18"/>
        </w:rPr>
        <w:t>，无自发出血现象。牙龈反复肿痛的原因最可能是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血液性疾病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食物嵌塞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牙龈瘤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增生性龈炎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口呼吸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。牙龈乳头受到机械或化学的刺激，是引起急性龈乳头炎的直接原因。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。牙龈乳头受到机械或化学的刺激，是引起急性龈乳头炎的直接原因。</w:t>
      </w:r>
      <w:r w:rsidRPr="0036508E">
        <w:rPr>
          <w:rFonts w:hint="eastAsia"/>
          <w:color w:val="000000"/>
          <w:sz w:val="18"/>
          <w:szCs w:val="18"/>
        </w:rPr>
        <w:t>①</w:t>
      </w:r>
      <w:r w:rsidRPr="0036508E">
        <w:rPr>
          <w:rFonts w:ascii="Tahoma" w:hAnsi="Tahoma" w:cs="Tahoma"/>
          <w:color w:val="000000"/>
          <w:sz w:val="18"/>
          <w:szCs w:val="18"/>
        </w:rPr>
        <w:t>食物嵌塞造成牙龈乳头的压迫及食物发酵产物的刺激可引起龈乳头的急性炎症。</w:t>
      </w:r>
      <w:r w:rsidRPr="0036508E">
        <w:rPr>
          <w:rFonts w:hint="eastAsia"/>
          <w:color w:val="000000"/>
          <w:sz w:val="18"/>
          <w:szCs w:val="18"/>
        </w:rPr>
        <w:t>②</w:t>
      </w:r>
      <w:r w:rsidRPr="0036508E">
        <w:rPr>
          <w:rFonts w:ascii="Tahoma" w:hAnsi="Tahoma" w:cs="Tahoma"/>
          <w:color w:val="000000"/>
          <w:sz w:val="18"/>
          <w:szCs w:val="18"/>
        </w:rPr>
        <w:t>不适当的使用牙签或其他器具剔牙，过硬、过锐的食物的刺伤，邻面龋尖锐边缘的刺激也可引起急性龈乳头炎。</w:t>
      </w:r>
      <w:r w:rsidRPr="0036508E">
        <w:rPr>
          <w:rFonts w:hint="eastAsia"/>
          <w:color w:val="000000"/>
          <w:sz w:val="18"/>
          <w:szCs w:val="18"/>
        </w:rPr>
        <w:t>③</w:t>
      </w:r>
      <w:r w:rsidRPr="0036508E">
        <w:rPr>
          <w:rFonts w:ascii="Tahoma" w:hAnsi="Tahoma" w:cs="Tahoma"/>
          <w:color w:val="000000"/>
          <w:sz w:val="18"/>
          <w:szCs w:val="18"/>
        </w:rPr>
        <w:t>充填体的悬突、不良修复体的边缘、义齿的卡环臂尖以及不良的松牙固定等均可刺激龈乳头，造成龈乳头的急性炎症。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二、</w:t>
      </w:r>
      <w:r w:rsidRPr="0036508E">
        <w:rPr>
          <w:rFonts w:ascii="Tahoma" w:hAnsi="Tahoma" w:cs="Tahoma"/>
          <w:color w:val="000000"/>
          <w:sz w:val="18"/>
          <w:szCs w:val="18"/>
        </w:rPr>
        <w:t>A2</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。牙龈乳头受到机械或化学的刺激，是引起急性龈乳头炎的直接原因。</w:t>
      </w:r>
      <w:r w:rsidRPr="0036508E">
        <w:rPr>
          <w:rFonts w:hint="eastAsia"/>
          <w:color w:val="000000"/>
          <w:sz w:val="18"/>
          <w:szCs w:val="18"/>
        </w:rPr>
        <w:t>①</w:t>
      </w:r>
      <w:r w:rsidRPr="0036508E">
        <w:rPr>
          <w:rFonts w:ascii="Tahoma" w:hAnsi="Tahoma" w:cs="Tahoma"/>
          <w:color w:val="000000"/>
          <w:sz w:val="18"/>
          <w:szCs w:val="18"/>
        </w:rPr>
        <w:t>食物嵌塞造成牙龈乳头的压迫及食物发酵产物的刺激可引起龈乳头的急性炎症。</w:t>
      </w:r>
      <w:r w:rsidRPr="0036508E">
        <w:rPr>
          <w:rFonts w:hint="eastAsia"/>
          <w:color w:val="000000"/>
          <w:sz w:val="18"/>
          <w:szCs w:val="18"/>
        </w:rPr>
        <w:t>②</w:t>
      </w:r>
      <w:r w:rsidRPr="0036508E">
        <w:rPr>
          <w:rFonts w:ascii="Tahoma" w:hAnsi="Tahoma" w:cs="Tahoma"/>
          <w:color w:val="000000"/>
          <w:sz w:val="18"/>
          <w:szCs w:val="18"/>
        </w:rPr>
        <w:t>不适当的使用牙签或其他器具剔牙，过硬、过锐的食物的刺伤，邻面龋尖锐边缘的刺激也可引起急性龈乳头炎。</w:t>
      </w:r>
      <w:r w:rsidRPr="0036508E">
        <w:rPr>
          <w:rFonts w:hint="eastAsia"/>
          <w:color w:val="000000"/>
          <w:sz w:val="18"/>
          <w:szCs w:val="18"/>
        </w:rPr>
        <w:t>③</w:t>
      </w:r>
      <w:r w:rsidRPr="0036508E">
        <w:rPr>
          <w:rFonts w:ascii="Tahoma" w:hAnsi="Tahoma" w:cs="Tahoma"/>
          <w:color w:val="000000"/>
          <w:sz w:val="18"/>
          <w:szCs w:val="18"/>
        </w:rPr>
        <w:t>充填体的悬突、不良修复体的边缘、义齿的卡环臂尖以及不良的松牙固定等均可刺激龈乳头，造成龈乳头的急性炎症。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。牙龈乳头受到机械或化学的刺激，是引起急性龈乳头炎的直接原因。食物嵌塞造成牙龈乳头的压迫及食物发酵产物的刺激可引起龈乳头的急性炎症。</w:t>
      </w:r>
    </w:p>
    <w:p w:rsidR="00F82D2E" w:rsidRPr="0036508E" w:rsidRDefault="00F82D2E" w:rsidP="00F82D2E">
      <w:pPr>
        <w:pStyle w:val="2"/>
        <w:rPr>
          <w:rFonts w:ascii="Tahoma" w:hAnsi="Tahoma" w:cs="Tahoma"/>
          <w:b w:val="0"/>
          <w:color w:val="000000"/>
        </w:rPr>
      </w:pPr>
      <w:bookmarkStart w:id="194" w:name="_Toc24037779"/>
      <w:r w:rsidRPr="0036508E">
        <w:rPr>
          <w:rFonts w:ascii="Tahoma" w:hAnsi="Tahoma" w:cs="Tahoma"/>
          <w:b w:val="0"/>
          <w:color w:val="000000"/>
        </w:rPr>
        <w:t>第三章　牙周炎</w:t>
      </w:r>
      <w:bookmarkEnd w:id="194"/>
    </w:p>
    <w:p w:rsidR="00F82D2E" w:rsidRPr="0036508E" w:rsidRDefault="00F82D2E" w:rsidP="00F82D2E">
      <w:pPr>
        <w:pStyle w:val="3"/>
        <w:rPr>
          <w:rFonts w:ascii="Tahoma" w:hAnsi="Tahoma" w:cs="Tahoma"/>
          <w:b w:val="0"/>
          <w:color w:val="000000"/>
        </w:rPr>
      </w:pPr>
      <w:bookmarkStart w:id="195" w:name="_Toc2403778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慢性牙周炎</w:t>
      </w:r>
      <w:bookmarkEnd w:id="19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周炎是由牙菌斑生物膜引起的牙周组织的感染性疾病，导致牙齿支持组织（牙龈、牙周膜、牙槽骨和牙骨质）的破坏，牙周袋形成和炎症、附着丧失和牙槽骨吸收，最后可导致牙齿的丧失。牙周炎是导致我国成年人牙齿丧失的首位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牙周炎与龈炎的区别在于：</w:t>
      </w:r>
      <w:r w:rsidRPr="0036508E">
        <w:rPr>
          <w:rFonts w:hint="eastAsia"/>
          <w:color w:val="000000"/>
          <w:sz w:val="18"/>
          <w:szCs w:val="18"/>
        </w:rPr>
        <w:t>①</w:t>
      </w:r>
      <w:r w:rsidRPr="0036508E">
        <w:rPr>
          <w:rFonts w:ascii="Tahoma" w:hAnsi="Tahoma" w:cs="Tahoma"/>
          <w:color w:val="000000"/>
          <w:sz w:val="18"/>
          <w:szCs w:val="18"/>
        </w:rPr>
        <w:t>牙周炎造成牙齿支持组织的破坏，若不治疗，最终导致牙齿丧失；牙周炎是导致我国成年人牙齿丧失的首位原因。</w:t>
      </w:r>
      <w:r w:rsidRPr="0036508E">
        <w:rPr>
          <w:rFonts w:hint="eastAsia"/>
          <w:color w:val="000000"/>
          <w:sz w:val="18"/>
          <w:szCs w:val="18"/>
        </w:rPr>
        <w:t>②</w:t>
      </w:r>
      <w:r w:rsidRPr="0036508E">
        <w:rPr>
          <w:rFonts w:ascii="Tahoma" w:hAnsi="Tahoma" w:cs="Tahoma"/>
          <w:color w:val="000000"/>
          <w:sz w:val="18"/>
          <w:szCs w:val="18"/>
        </w:rPr>
        <w:t>牙周炎在</w:t>
      </w:r>
      <w:r w:rsidRPr="0036508E">
        <w:rPr>
          <w:rFonts w:ascii="Tahoma" w:hAnsi="Tahoma" w:cs="Tahoma"/>
          <w:color w:val="000000"/>
          <w:sz w:val="18"/>
          <w:szCs w:val="18"/>
        </w:rPr>
        <w:t>35</w:t>
      </w:r>
      <w:r w:rsidRPr="0036508E">
        <w:rPr>
          <w:rFonts w:ascii="Tahoma" w:hAnsi="Tahoma" w:cs="Tahoma"/>
          <w:color w:val="000000"/>
          <w:sz w:val="18"/>
          <w:szCs w:val="18"/>
        </w:rPr>
        <w:t>岁以后患病率上升。</w:t>
      </w:r>
      <w:r w:rsidRPr="0036508E">
        <w:rPr>
          <w:rFonts w:hint="eastAsia"/>
          <w:color w:val="000000"/>
          <w:sz w:val="18"/>
          <w:szCs w:val="18"/>
        </w:rPr>
        <w:t>③</w:t>
      </w:r>
      <w:r w:rsidRPr="0036508E">
        <w:rPr>
          <w:rFonts w:ascii="Tahoma" w:hAnsi="Tahoma" w:cs="Tahoma"/>
          <w:color w:val="000000"/>
          <w:sz w:val="18"/>
          <w:szCs w:val="18"/>
        </w:rPr>
        <w:t>牙周炎所引起的支持组织破坏经过规范的治疗，可以控制其进展，但目前的治疗尚不能使已经破坏的牙周组织完全恢复正常。而牙龈炎则是完全可逆的。</w:t>
      </w:r>
      <w:r w:rsidRPr="0036508E">
        <w:rPr>
          <w:rFonts w:hint="eastAsia"/>
          <w:color w:val="000000"/>
          <w:sz w:val="18"/>
          <w:szCs w:val="18"/>
        </w:rPr>
        <w:t>④</w:t>
      </w:r>
      <w:r w:rsidRPr="0036508E">
        <w:rPr>
          <w:rFonts w:ascii="Tahoma" w:hAnsi="Tahoma" w:cs="Tahoma"/>
          <w:color w:val="000000"/>
          <w:sz w:val="18"/>
          <w:szCs w:val="18"/>
        </w:rPr>
        <w:t>牙周病在我国人口中患病率约为</w:t>
      </w:r>
      <w:r w:rsidRPr="0036508E">
        <w:rPr>
          <w:rFonts w:ascii="Tahoma" w:hAnsi="Tahoma" w:cs="Tahoma"/>
          <w:color w:val="000000"/>
          <w:sz w:val="18"/>
          <w:szCs w:val="18"/>
        </w:rPr>
        <w:t>70%</w:t>
      </w:r>
      <w:r w:rsidRPr="0036508E">
        <w:rPr>
          <w:rFonts w:ascii="Tahoma" w:hAnsi="Tahoma" w:cs="Tahoma"/>
          <w:color w:val="000000"/>
          <w:sz w:val="18"/>
          <w:szCs w:val="18"/>
        </w:rPr>
        <w:t>～</w:t>
      </w:r>
      <w:r w:rsidRPr="0036508E">
        <w:rPr>
          <w:rFonts w:ascii="Tahoma" w:hAnsi="Tahoma" w:cs="Tahoma"/>
          <w:color w:val="000000"/>
          <w:sz w:val="18"/>
          <w:szCs w:val="18"/>
        </w:rPr>
        <w:t>85%</w:t>
      </w:r>
      <w:r w:rsidRPr="0036508E">
        <w:rPr>
          <w:rFonts w:ascii="Tahoma" w:hAnsi="Tahoma" w:cs="Tahoma"/>
          <w:color w:val="000000"/>
          <w:sz w:val="18"/>
          <w:szCs w:val="18"/>
        </w:rPr>
        <w:t>之间。牙周炎与全身健康有着不可忽视的双向关系。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慢性牙周炎是最常见的一类牙周炎，约占牙周炎患者的</w:t>
      </w:r>
      <w:r w:rsidRPr="0036508E">
        <w:rPr>
          <w:rFonts w:ascii="Tahoma" w:hAnsi="Tahoma" w:cs="Tahoma"/>
          <w:color w:val="000000"/>
          <w:sz w:val="18"/>
          <w:szCs w:val="18"/>
        </w:rPr>
        <w:t>95%</w:t>
      </w:r>
      <w:r w:rsidRPr="0036508E">
        <w:rPr>
          <w:rFonts w:ascii="Tahoma" w:hAnsi="Tahoma" w:cs="Tahoma"/>
          <w:color w:val="000000"/>
          <w:sz w:val="18"/>
          <w:szCs w:val="18"/>
        </w:rPr>
        <w:t>。顾名思义，慢性牙周炎的起病和发展是一个非常缓慢的过程。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袋：是龈沟的病理性加深，是牙周炎最重要的病理改变之一。患牙周炎时，结合上皮向根方增殖，其冠方部分（即原来的龈沟底处）与牙面分离，使龈沟加深而形成牙周袋，这是真性牙周袋。临床上牙周袋的形成常包含龈缘向冠方移动和沟底向根方延伸这两个方面变化所造成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牙槽骨吸收的方式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水平型吸收：是较常见的吸收方式。牙槽间隔、唇颊侧或舌侧的牙槽嵴顶呈水平吸收，而使牙槽嵴顶的高度降低，通常形成骨上袋，即牙周袋底在牙槽嵴顶的冠方。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hint="eastAsia"/>
          <w:color w:val="000000"/>
          <w:sz w:val="18"/>
          <w:szCs w:val="18"/>
        </w:rPr>
        <w:t>②</w:t>
      </w:r>
      <w:r w:rsidRPr="0036508E">
        <w:rPr>
          <w:rFonts w:ascii="Tahoma" w:hAnsi="Tahoma" w:cs="Tahoma"/>
          <w:color w:val="000000"/>
          <w:sz w:val="18"/>
          <w:szCs w:val="18"/>
        </w:rPr>
        <w:t>垂直型吸收：也称角形吸收，指牙槽骨发生垂直方向或斜行的吸收，与牙根面之间形成一定角度的骨缺损，牙槽嵴顶的高度降低不多，而靠近牙根侧的骨吸收较多。垂直型骨吸收大多形成骨下袋，即牙周袋底位于骨嵴顶的根方。骨下袋最常见于邻面，但也可位于颊舌面。骨下袋和骨上袋的炎症、增生和退行性变化都相同，它们的主要区别是软组织壁与牙槽骨的关系和骨破坏的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骨下袋根据骨质破坏后剩余的骨壁数目，可分为：一壁骨袋：骨质破坏严重，仅存一侧骨壁。二壁骨袋：即骨袋仅剩留两个骨壁。三壁骨袋：袋的一个壁是牙根面，其他三个壁均有骨质，即（牙合）、颊、舌侧皆有骨壁。四壁骨袋：牙根的四周均为垂直性吸收所形成的骨下袋，虽在颊、舌、近中、远中均有牙槽骨，但均与牙根不相贴合；虽称四壁袋，实质上相当于该患牙的各个面均为一壁袋，支持组织均已破坏，治疗效果很差。混合壁袋：指各个骨壁垂直吸收的程度不同，骨下袋在近根尖部分的骨壁数目多于近冠端的骨壁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凹坑状吸收：指牙槽间隔的骨嵴顶吸收，其中央部分破坏迅速，而颊舌侧骨质仍保留，形成弹坑状或火山口状缺损。它的形成可能因邻面的龈谷区是菌斑易堆积、组织防御力薄弱的部位，该处的牙槽骨易发生吸收。此外，相邻两牙间的食物嵌塞或不良修复体等也是凹坑状吸收的常见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其他形式的骨变化：由于各部位牙槽骨吸收不均匀，使原来整齐而呈薄刃状的骨缘成为参差不齐。正常情况下牙间的骨隔较高，而颊舌侧的骨嵴较低，呈波浪形。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根据牙周袋深度、结缔组织附着丧失和骨吸收的程度可将慢性牙周炎分为轻、中、重度。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轻度：牙龈有炎症和探诊出血，牙周袋</w:t>
      </w:r>
      <w:r w:rsidRPr="0036508E">
        <w:rPr>
          <w:rFonts w:ascii="Tahoma" w:hAnsi="Tahoma" w:cs="Tahoma"/>
          <w:color w:val="000000"/>
          <w:sz w:val="18"/>
          <w:szCs w:val="18"/>
        </w:rPr>
        <w:t>≤4mm</w:t>
      </w:r>
      <w:r w:rsidRPr="0036508E">
        <w:rPr>
          <w:rFonts w:ascii="Tahoma" w:hAnsi="Tahoma" w:cs="Tahoma"/>
          <w:color w:val="000000"/>
          <w:sz w:val="18"/>
          <w:szCs w:val="18"/>
        </w:rPr>
        <w:t>，附着丧失</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2mm</w:t>
      </w:r>
      <w:r w:rsidRPr="0036508E">
        <w:rPr>
          <w:rFonts w:ascii="Tahoma" w:hAnsi="Tahoma" w:cs="Tahoma"/>
          <w:color w:val="000000"/>
          <w:sz w:val="18"/>
          <w:szCs w:val="18"/>
        </w:rPr>
        <w:t>，</w:t>
      </w:r>
      <w:r w:rsidRPr="0036508E">
        <w:rPr>
          <w:rFonts w:ascii="Tahoma" w:hAnsi="Tahoma" w:cs="Tahoma"/>
          <w:color w:val="000000"/>
          <w:sz w:val="18"/>
          <w:szCs w:val="18"/>
        </w:rPr>
        <w:t>X</w:t>
      </w:r>
      <w:r w:rsidRPr="0036508E">
        <w:rPr>
          <w:rFonts w:ascii="Tahoma" w:hAnsi="Tahoma" w:cs="Tahoma"/>
          <w:color w:val="000000"/>
          <w:sz w:val="18"/>
          <w:szCs w:val="18"/>
        </w:rPr>
        <w:t>线片显示牙槽骨吸收不超过根长的</w:t>
      </w:r>
      <w:r w:rsidRPr="0036508E">
        <w:rPr>
          <w:rFonts w:ascii="Tahoma" w:hAnsi="Tahoma" w:cs="Tahoma"/>
          <w:color w:val="000000"/>
          <w:sz w:val="18"/>
          <w:szCs w:val="18"/>
        </w:rPr>
        <w:t>1/3</w:t>
      </w:r>
      <w:r w:rsidRPr="0036508E">
        <w:rPr>
          <w:rFonts w:ascii="Tahoma" w:hAnsi="Tahoma" w:cs="Tahoma"/>
          <w:color w:val="000000"/>
          <w:sz w:val="18"/>
          <w:szCs w:val="18"/>
        </w:rPr>
        <w:t>。可有或无口臭。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中度：牙周袋</w:t>
      </w:r>
      <w:r w:rsidRPr="0036508E">
        <w:rPr>
          <w:rFonts w:ascii="Tahoma" w:hAnsi="Tahoma" w:cs="Tahoma"/>
          <w:color w:val="000000"/>
          <w:sz w:val="18"/>
          <w:szCs w:val="18"/>
        </w:rPr>
        <w:t>≤6mm</w:t>
      </w:r>
      <w:r w:rsidRPr="0036508E">
        <w:rPr>
          <w:rFonts w:ascii="Tahoma" w:hAnsi="Tahoma" w:cs="Tahoma"/>
          <w:color w:val="000000"/>
          <w:sz w:val="18"/>
          <w:szCs w:val="18"/>
        </w:rPr>
        <w:t>，附着丧失</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4mm</w:t>
      </w:r>
      <w:r w:rsidRPr="0036508E">
        <w:rPr>
          <w:rFonts w:ascii="Tahoma" w:hAnsi="Tahoma" w:cs="Tahoma"/>
          <w:color w:val="000000"/>
          <w:sz w:val="18"/>
          <w:szCs w:val="18"/>
        </w:rPr>
        <w:t>，</w:t>
      </w:r>
      <w:r w:rsidRPr="0036508E">
        <w:rPr>
          <w:rFonts w:ascii="Tahoma" w:hAnsi="Tahoma" w:cs="Tahoma"/>
          <w:color w:val="000000"/>
          <w:sz w:val="18"/>
          <w:szCs w:val="18"/>
        </w:rPr>
        <w:t>X</w:t>
      </w:r>
      <w:r w:rsidRPr="0036508E">
        <w:rPr>
          <w:rFonts w:ascii="Tahoma" w:hAnsi="Tahoma" w:cs="Tahoma"/>
          <w:color w:val="000000"/>
          <w:sz w:val="18"/>
          <w:szCs w:val="18"/>
        </w:rPr>
        <w:t>线片显示牙槽骨水平型或角型吸收超过根长的</w:t>
      </w:r>
      <w:r w:rsidRPr="0036508E">
        <w:rPr>
          <w:rFonts w:ascii="Tahoma" w:hAnsi="Tahoma" w:cs="Tahoma"/>
          <w:color w:val="000000"/>
          <w:sz w:val="18"/>
          <w:szCs w:val="18"/>
        </w:rPr>
        <w:t>1/3</w:t>
      </w:r>
      <w:r w:rsidRPr="0036508E">
        <w:rPr>
          <w:rFonts w:ascii="Tahoma" w:hAnsi="Tahoma" w:cs="Tahoma"/>
          <w:color w:val="000000"/>
          <w:sz w:val="18"/>
          <w:szCs w:val="18"/>
        </w:rPr>
        <w:t>，但不超过根长的</w:t>
      </w:r>
      <w:r w:rsidRPr="0036508E">
        <w:rPr>
          <w:rFonts w:ascii="Tahoma" w:hAnsi="Tahoma" w:cs="Tahoma"/>
          <w:color w:val="000000"/>
          <w:sz w:val="18"/>
          <w:szCs w:val="18"/>
        </w:rPr>
        <w:t>1/2</w:t>
      </w:r>
      <w:r w:rsidRPr="0036508E">
        <w:rPr>
          <w:rFonts w:ascii="Tahoma" w:hAnsi="Tahoma" w:cs="Tahoma"/>
          <w:color w:val="000000"/>
          <w:sz w:val="18"/>
          <w:szCs w:val="18"/>
        </w:rPr>
        <w:t>。牙齿可能有轻度松动，多根牙的根分叉区可能有轻度病变，牙龈有炎症和探诊出血，也可有脓。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重度：牙周袋＞</w:t>
      </w:r>
      <w:r w:rsidRPr="0036508E">
        <w:rPr>
          <w:rFonts w:ascii="Tahoma" w:hAnsi="Tahoma" w:cs="Tahoma"/>
          <w:color w:val="000000"/>
          <w:sz w:val="18"/>
          <w:szCs w:val="18"/>
        </w:rPr>
        <w:t>6mm</w:t>
      </w:r>
      <w:r w:rsidRPr="0036508E">
        <w:rPr>
          <w:rFonts w:ascii="Tahoma" w:hAnsi="Tahoma" w:cs="Tahoma"/>
          <w:color w:val="000000"/>
          <w:sz w:val="18"/>
          <w:szCs w:val="18"/>
        </w:rPr>
        <w:t>，附着丧失</w:t>
      </w:r>
      <w:r w:rsidRPr="0036508E">
        <w:rPr>
          <w:rFonts w:ascii="Tahoma" w:hAnsi="Tahoma" w:cs="Tahoma"/>
          <w:color w:val="000000"/>
          <w:sz w:val="18"/>
          <w:szCs w:val="18"/>
        </w:rPr>
        <w:t>≥5mm</w:t>
      </w:r>
      <w:r w:rsidRPr="0036508E">
        <w:rPr>
          <w:rFonts w:ascii="Tahoma" w:hAnsi="Tahoma" w:cs="Tahoma"/>
          <w:color w:val="000000"/>
          <w:sz w:val="18"/>
          <w:szCs w:val="18"/>
        </w:rPr>
        <w:t>，</w:t>
      </w:r>
      <w:r w:rsidRPr="0036508E">
        <w:rPr>
          <w:rFonts w:ascii="Tahoma" w:hAnsi="Tahoma" w:cs="Tahoma"/>
          <w:color w:val="000000"/>
          <w:sz w:val="18"/>
          <w:szCs w:val="18"/>
        </w:rPr>
        <w:t>X</w:t>
      </w:r>
      <w:r w:rsidRPr="0036508E">
        <w:rPr>
          <w:rFonts w:ascii="Tahoma" w:hAnsi="Tahoma" w:cs="Tahoma"/>
          <w:color w:val="000000"/>
          <w:sz w:val="18"/>
          <w:szCs w:val="18"/>
        </w:rPr>
        <w:t>线片显示牙槽骨吸收超过根长的</w:t>
      </w:r>
      <w:r w:rsidRPr="0036508E">
        <w:rPr>
          <w:rFonts w:ascii="Tahoma" w:hAnsi="Tahoma" w:cs="Tahoma"/>
          <w:color w:val="000000"/>
          <w:sz w:val="18"/>
          <w:szCs w:val="18"/>
        </w:rPr>
        <w:t>1/2</w:t>
      </w:r>
      <w:r w:rsidRPr="0036508E">
        <w:rPr>
          <w:rFonts w:ascii="Tahoma" w:hAnsi="Tahoma" w:cs="Tahoma"/>
          <w:color w:val="000000"/>
          <w:sz w:val="18"/>
          <w:szCs w:val="18"/>
        </w:rPr>
        <w:t>甚至根尖</w:t>
      </w:r>
      <w:r w:rsidRPr="0036508E">
        <w:rPr>
          <w:rFonts w:ascii="Tahoma" w:hAnsi="Tahoma" w:cs="Tahoma"/>
          <w:color w:val="000000"/>
          <w:sz w:val="18"/>
          <w:szCs w:val="18"/>
        </w:rPr>
        <w:t>2/3</w:t>
      </w:r>
      <w:r w:rsidRPr="0036508E">
        <w:rPr>
          <w:rFonts w:ascii="Tahoma" w:hAnsi="Tahoma" w:cs="Tahoma"/>
          <w:color w:val="000000"/>
          <w:sz w:val="18"/>
          <w:szCs w:val="18"/>
        </w:rPr>
        <w:t>，多根牙有根分叉病变，牙多有松动。炎症较明显或可发生牙周脓肿。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牙周炎治疗的总体目标：控制菌斑和消除炎症；恢复牙周组织的生理形态；恢复牙周组织的功能；维持长期疗效，防止复发。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【进阶攻略】慢性牙周炎鉴别诊断为考试重点考点。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【易错易混辨析】慢性牙周炎患者除主要特征（牙周袋形成、牙龈炎症、牙周附着丧失、牙槽骨吸收）外，晚期常可出现其他伴发病变和症状，如：</w:t>
      </w:r>
      <w:r w:rsidRPr="0036508E">
        <w:rPr>
          <w:rFonts w:hint="eastAsia"/>
          <w:color w:val="000000"/>
          <w:sz w:val="18"/>
          <w:szCs w:val="18"/>
        </w:rPr>
        <w:t>①</w:t>
      </w:r>
      <w:r w:rsidRPr="0036508E">
        <w:rPr>
          <w:rFonts w:ascii="Tahoma" w:hAnsi="Tahoma" w:cs="Tahoma"/>
          <w:color w:val="000000"/>
          <w:sz w:val="18"/>
          <w:szCs w:val="18"/>
        </w:rPr>
        <w:t>牙齿移位；</w:t>
      </w:r>
      <w:r w:rsidRPr="0036508E">
        <w:rPr>
          <w:rFonts w:hint="eastAsia"/>
          <w:color w:val="000000"/>
          <w:sz w:val="18"/>
          <w:szCs w:val="18"/>
        </w:rPr>
        <w:t>②</w:t>
      </w:r>
      <w:r w:rsidRPr="0036508E">
        <w:rPr>
          <w:rFonts w:ascii="Tahoma" w:hAnsi="Tahoma" w:cs="Tahoma"/>
          <w:color w:val="000000"/>
          <w:sz w:val="18"/>
          <w:szCs w:val="18"/>
        </w:rPr>
        <w:t>由于牙松动、移位和龈乳头退缩，造成食物嵌塞；</w:t>
      </w:r>
      <w:r w:rsidRPr="0036508E">
        <w:rPr>
          <w:rFonts w:hint="eastAsia"/>
          <w:color w:val="000000"/>
          <w:sz w:val="18"/>
          <w:szCs w:val="18"/>
        </w:rPr>
        <w:t>③</w:t>
      </w:r>
      <w:r w:rsidRPr="0036508E">
        <w:rPr>
          <w:rFonts w:ascii="Tahoma" w:hAnsi="Tahoma" w:cs="Tahoma"/>
          <w:color w:val="000000"/>
          <w:sz w:val="18"/>
          <w:szCs w:val="18"/>
        </w:rPr>
        <w:t>由于牙周支持组织减少，造成继发性（牙合）创伤；</w:t>
      </w:r>
      <w:r w:rsidRPr="0036508E">
        <w:rPr>
          <w:rFonts w:hint="eastAsia"/>
          <w:color w:val="000000"/>
          <w:sz w:val="18"/>
          <w:szCs w:val="18"/>
        </w:rPr>
        <w:t>④</w:t>
      </w:r>
      <w:r w:rsidRPr="0036508E">
        <w:rPr>
          <w:rFonts w:ascii="Tahoma" w:hAnsi="Tahoma" w:cs="Tahoma"/>
          <w:color w:val="000000"/>
          <w:sz w:val="18"/>
          <w:szCs w:val="18"/>
        </w:rPr>
        <w:t>牙龈退缩使牙根暴露，对温度刺激敏感，甚至发生根面龋；</w:t>
      </w:r>
      <w:r w:rsidRPr="0036508E">
        <w:rPr>
          <w:rFonts w:hint="eastAsia"/>
          <w:color w:val="000000"/>
          <w:sz w:val="18"/>
          <w:szCs w:val="18"/>
        </w:rPr>
        <w:t>⑤</w:t>
      </w:r>
      <w:r w:rsidRPr="0036508E">
        <w:rPr>
          <w:rFonts w:ascii="Tahoma" w:hAnsi="Tahoma" w:cs="Tahoma"/>
          <w:color w:val="000000"/>
          <w:sz w:val="18"/>
          <w:szCs w:val="18"/>
        </w:rPr>
        <w:t>深牙周袋内脓液引流不畅时，或身体抵抗力降低时，可发生急性牙周脓肿；</w:t>
      </w:r>
      <w:r w:rsidRPr="0036508E">
        <w:rPr>
          <w:rFonts w:hint="eastAsia"/>
          <w:color w:val="000000"/>
          <w:sz w:val="18"/>
          <w:szCs w:val="18"/>
        </w:rPr>
        <w:t>⑥</w:t>
      </w:r>
      <w:r w:rsidRPr="0036508E">
        <w:rPr>
          <w:rFonts w:ascii="Tahoma" w:hAnsi="Tahoma" w:cs="Tahoma"/>
          <w:color w:val="000000"/>
          <w:sz w:val="18"/>
          <w:szCs w:val="18"/>
        </w:rPr>
        <w:t>深牙周袋接近根尖时，可引起逆行性牙髓炎；</w:t>
      </w:r>
      <w:r w:rsidRPr="0036508E">
        <w:rPr>
          <w:rFonts w:hint="eastAsia"/>
          <w:color w:val="000000"/>
          <w:sz w:val="18"/>
          <w:szCs w:val="18"/>
        </w:rPr>
        <w:t>⑦</w:t>
      </w:r>
      <w:r w:rsidRPr="0036508E">
        <w:rPr>
          <w:rFonts w:ascii="Tahoma" w:hAnsi="Tahoma" w:cs="Tahoma"/>
          <w:color w:val="000000"/>
          <w:sz w:val="18"/>
          <w:szCs w:val="18"/>
        </w:rPr>
        <w:t>牙周袋溢脓和牙间隙内食物嵌塞，可引起口臭。从我国人口的流行病学调查结果来看，轻、中度牙周炎普遍存在，而重度牙周炎则主要集中在少数人和少数牙，因此早期诊断和早期治疗牙周炎就显得特别重要和有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78" name="图片 39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以下哪一项属于牙齿松动最主要的原因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牙周炎引起的牙槽嵴的吸收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（牙合）创伤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牙周韧带的急性炎症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牙周翻瓣手术后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女性激素水平的变化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以下哪一项属于成人牙周炎时患者牙龈的表现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牙龈红肿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龈缘菲薄紧贴牙面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牙龈质地坚韧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龈沟深度</w:t>
      </w:r>
      <w:r w:rsidRPr="0036508E">
        <w:rPr>
          <w:rFonts w:ascii="Tahoma" w:hAnsi="Tahoma" w:cs="Tahoma"/>
          <w:color w:val="000000"/>
          <w:sz w:val="18"/>
          <w:szCs w:val="18"/>
        </w:rPr>
        <w:t>2mm</w:t>
      </w:r>
      <w:r w:rsidRPr="0036508E">
        <w:rPr>
          <w:rFonts w:ascii="Tahoma" w:hAnsi="Tahoma" w:cs="Tahoma"/>
          <w:color w:val="000000"/>
          <w:sz w:val="18"/>
          <w:szCs w:val="18"/>
        </w:rPr>
        <w:t>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牙龈探诊后牙龈无出血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牙槽骨垂直吸收时伴随的牙周袋多为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龈袋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复杂袋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骨上袋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骨下袋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假性牙周袋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对牙周炎的描述正确的是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牙周炎呈缓慢、渐进性破坏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所有人的牙周破坏速度是一样的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牙周组织的破坏程度与菌斑等局部刺激因素永远一致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牙周炎病变呈现静止期和活动期交替出现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牙周炎发病过程中只有破坏没有修复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。牙槽骨吸收是牙周炎的另一个主要病理变化。由于牙槽骨的吸收，使牙齿的支持组织高度降低，牙齿逐渐松动，最终脱落或拔除。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。牙龈的炎症表现为鲜红或暗红色，在牙石堆积处有不同程度的炎性肿胀甚至增生，探诊易出血，甚至流脓。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。牙槽骨垂直吸收时，在</w:t>
      </w:r>
      <w:r w:rsidRPr="0036508E">
        <w:rPr>
          <w:rFonts w:ascii="Tahoma" w:hAnsi="Tahoma" w:cs="Tahoma"/>
          <w:color w:val="000000"/>
          <w:sz w:val="18"/>
          <w:szCs w:val="18"/>
        </w:rPr>
        <w:t>X</w:t>
      </w:r>
      <w:r w:rsidRPr="0036508E">
        <w:rPr>
          <w:rFonts w:ascii="Tahoma" w:hAnsi="Tahoma" w:cs="Tahoma"/>
          <w:color w:val="000000"/>
          <w:sz w:val="18"/>
          <w:szCs w:val="18"/>
        </w:rPr>
        <w:t>线片上显示的是与牙根面之间形成的有一定角度的骨缺损。此时牙周袋的袋底位于牙槽嵴顶的根方（即下方），所以此种牙周袋称为骨下袋。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。牙周炎病变呈现静止期和活动期交替出现。牙周炎是慢性炎症病损，不断发生着修复过程，而不是渐进性。</w:t>
      </w:r>
    </w:p>
    <w:p w:rsidR="00F82D2E" w:rsidRPr="0036508E" w:rsidRDefault="00F82D2E" w:rsidP="00F82D2E">
      <w:pPr>
        <w:pStyle w:val="3"/>
        <w:rPr>
          <w:rFonts w:ascii="Tahoma" w:hAnsi="Tahoma" w:cs="Tahoma"/>
          <w:b w:val="0"/>
          <w:color w:val="000000"/>
        </w:rPr>
      </w:pPr>
      <w:bookmarkStart w:id="196" w:name="_Toc2403778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牙周炎治疗方法</w:t>
      </w:r>
      <w:bookmarkEnd w:id="19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翻瓣术是最常用、最基本的牙周手术，将袋内壁切除并翻开黏骨膜瓣，在直视下进行根面及软组织清创，然后将瓣复位缝合，以使牙周袋变浅或消除。在翻瓣术的同时还可进行牙槽骨成形或植骨，以恢复牙周组织的生理形态和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植骨术：在根分叉病变或垂直型骨吸收处，通过移植自体骨、异体骨或骨替代品达到牙槽骨病损的修复。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引导性组织再生术（</w:t>
      </w:r>
      <w:r w:rsidRPr="0036508E">
        <w:rPr>
          <w:rFonts w:ascii="Tahoma" w:hAnsi="Tahoma" w:cs="Tahoma"/>
          <w:color w:val="000000"/>
          <w:sz w:val="18"/>
          <w:szCs w:val="18"/>
        </w:rPr>
        <w:t>GTR</w:t>
      </w:r>
      <w:r w:rsidRPr="0036508E">
        <w:rPr>
          <w:rFonts w:ascii="Tahoma" w:hAnsi="Tahoma" w:cs="Tahoma"/>
          <w:color w:val="000000"/>
          <w:sz w:val="18"/>
          <w:szCs w:val="18"/>
        </w:rPr>
        <w:t>）：是通过手术使原已暴露在牙周袋中的病变牙根面上形成新附着，即牙周组织的再生，形成新的牙骨质、牙槽骨和牙周膜。若能同时进行植骨术，其疗效更优于单独引导性组织再生或植骨术。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膜龈手术：是用以改正附着龈过窄、牙龈退缩及唇、颊系带附着位置不佳等的手术，以巩固牙周治疗效果和解决美观问题。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种植术：用外科手段将人工牙根植入牙槽骨内，以支持其上部结构的义齿修复体。临床研究表明，种植术对于缺牙患者，尤其是无牙颌者能够解决总义齿固位不良，而且达到理想地恢复功能、语言和美观。但种植术必须在全口牙周炎症得到控制的条件下施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刮治时要改变刮治器的工作面与牙面的角度至</w:t>
      </w:r>
      <w:r w:rsidRPr="0036508E">
        <w:rPr>
          <w:rFonts w:ascii="Tahoma" w:hAnsi="Tahoma" w:cs="Tahoma"/>
          <w:color w:val="000000"/>
          <w:sz w:val="18"/>
          <w:szCs w:val="18"/>
        </w:rPr>
        <w:t>45°</w:t>
      </w:r>
      <w:r w:rsidRPr="0036508E">
        <w:rPr>
          <w:rFonts w:ascii="Tahoma" w:hAnsi="Tahoma" w:cs="Tahoma"/>
          <w:color w:val="000000"/>
          <w:sz w:val="18"/>
          <w:szCs w:val="18"/>
        </w:rPr>
        <w:t>～</w:t>
      </w:r>
      <w:r w:rsidRPr="0036508E">
        <w:rPr>
          <w:rFonts w:ascii="Tahoma" w:hAnsi="Tahoma" w:cs="Tahoma"/>
          <w:color w:val="000000"/>
          <w:sz w:val="18"/>
          <w:szCs w:val="18"/>
        </w:rPr>
        <w:t>90°</w:t>
      </w:r>
      <w:r w:rsidRPr="0036508E">
        <w:rPr>
          <w:rFonts w:ascii="Tahoma" w:hAnsi="Tahoma" w:cs="Tahoma"/>
          <w:color w:val="000000"/>
          <w:sz w:val="18"/>
          <w:szCs w:val="18"/>
        </w:rPr>
        <w:t>角之间，以</w:t>
      </w:r>
      <w:r w:rsidRPr="0036508E">
        <w:rPr>
          <w:rFonts w:ascii="Tahoma" w:hAnsi="Tahoma" w:cs="Tahoma"/>
          <w:color w:val="000000"/>
          <w:sz w:val="18"/>
          <w:szCs w:val="18"/>
        </w:rPr>
        <w:t>70°</w:t>
      </w:r>
      <w:r w:rsidRPr="0036508E">
        <w:rPr>
          <w:rFonts w:ascii="Tahoma" w:hAnsi="Tahoma" w:cs="Tahoma"/>
          <w:color w:val="000000"/>
          <w:sz w:val="18"/>
          <w:szCs w:val="18"/>
        </w:rPr>
        <w:t>～</w:t>
      </w:r>
      <w:r w:rsidRPr="0036508E">
        <w:rPr>
          <w:rFonts w:ascii="Tahoma" w:hAnsi="Tahoma" w:cs="Tahoma"/>
          <w:color w:val="000000"/>
          <w:sz w:val="18"/>
          <w:szCs w:val="18"/>
        </w:rPr>
        <w:t>80°</w:t>
      </w:r>
      <w:r w:rsidRPr="0036508E">
        <w:rPr>
          <w:rFonts w:ascii="Tahoma" w:hAnsi="Tahoma" w:cs="Tahoma"/>
          <w:color w:val="000000"/>
          <w:sz w:val="18"/>
          <w:szCs w:val="18"/>
        </w:rPr>
        <w:t>角为最佳，形成适当的切割位置，并以此角度进行刮治。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牙周炎（牙合）创伤早接触点的选磨原则有以下方面：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正中（牙合）有早接触，非正中（牙合）时协调：说明仅有个别牙尖与舌窝或窝在正中时比其他牙齿先接触，而当牙尖沿斜面滑行时，则咬合协调无早接触，故此时不可磨改牙尖，只能磨改其相对应的舌窝或（牙合）窝的早接触区。在前牙应磨改上颌牙的舌窝，后牙则磨改与牙尖相对应的（牙合）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正中（牙合）协调，非正中（牙合）不协调：说明患牙牙尖沿相应斜面滑行时比其他牙齿先与相对牙接触，但当回复到正中（牙合）时，牙尖与窝的关系以及其他牙关系是协调的。此时，应磨改与该牙尖相对应的斜面。在前牙，应磨改上颌牙的舌侧面，即磨改与下切牙正中（牙合）接触区以下的斜面；在磨牙，应磨改上颌磨牙颊尖的（牙合）斜面和下颌磨牙舌尖的（牙合）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前伸（牙合）时，在前牙保持多个牙接触时，后牙一般不应有接触，若有接触，可对有接触的后牙进行磨改，如磨除上颌磨牙舌尖的远中斜面和下颌磨牙颊尖的近中斜面上的（牙合）干扰点。侧向（牙合）时，工作侧有多个牙接触，非工作侧一般不应有接触，必要时，也应对非工作侧有接触的牙进行适当磨改，如磨除上牙舌尖和下牙颊尖（牙合）斜面上的（牙合）干扰点。（牙合）干扰的选磨部位均位于磨牙的功能性牙尖上，磨改时应十分小心，避免降低牙尖高度和影响正中（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正中（牙合）和非正中（牙合）都存在早接触或不协调：说明功能性牙尖或切缘与对颌牙的窝和斜面均有早接触，此时应磨改早接触的牙尖或下颌前牙的切缘。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翻瓣术：是用手术方法切除袋内壁及部分牙周袋，翻起牙龈的黏骨膜瓣，暴露病变区组织，在直视下刮净龈下牙石和肉芽组织，彻底清创，必要时可修整牙槽骨，然后将牙龈瓣复位、缝合，达到消除牙周袋，或使牙周袋变浅的目的。翻瓣术是目前应用最广泛的牙周手术方法，也是很多其他手术如骨成形术、植骨术、引导性组织再生术等的基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牙周翻瓣术适应证：主要包括：</w:t>
      </w:r>
      <w:r w:rsidRPr="0036508E">
        <w:rPr>
          <w:rFonts w:hint="eastAsia"/>
          <w:color w:val="000000"/>
          <w:sz w:val="18"/>
          <w:szCs w:val="18"/>
        </w:rPr>
        <w:t>①</w:t>
      </w:r>
      <w:r w:rsidRPr="0036508E">
        <w:rPr>
          <w:rFonts w:ascii="Tahoma" w:hAnsi="Tahoma" w:cs="Tahoma"/>
          <w:color w:val="000000"/>
          <w:sz w:val="18"/>
          <w:szCs w:val="18"/>
        </w:rPr>
        <w:t>深牙周袋或复杂性牙周袋，经基础治疗后牙周袋仍在</w:t>
      </w:r>
      <w:r w:rsidRPr="0036508E">
        <w:rPr>
          <w:rFonts w:ascii="Tahoma" w:hAnsi="Tahoma" w:cs="Tahoma"/>
          <w:color w:val="000000"/>
          <w:sz w:val="18"/>
          <w:szCs w:val="18"/>
        </w:rPr>
        <w:t>5mm</w:t>
      </w:r>
      <w:r w:rsidRPr="0036508E">
        <w:rPr>
          <w:rFonts w:ascii="Tahoma" w:hAnsi="Tahoma" w:cs="Tahoma"/>
          <w:color w:val="000000"/>
          <w:sz w:val="18"/>
          <w:szCs w:val="18"/>
        </w:rPr>
        <w:t>以上，且探诊后出血者；</w:t>
      </w:r>
      <w:r w:rsidRPr="0036508E">
        <w:rPr>
          <w:rFonts w:hint="eastAsia"/>
          <w:color w:val="000000"/>
          <w:sz w:val="18"/>
          <w:szCs w:val="18"/>
        </w:rPr>
        <w:t>②</w:t>
      </w:r>
      <w:r w:rsidRPr="0036508E">
        <w:rPr>
          <w:rFonts w:ascii="Tahoma" w:hAnsi="Tahoma" w:cs="Tahoma"/>
          <w:color w:val="000000"/>
          <w:sz w:val="18"/>
          <w:szCs w:val="18"/>
        </w:rPr>
        <w:t>牙周袋底超过膜龈联合界，不宜做牙周袋切除者；</w:t>
      </w:r>
      <w:r w:rsidRPr="0036508E">
        <w:rPr>
          <w:rFonts w:hint="eastAsia"/>
          <w:color w:val="000000"/>
          <w:sz w:val="18"/>
          <w:szCs w:val="18"/>
        </w:rPr>
        <w:t>③</w:t>
      </w:r>
      <w:r w:rsidRPr="0036508E">
        <w:rPr>
          <w:rFonts w:ascii="Tahoma" w:hAnsi="Tahoma" w:cs="Tahoma"/>
          <w:color w:val="000000"/>
          <w:sz w:val="18"/>
          <w:szCs w:val="18"/>
        </w:rPr>
        <w:t>有骨下袋形成，需作骨修整或需进行植骨者；</w:t>
      </w:r>
      <w:r w:rsidRPr="0036508E">
        <w:rPr>
          <w:rFonts w:hint="eastAsia"/>
          <w:color w:val="000000"/>
          <w:sz w:val="18"/>
          <w:szCs w:val="18"/>
        </w:rPr>
        <w:t>④</w:t>
      </w:r>
      <w:r w:rsidRPr="0036508E">
        <w:rPr>
          <w:rFonts w:ascii="Tahoma" w:hAnsi="Tahoma" w:cs="Tahoma"/>
          <w:color w:val="000000"/>
          <w:sz w:val="18"/>
          <w:szCs w:val="18"/>
        </w:rPr>
        <w:t>根分叉病变伴深牙周袋或牙周一牙髓联合病变患者，需直视下平整根面，并暴露根分叉，或需截除某一患根者。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【进阶攻略】关于牙周炎治疗考试常就治疗中各阶段注意事项为考点。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【易错易混辨析】慢性牙周炎治疗程序一般分</w:t>
      </w:r>
      <w:r w:rsidRPr="0036508E">
        <w:rPr>
          <w:rFonts w:ascii="Tahoma" w:hAnsi="Tahoma" w:cs="Tahoma"/>
          <w:color w:val="000000"/>
          <w:sz w:val="18"/>
          <w:szCs w:val="18"/>
        </w:rPr>
        <w:t>4</w:t>
      </w:r>
      <w:r w:rsidRPr="0036508E">
        <w:rPr>
          <w:rFonts w:ascii="Tahoma" w:hAnsi="Tahoma" w:cs="Tahoma"/>
          <w:color w:val="000000"/>
          <w:sz w:val="18"/>
          <w:szCs w:val="18"/>
        </w:rPr>
        <w:t>个阶段。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）第一阶段：基础治疗。本阶段的目的在于运用牙周病常规的治疗方法消除致病因素，控制牙龈炎症。此阶段亦称病因治疗。包括以下几个方面：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）教育并指导患者自我控制菌斑的方法，如建立正确的刷牙方法和习惯，使用牙线、牙签、间隙刷等辅助工具保持口腔卫生等。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）施行洁治术、根面平整术以消除龈上和龈下的菌斑、牙石。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）消除菌斑滞留因素及其他局部刺激因素，如充填龋洞、改正不良修复体、治疗食物嵌塞等，还应做必要的牙髓治疗、纠正口呼吸习惯等。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）拔除无保留价值的或预后极差的患牙，对不利于将来修复治疗的患牙也应在适当时机拔除。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）在炎症控制后进行必要的咬合调整，使建立平衡的咬合关系，必要时可做暂时性的松牙固定。有些牙周炎患牙在炎症消除后，牙齿位置能有轻度的自行调整，故调（牙合）治疗应在炎症消退后进行。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药物治疗：在经上述治疗特别是消除菌斑、牙石等局部刺激物后，如果病情仍不能控制或有明显的急性炎症以及对某些重症患者，可辅以药物治疗，还可服用补肾固齿的中成药或汤剂等。也可在刮治后作袋内冲洗并置入抗菌药物，并给以漱口剂。临床研究显示，龈下刮治加局部使用抗菌药物可在一定程度上提高疗效、减少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）发现和尽可能纠正全身性或环境因素，如吸烟、用药情况、全身病的控制等。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在第一阶段治疗结束后的</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周，应复诊再评估前一阶段疗效，一是看下一步还需哪种治疗，二是观察患者对治疗反应，三是了解依从性，同时还应进一步了解患者全身情况，如对糖尿病等疾病的控制效果，吸烟者是否已戒烟，自我控制菌斑情况如何等。据此决定下一阶段治疗计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）第二阶段：牙周手术治疗。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一般在基础治疗后的再评估中对牙周情况（包括袋深度、牙石菌斑控制情况、牙槽骨形态、牙松动度等）进行全面评价。此时如果仍有</w:t>
      </w:r>
      <w:r w:rsidRPr="0036508E">
        <w:rPr>
          <w:rFonts w:ascii="Tahoma" w:hAnsi="Tahoma" w:cs="Tahoma"/>
          <w:color w:val="000000"/>
          <w:sz w:val="18"/>
          <w:szCs w:val="18"/>
        </w:rPr>
        <w:t>5mm</w:t>
      </w:r>
      <w:r w:rsidRPr="0036508E">
        <w:rPr>
          <w:rFonts w:ascii="Tahoma" w:hAnsi="Tahoma" w:cs="Tahoma"/>
          <w:color w:val="000000"/>
          <w:sz w:val="18"/>
          <w:szCs w:val="18"/>
        </w:rPr>
        <w:t>以上的牙周袋，且探诊仍有出血，或牙龈及骨形态不良、膜龈关系不正常时，则一般均须进行手术治疗。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）第三阶段：修复治疗阶段。修复治疗虽不属于牙周病学的内容，但它是牙周炎治疗程序中重要的组成部分，特别是永久性的修复治疗，以及在修复缺牙的同时固定余留的松动牙。一般在牙周手术后</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个月开始进行。此时牙龈的外形和龈缘位置已基本稳定，可进行永久性固定修复或可摘式义齿修复，必要时可同时固定松动牙。对于牙排列不齐或错（牙合）者，也可进行正畸治疗，以建立稳定的平衡（牙合）。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）第四阶段：牙周支持治疗。也称维护期，这是正规的牙周系统性治疗计划中不可缺少的部分，它是牙周疗效得以长期保持的先决条件。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79" name="图片 39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目前翻瓣术后最常见愈合方式为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骨结合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胶原连结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长结合上皮愈合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新附着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细胞结合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引导性组织再生术效果最好的是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hint="eastAsia"/>
          <w:color w:val="000000"/>
          <w:sz w:val="18"/>
          <w:szCs w:val="18"/>
        </w:rPr>
        <w:t>Ⅱ</w:t>
      </w:r>
      <w:r w:rsidRPr="0036508E">
        <w:rPr>
          <w:rFonts w:ascii="Tahoma" w:hAnsi="Tahoma" w:cs="Tahoma"/>
          <w:color w:val="000000"/>
          <w:sz w:val="18"/>
          <w:szCs w:val="18"/>
        </w:rPr>
        <w:t>度根分叉病变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hint="eastAsia"/>
          <w:color w:val="000000"/>
          <w:sz w:val="18"/>
          <w:szCs w:val="18"/>
        </w:rPr>
        <w:t>Ⅲ</w:t>
      </w:r>
      <w:r w:rsidRPr="0036508E">
        <w:rPr>
          <w:rFonts w:ascii="Tahoma" w:hAnsi="Tahoma" w:cs="Tahoma"/>
          <w:color w:val="000000"/>
          <w:sz w:val="18"/>
          <w:szCs w:val="18"/>
        </w:rPr>
        <w:t>度根分叉病变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一壁骨下袋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二壁骨下袋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三壁骨下袋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以下可以消除牙周袋的手术是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根向复位翻瓣术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游离龈移植术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牙龈成形术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侧向复位翻瓣术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系带成形术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用匙形刮治器刮除龈下牙石时，工作面与牙面之间的角度应为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A.30°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B.80°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C.90°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D.110°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E.120°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长结合上皮愈合：在袋内壁与原来暴露于牙周袋内的牙根表面之间有一层长而薄的结合上皮，称为长结合上皮，以半桥粒体和基底板的方式连接。这种愈合方式称为长结合上皮愈合，但并非真正的附着获得。这是翻瓣术后最常见的愈合方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。引导性牙周组织再生术（</w:t>
      </w:r>
      <w:r w:rsidRPr="0036508E">
        <w:rPr>
          <w:rFonts w:ascii="Tahoma" w:hAnsi="Tahoma" w:cs="Tahoma"/>
          <w:color w:val="000000"/>
          <w:sz w:val="18"/>
          <w:szCs w:val="18"/>
        </w:rPr>
        <w:t>GTR</w:t>
      </w:r>
      <w:r w:rsidRPr="0036508E">
        <w:rPr>
          <w:rFonts w:ascii="Tahoma" w:hAnsi="Tahoma" w:cs="Tahoma"/>
          <w:color w:val="000000"/>
          <w:sz w:val="18"/>
          <w:szCs w:val="18"/>
        </w:rPr>
        <w:t>）：窄而深的骨下袋为</w:t>
      </w:r>
      <w:r w:rsidRPr="0036508E">
        <w:rPr>
          <w:rFonts w:ascii="Tahoma" w:hAnsi="Tahoma" w:cs="Tahoma"/>
          <w:color w:val="000000"/>
          <w:sz w:val="18"/>
          <w:szCs w:val="18"/>
        </w:rPr>
        <w:t>GTR</w:t>
      </w:r>
      <w:r w:rsidRPr="0036508E">
        <w:rPr>
          <w:rFonts w:ascii="Tahoma" w:hAnsi="Tahoma" w:cs="Tahoma"/>
          <w:color w:val="000000"/>
          <w:sz w:val="18"/>
          <w:szCs w:val="18"/>
        </w:rPr>
        <w:t>的适应症，骨袋过宽则效果差。三壁骨袋因牙周膜细胞来源丰富且易于提供牙周膜细胞生长的空间，故效果最好，窄而深的二臂骨袋也是较好的适应症。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根向复位翻瓣术，在龈缘处作内斜切口，尽可能保留角化龈，必须做双侧垂直切口，翻起全厚瓣，刮治、清创后，将龈瓣向根方推移，复位在刚刚覆盖牙槽嵴顶的水平，选用悬吊缝合，加以缝合固定。可增宽附着龈，并能避免牙槽嵴的吸收。适用于牙周袋底超过膜龈联合界者，以及因根分叉病变需暴露根分叉而角化龈过窄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。刮治器在进入牙周袋，到达工作区域时的角度为</w:t>
      </w:r>
      <w:r w:rsidRPr="0036508E">
        <w:rPr>
          <w:rFonts w:ascii="Tahoma" w:hAnsi="Tahoma" w:cs="Tahoma"/>
          <w:color w:val="000000"/>
          <w:sz w:val="18"/>
          <w:szCs w:val="18"/>
        </w:rPr>
        <w:t>0°</w:t>
      </w:r>
      <w:r w:rsidRPr="0036508E">
        <w:rPr>
          <w:rFonts w:ascii="Tahoma" w:hAnsi="Tahoma" w:cs="Tahoma"/>
          <w:color w:val="000000"/>
          <w:sz w:val="18"/>
          <w:szCs w:val="18"/>
        </w:rPr>
        <w:t>，在工作时候，需要与牙面之间成一定角度才能发挥功能，进行刮治，此时工作面与牙面之间的角度应为</w:t>
      </w:r>
      <w:r w:rsidRPr="0036508E">
        <w:rPr>
          <w:rFonts w:ascii="Tahoma" w:hAnsi="Tahoma" w:cs="Tahoma"/>
          <w:color w:val="000000"/>
          <w:sz w:val="18"/>
          <w:szCs w:val="18"/>
        </w:rPr>
        <w:t>80°</w:t>
      </w:r>
      <w:r w:rsidRPr="0036508E">
        <w:rPr>
          <w:rFonts w:ascii="Tahoma" w:hAnsi="Tahoma" w:cs="Tahoma"/>
          <w:color w:val="000000"/>
          <w:sz w:val="18"/>
          <w:szCs w:val="18"/>
        </w:rPr>
        <w:t>。</w:t>
      </w:r>
    </w:p>
    <w:p w:rsidR="00F82D2E" w:rsidRPr="0036508E" w:rsidRDefault="00F82D2E" w:rsidP="00F82D2E">
      <w:pPr>
        <w:pStyle w:val="3"/>
        <w:rPr>
          <w:rFonts w:ascii="Tahoma" w:hAnsi="Tahoma" w:cs="Tahoma"/>
          <w:b w:val="0"/>
          <w:color w:val="000000"/>
        </w:rPr>
      </w:pPr>
      <w:bookmarkStart w:id="197" w:name="_Toc24037782"/>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侵袭性牙周炎</w:t>
      </w:r>
      <w:bookmarkEnd w:id="19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【考点精讲】侵袭性牙周炎的病因虽未完全明了，但某些特定微生物的感染，以及机体防御能力的缺陷是引起侵袭性牙周炎的两方面主要因素。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伴放线聚集杆菌（</w:t>
      </w:r>
      <w:r w:rsidRPr="0036508E">
        <w:rPr>
          <w:rFonts w:ascii="Tahoma" w:hAnsi="Tahoma" w:cs="Tahoma"/>
          <w:color w:val="000000"/>
          <w:sz w:val="18"/>
          <w:szCs w:val="18"/>
        </w:rPr>
        <w:t>Aa</w:t>
      </w:r>
      <w:r w:rsidRPr="0036508E">
        <w:rPr>
          <w:rFonts w:ascii="Tahoma" w:hAnsi="Tahoma" w:cs="Tahoma"/>
          <w:color w:val="000000"/>
          <w:sz w:val="18"/>
          <w:szCs w:val="18"/>
        </w:rPr>
        <w:t>）是侵袭性牙周炎的主要致病菌。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侵袭性牙周炎的组织学变化与慢性牙周炎无明显区别，均以慢性炎症为主。免疫组织化学研究发现本病牙龈结缔组织内仍以浆细胞浸润为主，但其中产生</w:t>
      </w:r>
      <w:r w:rsidRPr="0036508E">
        <w:rPr>
          <w:rFonts w:ascii="Tahoma" w:hAnsi="Tahoma" w:cs="Tahoma"/>
          <w:color w:val="000000"/>
          <w:sz w:val="18"/>
          <w:szCs w:val="18"/>
        </w:rPr>
        <w:t>IgA</w:t>
      </w:r>
      <w:r w:rsidRPr="0036508E">
        <w:rPr>
          <w:rFonts w:ascii="Tahoma" w:hAnsi="Tahoma" w:cs="Tahoma"/>
          <w:color w:val="000000"/>
          <w:sz w:val="18"/>
          <w:szCs w:val="18"/>
        </w:rPr>
        <w:t>的细胞少于慢性牙周炎者，游走到袋上皮内的中性粒细胞数目也较少，这两种现象可能是细菌易于入侵的原因之一。电镜观察到在袋壁上皮、牙龈结缔组织甚至牙槽骨的表面可有细菌入侵，主要为革兰阴性菌及螺旋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侵袭性牙周炎按其患牙的分布可分为局限型和广泛型。具有一些共同的临床表现：</w:t>
      </w:r>
      <w:r w:rsidRPr="0036508E">
        <w:rPr>
          <w:rFonts w:hint="eastAsia"/>
          <w:color w:val="000000"/>
          <w:sz w:val="18"/>
          <w:szCs w:val="18"/>
        </w:rPr>
        <w:t>①</w:t>
      </w:r>
      <w:r w:rsidRPr="0036508E">
        <w:rPr>
          <w:rFonts w:ascii="Tahoma" w:hAnsi="Tahoma" w:cs="Tahoma"/>
          <w:color w:val="000000"/>
          <w:sz w:val="18"/>
          <w:szCs w:val="18"/>
        </w:rPr>
        <w:t>菌斑堆积量与牙周组织破坏的严重程度不相符；</w:t>
      </w:r>
      <w:r w:rsidRPr="0036508E">
        <w:rPr>
          <w:rFonts w:hint="eastAsia"/>
          <w:color w:val="000000"/>
          <w:sz w:val="18"/>
          <w:szCs w:val="18"/>
        </w:rPr>
        <w:t>②</w:t>
      </w:r>
      <w:r w:rsidRPr="0036508E">
        <w:rPr>
          <w:rFonts w:ascii="Tahoma" w:hAnsi="Tahoma" w:cs="Tahoma"/>
          <w:color w:val="000000"/>
          <w:sz w:val="18"/>
          <w:szCs w:val="18"/>
        </w:rPr>
        <w:t>伴放线聚集杆菌比例升高，在一些人群中牙龈卟啉单胞菌比例可能升高；</w:t>
      </w:r>
      <w:r w:rsidRPr="0036508E">
        <w:rPr>
          <w:rFonts w:hint="eastAsia"/>
          <w:color w:val="000000"/>
          <w:sz w:val="18"/>
          <w:szCs w:val="18"/>
        </w:rPr>
        <w:t>③</w:t>
      </w:r>
      <w:r w:rsidRPr="0036508E">
        <w:rPr>
          <w:rFonts w:ascii="Tahoma" w:hAnsi="Tahoma" w:cs="Tahoma"/>
          <w:color w:val="000000"/>
          <w:sz w:val="18"/>
          <w:szCs w:val="18"/>
        </w:rPr>
        <w:t>吞噬细胞异常；</w:t>
      </w:r>
      <w:r w:rsidRPr="0036508E">
        <w:rPr>
          <w:rFonts w:hint="eastAsia"/>
          <w:color w:val="000000"/>
          <w:sz w:val="18"/>
          <w:szCs w:val="18"/>
        </w:rPr>
        <w:t>④</w:t>
      </w:r>
      <w:r w:rsidRPr="0036508E">
        <w:rPr>
          <w:rFonts w:ascii="Tahoma" w:hAnsi="Tahoma" w:cs="Tahoma"/>
          <w:color w:val="000000"/>
          <w:sz w:val="18"/>
          <w:szCs w:val="18"/>
        </w:rPr>
        <w:t>巨噬细胞过度反应，包括</w:t>
      </w:r>
      <w:r w:rsidRPr="0036508E">
        <w:rPr>
          <w:rFonts w:ascii="Tahoma" w:hAnsi="Tahoma" w:cs="Tahoma"/>
          <w:color w:val="000000"/>
          <w:sz w:val="18"/>
          <w:szCs w:val="18"/>
        </w:rPr>
        <w:t>PGE</w:t>
      </w:r>
      <w:r w:rsidRPr="0036508E">
        <w:rPr>
          <w:rFonts w:ascii="Tahoma" w:hAnsi="Tahoma" w:cs="Tahoma"/>
          <w:color w:val="000000"/>
          <w:sz w:val="18"/>
          <w:szCs w:val="18"/>
          <w:vertAlign w:val="subscript"/>
        </w:rPr>
        <w:t>2</w:t>
      </w:r>
      <w:r w:rsidRPr="0036508E">
        <w:rPr>
          <w:rFonts w:ascii="Tahoma" w:hAnsi="Tahoma" w:cs="Tahoma"/>
          <w:color w:val="000000"/>
          <w:sz w:val="18"/>
          <w:szCs w:val="18"/>
        </w:rPr>
        <w:t>和</w:t>
      </w:r>
      <w:r w:rsidRPr="0036508E">
        <w:rPr>
          <w:rFonts w:ascii="Tahoma" w:hAnsi="Tahoma" w:cs="Tahoma"/>
          <w:color w:val="000000"/>
          <w:sz w:val="18"/>
          <w:szCs w:val="18"/>
        </w:rPr>
        <w:t>IL-1β</w:t>
      </w:r>
      <w:r w:rsidRPr="0036508E">
        <w:rPr>
          <w:rFonts w:ascii="Tahoma" w:hAnsi="Tahoma" w:cs="Tahoma"/>
          <w:color w:val="000000"/>
          <w:sz w:val="18"/>
          <w:szCs w:val="18"/>
        </w:rPr>
        <w:t>水平升高；</w:t>
      </w:r>
      <w:r w:rsidRPr="0036508E">
        <w:rPr>
          <w:rFonts w:hint="eastAsia"/>
          <w:color w:val="000000"/>
          <w:sz w:val="18"/>
          <w:szCs w:val="18"/>
        </w:rPr>
        <w:t>⑤</w:t>
      </w:r>
      <w:r w:rsidRPr="0036508E">
        <w:rPr>
          <w:rFonts w:ascii="Tahoma" w:hAnsi="Tahoma" w:cs="Tahoma"/>
          <w:color w:val="000000"/>
          <w:sz w:val="18"/>
          <w:szCs w:val="18"/>
        </w:rPr>
        <w:t>附着丧失和牙槽骨吸收有自限性。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【进阶攻略】侵袭性牙周炎临床分型及特点是考试常见考点。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【易错易混辨析】局限型侵袭性牙周炎临床特点有以下方面：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年龄与性别：发病可始于青春期前后，因早期无明显症状，患者就诊时常已</w:t>
      </w:r>
      <w:r w:rsidRPr="0036508E">
        <w:rPr>
          <w:rFonts w:ascii="Tahoma" w:hAnsi="Tahoma" w:cs="Tahoma"/>
          <w:color w:val="000000"/>
          <w:sz w:val="18"/>
          <w:szCs w:val="18"/>
        </w:rPr>
        <w:t>20</w:t>
      </w:r>
      <w:r w:rsidRPr="0036508E">
        <w:rPr>
          <w:rFonts w:ascii="Tahoma" w:hAnsi="Tahoma" w:cs="Tahoma"/>
          <w:color w:val="000000"/>
          <w:sz w:val="18"/>
          <w:szCs w:val="18"/>
        </w:rPr>
        <w:t>岁左右。女性多于男性，但也有人报道性别无差异。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口腔卫生情况：牙周组织破坏程度与局部刺激物的量不成比例。患者的菌斑、牙石量很少，牙龈表面的炎症轻微，但却已有深牙周袋。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好发牙位：局限型侵袭性牙周炎的特征是局限于第一恒磨牙或切牙的邻面有附着丧失，至少波及两个恒牙，其中一个为第一磨牙。其他患牙（非第一磨牙和切牙）不超过两个。简言之，典型的患牙局限于第一恒磨牙和上下切牙，多为左右对称。但早期的患者不一定波及所有的切牙和第一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X</w:t>
      </w:r>
      <w:r w:rsidRPr="0036508E">
        <w:rPr>
          <w:rFonts w:ascii="Tahoma" w:hAnsi="Tahoma" w:cs="Tahoma"/>
          <w:color w:val="000000"/>
          <w:sz w:val="18"/>
          <w:szCs w:val="18"/>
        </w:rPr>
        <w:t>线片所见第一磨牙的邻面有垂直型骨吸收，若近远中均有垂直型骨吸收则形成典型的弧形吸收，在切牙区多为水平型骨吸收。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病程进展快：本型患者的牙刷破坏速度比慢性牙周炎快</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倍，在</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年内，牙周附着破坏可达</w:t>
      </w:r>
      <w:r w:rsidRPr="0036508E">
        <w:rPr>
          <w:rFonts w:ascii="Tahoma" w:hAnsi="Tahoma" w:cs="Tahoma"/>
          <w:color w:val="000000"/>
          <w:sz w:val="18"/>
          <w:szCs w:val="18"/>
        </w:rPr>
        <w:t>50%</w:t>
      </w:r>
      <w:r w:rsidRPr="0036508E">
        <w:rPr>
          <w:rFonts w:ascii="Tahoma" w:hAnsi="Tahoma" w:cs="Tahoma"/>
          <w:color w:val="000000"/>
          <w:sz w:val="18"/>
          <w:szCs w:val="18"/>
        </w:rPr>
        <w:t>～</w:t>
      </w:r>
      <w:r w:rsidRPr="0036508E">
        <w:rPr>
          <w:rFonts w:ascii="Tahoma" w:hAnsi="Tahoma" w:cs="Tahoma"/>
          <w:color w:val="000000"/>
          <w:sz w:val="18"/>
          <w:szCs w:val="18"/>
        </w:rPr>
        <w:t>70%</w:t>
      </w:r>
      <w:r w:rsidRPr="0036508E">
        <w:rPr>
          <w:rFonts w:ascii="Tahoma" w:hAnsi="Tahoma" w:cs="Tahoma"/>
          <w:color w:val="000000"/>
          <w:sz w:val="18"/>
          <w:szCs w:val="18"/>
        </w:rPr>
        <w:t>，患者常在</w:t>
      </w:r>
      <w:r w:rsidRPr="0036508E">
        <w:rPr>
          <w:rFonts w:ascii="Tahoma" w:hAnsi="Tahoma" w:cs="Tahoma"/>
          <w:color w:val="000000"/>
          <w:sz w:val="18"/>
          <w:szCs w:val="18"/>
        </w:rPr>
        <w:t>20</w:t>
      </w:r>
      <w:r w:rsidRPr="0036508E">
        <w:rPr>
          <w:rFonts w:ascii="Tahoma" w:hAnsi="Tahoma" w:cs="Tahoma"/>
          <w:color w:val="000000"/>
          <w:sz w:val="18"/>
          <w:szCs w:val="18"/>
        </w:rPr>
        <w:t>岁左右即已须拔牙或牙自行脱落。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早期出现牙齿松动和移位：在炎症不明显的情况下。切牙和第一恒磨牙可出现松动，自觉咀嚼无力。切牙可向唇侧远中移位，出现牙间隙，多见于上切牙，由于力的影响导致呈扇形散开排列。后牙移位较少见，可出现不同程度的食物嵌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⑦</w:t>
      </w:r>
      <w:r w:rsidRPr="0036508E">
        <w:rPr>
          <w:rFonts w:ascii="Tahoma" w:hAnsi="Tahoma" w:cs="Tahoma"/>
          <w:color w:val="000000"/>
          <w:sz w:val="18"/>
          <w:szCs w:val="18"/>
        </w:rPr>
        <w:t>家族聚集性：家族中常有多人患本病，患者的同胞有</w:t>
      </w:r>
      <w:r w:rsidRPr="0036508E">
        <w:rPr>
          <w:rFonts w:ascii="Tahoma" w:hAnsi="Tahoma" w:cs="Tahoma"/>
          <w:color w:val="000000"/>
          <w:sz w:val="18"/>
          <w:szCs w:val="18"/>
        </w:rPr>
        <w:t>50%</w:t>
      </w:r>
      <w:r w:rsidRPr="0036508E">
        <w:rPr>
          <w:rFonts w:ascii="Tahoma" w:hAnsi="Tahoma" w:cs="Tahoma"/>
          <w:color w:val="000000"/>
          <w:sz w:val="18"/>
          <w:szCs w:val="18"/>
        </w:rPr>
        <w:t>患病机会。其遗传背景可能与白细胞功能缺陷有关，也有人认为是</w:t>
      </w:r>
      <w:r w:rsidRPr="0036508E">
        <w:rPr>
          <w:rFonts w:ascii="Tahoma" w:hAnsi="Tahoma" w:cs="Tahoma"/>
          <w:color w:val="000000"/>
          <w:sz w:val="18"/>
          <w:szCs w:val="18"/>
        </w:rPr>
        <w:t>X</w:t>
      </w:r>
      <w:r w:rsidRPr="0036508E">
        <w:rPr>
          <w:rFonts w:ascii="Tahoma" w:hAnsi="Tahoma" w:cs="Tahoma"/>
          <w:color w:val="000000"/>
          <w:sz w:val="18"/>
          <w:szCs w:val="18"/>
        </w:rPr>
        <w:t>连锁性遗传或常染色体显性遗传</w:t>
      </w:r>
      <w:r w:rsidRPr="0036508E">
        <w:rPr>
          <w:rFonts w:ascii="Tahoma" w:hAnsi="Tahoma" w:cs="Tahoma"/>
          <w:color w:val="000000"/>
          <w:sz w:val="18"/>
          <w:szCs w:val="18"/>
        </w:rPr>
        <w:t>/</w:t>
      </w:r>
      <w:r w:rsidRPr="0036508E">
        <w:rPr>
          <w:rFonts w:ascii="Tahoma" w:hAnsi="Tahoma" w:cs="Tahoma"/>
          <w:color w:val="000000"/>
          <w:sz w:val="18"/>
          <w:szCs w:val="18"/>
        </w:rPr>
        <w:t>隐性遗传等。但也有一些学者认为是由于牙周致病菌在家族中的传播所致。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广泛型侵袭性牙周炎临床特点有以下方面：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通常发生于</w:t>
      </w:r>
      <w:r w:rsidRPr="0036508E">
        <w:rPr>
          <w:rFonts w:ascii="Tahoma" w:hAnsi="Tahoma" w:cs="Tahoma"/>
          <w:color w:val="000000"/>
          <w:sz w:val="18"/>
          <w:szCs w:val="18"/>
        </w:rPr>
        <w:t>30</w:t>
      </w:r>
      <w:r w:rsidRPr="0036508E">
        <w:rPr>
          <w:rFonts w:ascii="Tahoma" w:hAnsi="Tahoma" w:cs="Tahoma"/>
          <w:color w:val="000000"/>
          <w:sz w:val="18"/>
          <w:szCs w:val="18"/>
        </w:rPr>
        <w:t>岁以下者，但也可见于年龄更大者；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广泛的邻面附着丧失，累及除切牙和第一磨牙以外的恒牙至少</w:t>
      </w:r>
      <w:r w:rsidRPr="0036508E">
        <w:rPr>
          <w:rFonts w:ascii="Tahoma" w:hAnsi="Tahoma" w:cs="Tahoma"/>
          <w:color w:val="000000"/>
          <w:sz w:val="18"/>
          <w:szCs w:val="18"/>
        </w:rPr>
        <w:t>3</w:t>
      </w:r>
      <w:r w:rsidRPr="0036508E">
        <w:rPr>
          <w:rFonts w:ascii="Tahoma" w:hAnsi="Tahoma" w:cs="Tahoma"/>
          <w:color w:val="000000"/>
          <w:sz w:val="18"/>
          <w:szCs w:val="18"/>
        </w:rPr>
        <w:t>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有严重而快速的附着丧失和牙槽骨破坏，呈明显的阵发性；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在活动期，牙龈有明显的炎症，呈鲜红色，并可伴有龈缘区肉芽性增殖，易出血，可有溢脓。但有些病例虽有深牙周袋，牙龈表面炎症却不明显，可能处于静止期；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菌斑牙石的沉积量因人而异，多数患者有大量的菌斑和牙石，也可很少；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部分患者具有中性粒细胞及（或）单核细胞的功能缺陷；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⑦</w:t>
      </w:r>
      <w:r w:rsidRPr="0036508E">
        <w:rPr>
          <w:rFonts w:ascii="Tahoma" w:hAnsi="Tahoma" w:cs="Tahoma"/>
          <w:color w:val="000000"/>
          <w:sz w:val="18"/>
          <w:szCs w:val="18"/>
        </w:rPr>
        <w:t>患者有时伴有全身症状，包括体重减轻，抑郁及全身不适等；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⑧</w:t>
      </w:r>
      <w:r w:rsidRPr="0036508E">
        <w:rPr>
          <w:rFonts w:ascii="Tahoma" w:hAnsi="Tahoma" w:cs="Tahoma"/>
          <w:color w:val="000000"/>
          <w:sz w:val="18"/>
          <w:szCs w:val="18"/>
        </w:rPr>
        <w:t>一般患者对常规治疗如刮治和全身药物治疗有明显的疗效，但也有少数患者经任何治疗均效果不佳，病情迅速加重直至牙齿丧失。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80" name="图片 39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关于侵袭性牙周炎表述正确的是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与慢性牙周炎区别不明显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发生于全身健康者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无家族聚集性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疾病进展缓慢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侵袭性牙周炎包括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青少年牙周炎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早发性牙周炎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青春前期牙周炎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快速进展性牙周炎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不属于伴放线聚集杆菌对牙周组织毒性和破坏作用的是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产生内毒素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产生外毒素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抑制中性粒细胞的趋化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杀伤白细胞使其产生溶酶体酶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产生成纤维细胞抑制因子、破骨细胞激活因子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与侵袭性牙周炎关系最密切的致病菌是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牙龈卟啉单胞菌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伴放线放线杆菌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中间普氏菌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具核梭杆菌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变形链球菌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。侵袭性牙周炎是一组在临床表现和实验室检查（包括化验和微生物学检查）均与慢性牙周炎有明显区别的牙周炎，发生于全身健康者，具有家族聚集性，疾病进展迅速。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。青少年牙周炎、快速进展性牙周炎和青春前期牙周炎，这三个类型曾合称为早发性牙周炎。在</w:t>
      </w:r>
      <w:r w:rsidRPr="0036508E">
        <w:rPr>
          <w:rFonts w:ascii="Tahoma" w:hAnsi="Tahoma" w:cs="Tahoma"/>
          <w:color w:val="000000"/>
          <w:sz w:val="18"/>
          <w:szCs w:val="18"/>
        </w:rPr>
        <w:t>1999</w:t>
      </w:r>
      <w:r w:rsidRPr="0036508E">
        <w:rPr>
          <w:rFonts w:ascii="Tahoma" w:hAnsi="Tahoma" w:cs="Tahoma"/>
          <w:color w:val="000000"/>
          <w:sz w:val="18"/>
          <w:szCs w:val="18"/>
        </w:rPr>
        <w:t>年的国际研讨会上建议更名为侵袭性牙周炎。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。伴放线聚集杆菌对牙周组织有毒性和破坏作用：</w:t>
      </w:r>
      <w:r w:rsidRPr="0036508E">
        <w:rPr>
          <w:rFonts w:hint="eastAsia"/>
          <w:color w:val="000000"/>
          <w:sz w:val="18"/>
          <w:szCs w:val="18"/>
        </w:rPr>
        <w:t>①</w:t>
      </w:r>
      <w:r w:rsidRPr="0036508E">
        <w:rPr>
          <w:rFonts w:ascii="Tahoma" w:hAnsi="Tahoma" w:cs="Tahoma"/>
          <w:color w:val="000000"/>
          <w:sz w:val="18"/>
          <w:szCs w:val="18"/>
        </w:rPr>
        <w:t>产生一种叫白细胞毒素的外毒素，可杀伤白细胞使其产生溶酶体酶，对牙周组织造成损伤；</w:t>
      </w:r>
      <w:r w:rsidRPr="0036508E">
        <w:rPr>
          <w:rFonts w:hint="eastAsia"/>
          <w:color w:val="000000"/>
          <w:sz w:val="18"/>
          <w:szCs w:val="18"/>
        </w:rPr>
        <w:t>②</w:t>
      </w:r>
      <w:r w:rsidRPr="0036508E">
        <w:rPr>
          <w:rFonts w:ascii="Tahoma" w:hAnsi="Tahoma" w:cs="Tahoma"/>
          <w:color w:val="000000"/>
          <w:sz w:val="18"/>
          <w:szCs w:val="18"/>
        </w:rPr>
        <w:t>抑制中性粒细胞的趋化；</w:t>
      </w:r>
      <w:r w:rsidRPr="0036508E">
        <w:rPr>
          <w:rFonts w:hint="eastAsia"/>
          <w:color w:val="000000"/>
          <w:sz w:val="18"/>
          <w:szCs w:val="18"/>
        </w:rPr>
        <w:t>③</w:t>
      </w:r>
      <w:r w:rsidRPr="0036508E">
        <w:rPr>
          <w:rFonts w:ascii="Tahoma" w:hAnsi="Tahoma" w:cs="Tahoma"/>
          <w:color w:val="000000"/>
          <w:sz w:val="18"/>
          <w:szCs w:val="18"/>
        </w:rPr>
        <w:t>产生内毒素；</w:t>
      </w:r>
      <w:r w:rsidRPr="0036508E">
        <w:rPr>
          <w:rFonts w:hint="eastAsia"/>
          <w:color w:val="000000"/>
          <w:sz w:val="18"/>
          <w:szCs w:val="18"/>
        </w:rPr>
        <w:t>④</w:t>
      </w:r>
      <w:r w:rsidRPr="0036508E">
        <w:rPr>
          <w:rFonts w:ascii="Tahoma" w:hAnsi="Tahoma" w:cs="Tahoma"/>
          <w:color w:val="000000"/>
          <w:sz w:val="18"/>
          <w:szCs w:val="18"/>
        </w:rPr>
        <w:t>产生胶原酶，破坏结缔组织和骨的胶原纤维；</w:t>
      </w:r>
      <w:r w:rsidRPr="0036508E">
        <w:rPr>
          <w:rFonts w:hint="eastAsia"/>
          <w:color w:val="000000"/>
          <w:sz w:val="18"/>
          <w:szCs w:val="18"/>
        </w:rPr>
        <w:t>⑤</w:t>
      </w:r>
      <w:r w:rsidRPr="0036508E">
        <w:rPr>
          <w:rFonts w:ascii="Tahoma" w:hAnsi="Tahoma" w:cs="Tahoma"/>
          <w:color w:val="000000"/>
          <w:sz w:val="18"/>
          <w:szCs w:val="18"/>
        </w:rPr>
        <w:t>产生成纤维细胞抑制因子、破骨细胞激活因子等。</w:t>
      </w:r>
      <w:r w:rsidRPr="0036508E">
        <w:rPr>
          <w:rFonts w:ascii="Tahoma" w:hAnsi="Tahoma" w:cs="Tahoma"/>
          <w:color w:val="000000"/>
          <w:sz w:val="18"/>
          <w:szCs w:val="18"/>
        </w:rPr>
        <w:t>Aa</w:t>
      </w:r>
      <w:r w:rsidRPr="0036508E">
        <w:rPr>
          <w:rFonts w:ascii="Tahoma" w:hAnsi="Tahoma" w:cs="Tahoma"/>
          <w:color w:val="000000"/>
          <w:sz w:val="18"/>
          <w:szCs w:val="18"/>
        </w:rPr>
        <w:t>（伴放线聚集杆菌）的表面可形成膜泡，内含毒素，膜泡的脱落可使毒素播散。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。伴放线聚集杆菌（伴放线放线杆菌）是侵袭性牙周炎的主要致病菌。</w:t>
      </w:r>
    </w:p>
    <w:p w:rsidR="00F82D2E" w:rsidRPr="0036508E" w:rsidRDefault="00F82D2E" w:rsidP="00F82D2E">
      <w:pPr>
        <w:pStyle w:val="1"/>
        <w:rPr>
          <w:rFonts w:ascii="Tahoma" w:hAnsi="Tahoma" w:cs="Tahoma"/>
          <w:b w:val="0"/>
          <w:color w:val="000000"/>
        </w:rPr>
      </w:pPr>
      <w:bookmarkStart w:id="198" w:name="_Toc24037783"/>
      <w:r w:rsidRPr="0036508E">
        <w:rPr>
          <w:rFonts w:ascii="Tahoma" w:hAnsi="Tahoma" w:cs="Tahoma"/>
          <w:b w:val="0"/>
          <w:color w:val="000000"/>
        </w:rPr>
        <w:t>第十五篇　儿童口腔医学</w:t>
      </w:r>
      <w:bookmarkEnd w:id="198"/>
    </w:p>
    <w:p w:rsidR="00F82D2E" w:rsidRPr="0036508E" w:rsidRDefault="00F82D2E" w:rsidP="00F82D2E">
      <w:pPr>
        <w:pStyle w:val="2"/>
        <w:rPr>
          <w:rFonts w:ascii="Tahoma" w:hAnsi="Tahoma" w:cs="Tahoma"/>
          <w:b w:val="0"/>
          <w:color w:val="000000"/>
        </w:rPr>
      </w:pPr>
      <w:bookmarkStart w:id="199" w:name="_Toc24037784"/>
      <w:r w:rsidRPr="0036508E">
        <w:rPr>
          <w:rFonts w:ascii="Tahoma" w:hAnsi="Tahoma" w:cs="Tahoma"/>
          <w:b w:val="0"/>
          <w:color w:val="000000"/>
        </w:rPr>
        <w:t>第一章　龋病</w:t>
      </w:r>
      <w:bookmarkEnd w:id="199"/>
    </w:p>
    <w:p w:rsidR="00F82D2E" w:rsidRPr="0036508E" w:rsidRDefault="00F82D2E" w:rsidP="00F82D2E">
      <w:pPr>
        <w:pStyle w:val="3"/>
        <w:rPr>
          <w:rFonts w:ascii="Tahoma" w:hAnsi="Tahoma" w:cs="Tahoma"/>
          <w:b w:val="0"/>
          <w:color w:val="000000"/>
        </w:rPr>
      </w:pPr>
      <w:bookmarkStart w:id="200" w:name="_Toc24037785"/>
      <w:r w:rsidRPr="0036508E">
        <w:rPr>
          <w:rFonts w:ascii="Tahoma" w:hAnsi="Tahoma" w:cs="Tahoma"/>
          <w:b w:val="0"/>
          <w:color w:val="000000"/>
        </w:rPr>
        <w:lastRenderedPageBreak/>
        <w:t>第</w:t>
      </w:r>
      <w:r w:rsidRPr="0036508E">
        <w:rPr>
          <w:rFonts w:ascii="Tahoma" w:hAnsi="Tahoma" w:cs="Tahoma"/>
          <w:b w:val="0"/>
          <w:color w:val="000000"/>
        </w:rPr>
        <w:t>1</w:t>
      </w:r>
      <w:r w:rsidRPr="0036508E">
        <w:rPr>
          <w:rFonts w:ascii="Tahoma" w:hAnsi="Tahoma" w:cs="Tahoma"/>
          <w:b w:val="0"/>
          <w:color w:val="000000"/>
        </w:rPr>
        <w:t>讲　乳牙龋病</w:t>
      </w:r>
      <w:bookmarkEnd w:id="20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【考点精讲】乳牙患龋因素及特点有：乳牙牙颈部缩窄，牙冠近颈</w:t>
      </w:r>
      <w:r w:rsidRPr="0036508E">
        <w:rPr>
          <w:rFonts w:ascii="Tahoma" w:hAnsi="Tahoma" w:cs="Tahoma"/>
          <w:color w:val="000000"/>
          <w:sz w:val="18"/>
          <w:szCs w:val="18"/>
        </w:rPr>
        <w:t>1/3</w:t>
      </w:r>
      <w:r w:rsidRPr="0036508E">
        <w:rPr>
          <w:rFonts w:ascii="Tahoma" w:hAnsi="Tahoma" w:cs="Tahoma"/>
          <w:color w:val="000000"/>
          <w:sz w:val="18"/>
          <w:szCs w:val="18"/>
        </w:rPr>
        <w:t>隆起；邻牙之间面面接触；（牙合）面沟裂点隙及生理间隙容易滞留食物，成为不洁区；牙釉质、牙本质薄，钙化度低，抗酸力弱；软质食物，黏稠，含糖量高，易发酵产酸；口腔自洁和清洁作用差。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【进阶攻略】乳牙龋按临床可表现分为急性龋与慢性龋，湿性龋与干性龋。乳牙以急性龋和湿性龋多见，牙冠广泛崩解时；牙髓仍可正常。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乳牙龋以下颌乳磨牙最多，上颌乳磨牙和上颌乳前牙为次，下颌乳前牙最少。乳牙龋病好发牙面为乳切牙的近中和唇面，乳尖牙的唇面和远中面，第一乳磨牙的咬合面和远中面，第二乳磨牙的咬合面和近中面。</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岁时前牙的唇面和邻面，</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岁乳磨牙（牙合）面的窝沟，</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岁乳磨牙邻面好发龋齿。成对称性分布，左右同名牙可同时患龋。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乳牙龋的治疗分为药物治疗和修复治疗。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常用药物：</w:t>
      </w:r>
      <w:r w:rsidRPr="0036508E">
        <w:rPr>
          <w:rFonts w:ascii="Tahoma" w:hAnsi="Tahoma" w:cs="Tahoma"/>
          <w:color w:val="000000"/>
          <w:sz w:val="18"/>
          <w:szCs w:val="18"/>
        </w:rPr>
        <w:t>2%</w:t>
      </w:r>
      <w:r w:rsidRPr="0036508E">
        <w:rPr>
          <w:rFonts w:ascii="Tahoma" w:hAnsi="Tahoma" w:cs="Tahoma"/>
          <w:color w:val="000000"/>
          <w:sz w:val="18"/>
          <w:szCs w:val="18"/>
        </w:rPr>
        <w:t>氟化钠、</w:t>
      </w:r>
      <w:r w:rsidRPr="0036508E">
        <w:rPr>
          <w:rFonts w:ascii="Tahoma" w:hAnsi="Tahoma" w:cs="Tahoma"/>
          <w:color w:val="000000"/>
          <w:sz w:val="18"/>
          <w:szCs w:val="18"/>
        </w:rPr>
        <w:t>8%</w:t>
      </w:r>
      <w:r w:rsidRPr="0036508E">
        <w:rPr>
          <w:rFonts w:ascii="Tahoma" w:hAnsi="Tahoma" w:cs="Tahoma"/>
          <w:color w:val="000000"/>
          <w:sz w:val="18"/>
          <w:szCs w:val="18"/>
        </w:rPr>
        <w:t>氟化亚锡、</w:t>
      </w:r>
      <w:r w:rsidRPr="0036508E">
        <w:rPr>
          <w:rFonts w:ascii="Tahoma" w:hAnsi="Tahoma" w:cs="Tahoma"/>
          <w:color w:val="000000"/>
          <w:sz w:val="18"/>
          <w:szCs w:val="18"/>
        </w:rPr>
        <w:t>1.23%</w:t>
      </w:r>
      <w:r w:rsidRPr="0036508E">
        <w:rPr>
          <w:rFonts w:ascii="Tahoma" w:hAnsi="Tahoma" w:cs="Tahoma"/>
          <w:color w:val="000000"/>
          <w:sz w:val="18"/>
          <w:szCs w:val="18"/>
        </w:rPr>
        <w:t>酸性氟磷酸钠溶液、</w:t>
      </w:r>
      <w:r w:rsidRPr="0036508E">
        <w:rPr>
          <w:rFonts w:ascii="Tahoma" w:hAnsi="Tahoma" w:cs="Tahoma"/>
          <w:color w:val="000000"/>
          <w:sz w:val="18"/>
          <w:szCs w:val="18"/>
        </w:rPr>
        <w:t>10%</w:t>
      </w:r>
      <w:r w:rsidRPr="0036508E">
        <w:rPr>
          <w:rFonts w:ascii="Tahoma" w:hAnsi="Tahoma" w:cs="Tahoma"/>
          <w:color w:val="000000"/>
          <w:sz w:val="18"/>
          <w:szCs w:val="18"/>
        </w:rPr>
        <w:t>氨硝酸银、</w:t>
      </w:r>
      <w:r w:rsidRPr="0036508E">
        <w:rPr>
          <w:rFonts w:ascii="Tahoma" w:hAnsi="Tahoma" w:cs="Tahoma"/>
          <w:color w:val="000000"/>
          <w:sz w:val="18"/>
          <w:szCs w:val="18"/>
        </w:rPr>
        <w:t>38%</w:t>
      </w:r>
      <w:r w:rsidRPr="0036508E">
        <w:rPr>
          <w:rFonts w:ascii="Tahoma" w:hAnsi="Tahoma" w:cs="Tahoma"/>
          <w:color w:val="000000"/>
          <w:sz w:val="18"/>
          <w:szCs w:val="18"/>
        </w:rPr>
        <w:t>氟化氨银，氟保护漆和</w:t>
      </w:r>
      <w:r w:rsidRPr="0036508E">
        <w:rPr>
          <w:rFonts w:ascii="Tahoma" w:hAnsi="Tahoma" w:cs="Tahoma"/>
          <w:color w:val="000000"/>
          <w:sz w:val="18"/>
          <w:szCs w:val="18"/>
        </w:rPr>
        <w:t>75%</w:t>
      </w:r>
      <w:r w:rsidRPr="0036508E">
        <w:rPr>
          <w:rFonts w:ascii="Tahoma" w:hAnsi="Tahoma" w:cs="Tahoma"/>
          <w:color w:val="000000"/>
          <w:sz w:val="18"/>
          <w:szCs w:val="18"/>
        </w:rPr>
        <w:t>氟化钠甘油糊剂等溶液。除氨硝酸银，氟化氨银外均无腐蚀性，可用于不合作的患儿。在涂药时反复涂擦</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分钟，每周涂</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次，</w:t>
      </w:r>
      <w:r w:rsidRPr="0036508E">
        <w:rPr>
          <w:rFonts w:ascii="Tahoma" w:hAnsi="Tahoma" w:cs="Tahoma"/>
          <w:color w:val="000000"/>
          <w:sz w:val="18"/>
          <w:szCs w:val="18"/>
        </w:rPr>
        <w:t>3</w:t>
      </w:r>
      <w:r w:rsidRPr="0036508E">
        <w:rPr>
          <w:rFonts w:ascii="Tahoma" w:hAnsi="Tahoma" w:cs="Tahoma"/>
          <w:color w:val="000000"/>
          <w:sz w:val="18"/>
          <w:szCs w:val="18"/>
        </w:rPr>
        <w:t>周为一疗程。涂氟剂后</w:t>
      </w:r>
      <w:r w:rsidRPr="0036508E">
        <w:rPr>
          <w:rFonts w:ascii="Tahoma" w:hAnsi="Tahoma" w:cs="Tahoma"/>
          <w:color w:val="000000"/>
          <w:sz w:val="18"/>
          <w:szCs w:val="18"/>
        </w:rPr>
        <w:t>30</w:t>
      </w:r>
      <w:r w:rsidRPr="0036508E">
        <w:rPr>
          <w:rFonts w:ascii="Tahoma" w:hAnsi="Tahoma" w:cs="Tahoma"/>
          <w:color w:val="000000"/>
          <w:sz w:val="18"/>
          <w:szCs w:val="18"/>
        </w:rPr>
        <w:t>分钟内不漱口、不进食。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修复治疗有乳牙嵌体修复（金属嵌体、树脂嵌体）和金属成品冠修复。嵌体修复磨除牙体组织过多。成品冠修复适用于牙体缺损广泛，难以获得抗力形和固位形者。牙体制备量较少，操作简单。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充填治疗：玻璃离子水门汀充填适用于乳前牙</w:t>
      </w:r>
      <w:r w:rsidRPr="0036508E">
        <w:rPr>
          <w:rFonts w:hint="eastAsia"/>
          <w:color w:val="000000"/>
          <w:sz w:val="18"/>
          <w:szCs w:val="18"/>
        </w:rPr>
        <w:t>Ⅰ</w:t>
      </w:r>
      <w:r w:rsidRPr="0036508E">
        <w:rPr>
          <w:rFonts w:ascii="Tahoma" w:hAnsi="Tahoma" w:cs="Tahoma"/>
          <w:color w:val="000000"/>
          <w:sz w:val="18"/>
          <w:szCs w:val="18"/>
        </w:rPr>
        <w:t>类、</w:t>
      </w:r>
      <w:r w:rsidRPr="0036508E">
        <w:rPr>
          <w:rFonts w:hint="eastAsia"/>
          <w:color w:val="000000"/>
          <w:sz w:val="18"/>
          <w:szCs w:val="18"/>
        </w:rPr>
        <w:t>Ⅲ</w:t>
      </w:r>
      <w:r w:rsidRPr="0036508E">
        <w:rPr>
          <w:rFonts w:ascii="Tahoma" w:hAnsi="Tahoma" w:cs="Tahoma"/>
          <w:color w:val="000000"/>
          <w:sz w:val="18"/>
          <w:szCs w:val="18"/>
        </w:rPr>
        <w:t>类和</w:t>
      </w:r>
      <w:r w:rsidRPr="0036508E">
        <w:rPr>
          <w:rFonts w:hint="eastAsia"/>
          <w:color w:val="000000"/>
          <w:sz w:val="18"/>
          <w:szCs w:val="18"/>
        </w:rPr>
        <w:t>Ⅴ</w:t>
      </w:r>
      <w:r w:rsidRPr="0036508E">
        <w:rPr>
          <w:rFonts w:ascii="Tahoma" w:hAnsi="Tahoma" w:cs="Tahoma"/>
          <w:color w:val="000000"/>
          <w:sz w:val="18"/>
          <w:szCs w:val="18"/>
        </w:rPr>
        <w:t>类洞形，乳磨牙颊、舌面</w:t>
      </w:r>
      <w:r w:rsidRPr="0036508E">
        <w:rPr>
          <w:rFonts w:hint="eastAsia"/>
          <w:color w:val="000000"/>
          <w:sz w:val="18"/>
          <w:szCs w:val="18"/>
        </w:rPr>
        <w:t>Ⅰ</w:t>
      </w:r>
      <w:r w:rsidRPr="0036508E">
        <w:rPr>
          <w:rFonts w:ascii="Tahoma" w:hAnsi="Tahoma" w:cs="Tahoma"/>
          <w:color w:val="000000"/>
          <w:sz w:val="18"/>
          <w:szCs w:val="18"/>
        </w:rPr>
        <w:t>类和</w:t>
      </w:r>
      <w:r w:rsidRPr="0036508E">
        <w:rPr>
          <w:rFonts w:hint="eastAsia"/>
          <w:color w:val="000000"/>
          <w:sz w:val="18"/>
          <w:szCs w:val="18"/>
        </w:rPr>
        <w:t>Ⅴ</w:t>
      </w:r>
      <w:r w:rsidRPr="0036508E">
        <w:rPr>
          <w:rFonts w:ascii="Tahoma" w:hAnsi="Tahoma" w:cs="Tahoma"/>
          <w:color w:val="000000"/>
          <w:sz w:val="18"/>
          <w:szCs w:val="18"/>
        </w:rPr>
        <w:t>类洞形。银汞合金充填是临床充填材料中使用时间最久的材料之一。但在临床应用逐步减少。乳前牙和乳磨牙都可使用复合树脂，但需在近髓处可用氢氧化钙护髓。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81" name="图片 39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以下哪项不是药物治疗乳牙龋齿中的物品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w:t>
      </w:r>
      <w:r w:rsidRPr="0036508E">
        <w:rPr>
          <w:rFonts w:ascii="Tahoma" w:hAnsi="Tahoma" w:cs="Tahoma"/>
          <w:color w:val="000000"/>
          <w:sz w:val="18"/>
          <w:szCs w:val="18"/>
        </w:rPr>
        <w:t>氟化钠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B.8%</w:t>
      </w:r>
      <w:r w:rsidRPr="0036508E">
        <w:rPr>
          <w:rFonts w:ascii="Tahoma" w:hAnsi="Tahoma" w:cs="Tahoma"/>
          <w:color w:val="000000"/>
          <w:sz w:val="18"/>
          <w:szCs w:val="18"/>
        </w:rPr>
        <w:t>氟化亚锡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C.12.3%</w:t>
      </w:r>
      <w:r w:rsidRPr="0036508E">
        <w:rPr>
          <w:rFonts w:ascii="Tahoma" w:hAnsi="Tahoma" w:cs="Tahoma"/>
          <w:color w:val="000000"/>
          <w:sz w:val="18"/>
          <w:szCs w:val="18"/>
        </w:rPr>
        <w:t>酸性氟磷酸钠溶液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D.10%</w:t>
      </w:r>
      <w:r w:rsidRPr="0036508E">
        <w:rPr>
          <w:rFonts w:ascii="Tahoma" w:hAnsi="Tahoma" w:cs="Tahoma"/>
          <w:color w:val="000000"/>
          <w:sz w:val="18"/>
          <w:szCs w:val="18"/>
        </w:rPr>
        <w:t>氨硝酸银溶液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E.38%</w:t>
      </w:r>
      <w:r w:rsidRPr="0036508E">
        <w:rPr>
          <w:rFonts w:ascii="Tahoma" w:hAnsi="Tahoma" w:cs="Tahoma"/>
          <w:color w:val="000000"/>
          <w:sz w:val="18"/>
          <w:szCs w:val="18"/>
        </w:rPr>
        <w:t>氟化氨银溶液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在乳牙龋病的修复治疗中的注意事项，说法错误的是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乳磨牙的</w:t>
      </w:r>
      <w:r w:rsidRPr="0036508E">
        <w:rPr>
          <w:rFonts w:hint="eastAsia"/>
          <w:color w:val="000000"/>
          <w:sz w:val="18"/>
          <w:szCs w:val="18"/>
        </w:rPr>
        <w:t>Ⅱ</w:t>
      </w:r>
      <w:r w:rsidRPr="0036508E">
        <w:rPr>
          <w:rFonts w:ascii="Tahoma" w:hAnsi="Tahoma" w:cs="Tahoma"/>
          <w:color w:val="000000"/>
          <w:sz w:val="18"/>
          <w:szCs w:val="18"/>
        </w:rPr>
        <w:t>类洞的轴髓壁可制备成倾斜状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邻面成形时应该使用楔子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必须完整恢复缺失牙的外形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乳牙外形恢复时不必勉强恢复接触点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乳牙外形恢复不必拘泥于牙尖嵌合的程度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。乳牙龋齿药物治疗时的常用药物为</w:t>
      </w:r>
      <w:r w:rsidRPr="0036508E">
        <w:rPr>
          <w:rFonts w:ascii="Tahoma" w:hAnsi="Tahoma" w:cs="Tahoma"/>
          <w:color w:val="000000"/>
          <w:sz w:val="18"/>
          <w:szCs w:val="18"/>
        </w:rPr>
        <w:t>2%</w:t>
      </w:r>
      <w:r w:rsidRPr="0036508E">
        <w:rPr>
          <w:rFonts w:ascii="Tahoma" w:hAnsi="Tahoma" w:cs="Tahoma"/>
          <w:color w:val="000000"/>
          <w:sz w:val="18"/>
          <w:szCs w:val="18"/>
        </w:rPr>
        <w:t>氟化钠，</w:t>
      </w:r>
      <w:r w:rsidRPr="0036508E">
        <w:rPr>
          <w:rFonts w:ascii="Tahoma" w:hAnsi="Tahoma" w:cs="Tahoma"/>
          <w:color w:val="000000"/>
          <w:sz w:val="18"/>
          <w:szCs w:val="18"/>
        </w:rPr>
        <w:t>8%</w:t>
      </w:r>
      <w:r w:rsidRPr="0036508E">
        <w:rPr>
          <w:rFonts w:ascii="Tahoma" w:hAnsi="Tahoma" w:cs="Tahoma"/>
          <w:color w:val="000000"/>
          <w:sz w:val="18"/>
          <w:szCs w:val="18"/>
        </w:rPr>
        <w:t>氟化亚锡，</w:t>
      </w:r>
      <w:r w:rsidRPr="0036508E">
        <w:rPr>
          <w:rFonts w:ascii="Tahoma" w:hAnsi="Tahoma" w:cs="Tahoma"/>
          <w:color w:val="000000"/>
          <w:sz w:val="18"/>
          <w:szCs w:val="18"/>
        </w:rPr>
        <w:t>1.23%</w:t>
      </w:r>
      <w:r w:rsidRPr="0036508E">
        <w:rPr>
          <w:rFonts w:ascii="Tahoma" w:hAnsi="Tahoma" w:cs="Tahoma"/>
          <w:color w:val="000000"/>
          <w:sz w:val="18"/>
          <w:szCs w:val="18"/>
        </w:rPr>
        <w:t>酸性氟磷酸钠溶液，</w:t>
      </w:r>
      <w:r w:rsidRPr="0036508E">
        <w:rPr>
          <w:rFonts w:ascii="Tahoma" w:hAnsi="Tahoma" w:cs="Tahoma"/>
          <w:color w:val="000000"/>
          <w:sz w:val="18"/>
          <w:szCs w:val="18"/>
        </w:rPr>
        <w:t>10%</w:t>
      </w:r>
      <w:r w:rsidRPr="0036508E">
        <w:rPr>
          <w:rFonts w:ascii="Tahoma" w:hAnsi="Tahoma" w:cs="Tahoma"/>
          <w:color w:val="000000"/>
          <w:sz w:val="18"/>
          <w:szCs w:val="18"/>
        </w:rPr>
        <w:t>氨硝酸银，</w:t>
      </w:r>
      <w:r w:rsidRPr="0036508E">
        <w:rPr>
          <w:rFonts w:ascii="Tahoma" w:hAnsi="Tahoma" w:cs="Tahoma"/>
          <w:color w:val="000000"/>
          <w:sz w:val="18"/>
          <w:szCs w:val="18"/>
        </w:rPr>
        <w:t>38%</w:t>
      </w:r>
      <w:r w:rsidRPr="0036508E">
        <w:rPr>
          <w:rFonts w:ascii="Tahoma" w:hAnsi="Tahoma" w:cs="Tahoma"/>
          <w:color w:val="000000"/>
          <w:sz w:val="18"/>
          <w:szCs w:val="18"/>
        </w:rPr>
        <w:t>氟化氨银，氟保护漆和</w:t>
      </w:r>
      <w:r w:rsidRPr="0036508E">
        <w:rPr>
          <w:rFonts w:ascii="Tahoma" w:hAnsi="Tahoma" w:cs="Tahoma"/>
          <w:color w:val="000000"/>
          <w:sz w:val="18"/>
          <w:szCs w:val="18"/>
        </w:rPr>
        <w:t>75%</w:t>
      </w:r>
      <w:r w:rsidRPr="0036508E">
        <w:rPr>
          <w:rFonts w:ascii="Tahoma" w:hAnsi="Tahoma" w:cs="Tahoma"/>
          <w:color w:val="000000"/>
          <w:sz w:val="18"/>
          <w:szCs w:val="18"/>
        </w:rPr>
        <w:t>氟化钠甘油糊剂等溶液。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。乳牙的牙颈部缩窄，磨牙（牙合）面颊舌径小，易磨耗。因此，备</w:t>
      </w:r>
      <w:r w:rsidRPr="0036508E">
        <w:rPr>
          <w:rFonts w:hint="eastAsia"/>
          <w:color w:val="000000"/>
          <w:sz w:val="18"/>
          <w:szCs w:val="18"/>
        </w:rPr>
        <w:t>Ⅱ</w:t>
      </w:r>
      <w:r w:rsidRPr="0036508E">
        <w:rPr>
          <w:rFonts w:ascii="Tahoma" w:hAnsi="Tahoma" w:cs="Tahoma"/>
          <w:color w:val="000000"/>
          <w:sz w:val="18"/>
          <w:szCs w:val="18"/>
        </w:rPr>
        <w:t>类洞。轴髓壁作成倾斜状，避免意外露髓。使用楔子避免充填体在邻面形成悬突。乳牙表层釉质为无釉柱釉质，且有机质含量高，针对恒牙的粘结剂在乳牙应用可能会影响粘结效果。在乳牙的外形修复时也应考虑到生理间隙的特点，不必勉强恢复接触点，尽可能恢复原来的外形但不拘泥于牙尖嵌合的修复。在数个牙冠崩坏，应注意恢复咬合高度即可。</w:t>
      </w:r>
    </w:p>
    <w:p w:rsidR="00F82D2E" w:rsidRPr="0036508E" w:rsidRDefault="00F82D2E" w:rsidP="00F82D2E">
      <w:pPr>
        <w:pStyle w:val="3"/>
        <w:rPr>
          <w:rFonts w:ascii="Tahoma" w:hAnsi="Tahoma" w:cs="Tahoma"/>
          <w:b w:val="0"/>
          <w:color w:val="000000"/>
        </w:rPr>
      </w:pPr>
      <w:bookmarkStart w:id="201" w:name="_Toc24037786"/>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年轻恒牙龋及儿童龋病的预防</w:t>
      </w:r>
      <w:bookmarkEnd w:id="20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【考点精讲】年轻恒牙髓腔大，髓角高，根管壁薄，根尖孔未发育完全，有发育和萌出潜力。其牙根发育完成在萌出后</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年左右。牙体硬组织硬度比成熟恒牙差，弹性、抗压力较低，乳、恒磨牙的（牙合）面点隙裂沟是龋病的好发部位。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【进阶攻略】银汞合金充填法适用于后牙</w:t>
      </w:r>
      <w:r w:rsidRPr="0036508E">
        <w:rPr>
          <w:rFonts w:hint="eastAsia"/>
          <w:color w:val="000000"/>
          <w:sz w:val="18"/>
          <w:szCs w:val="18"/>
        </w:rPr>
        <w:t>Ⅰ</w:t>
      </w:r>
      <w:r w:rsidRPr="0036508E">
        <w:rPr>
          <w:rFonts w:ascii="Tahoma" w:hAnsi="Tahoma" w:cs="Tahoma"/>
          <w:color w:val="000000"/>
          <w:sz w:val="18"/>
          <w:szCs w:val="18"/>
        </w:rPr>
        <w:t>类和</w:t>
      </w:r>
      <w:r w:rsidRPr="0036508E">
        <w:rPr>
          <w:rFonts w:hint="eastAsia"/>
          <w:color w:val="000000"/>
          <w:sz w:val="18"/>
          <w:szCs w:val="18"/>
        </w:rPr>
        <w:t>Ⅱ</w:t>
      </w:r>
      <w:r w:rsidRPr="0036508E">
        <w:rPr>
          <w:rFonts w:ascii="Tahoma" w:hAnsi="Tahoma" w:cs="Tahoma"/>
          <w:color w:val="000000"/>
          <w:sz w:val="18"/>
          <w:szCs w:val="18"/>
        </w:rPr>
        <w:t>类复合洞。复合树脂适用于前牙</w:t>
      </w:r>
      <w:r w:rsidRPr="0036508E">
        <w:rPr>
          <w:rFonts w:hint="eastAsia"/>
          <w:color w:val="000000"/>
          <w:sz w:val="18"/>
          <w:szCs w:val="18"/>
        </w:rPr>
        <w:t>Ⅰ</w:t>
      </w:r>
      <w:r w:rsidRPr="0036508E">
        <w:rPr>
          <w:rFonts w:ascii="Tahoma" w:hAnsi="Tahoma" w:cs="Tahoma"/>
          <w:color w:val="000000"/>
          <w:sz w:val="18"/>
          <w:szCs w:val="18"/>
        </w:rPr>
        <w:t>、</w:t>
      </w:r>
      <w:r w:rsidRPr="0036508E">
        <w:rPr>
          <w:rFonts w:hint="eastAsia"/>
          <w:color w:val="000000"/>
          <w:sz w:val="18"/>
          <w:szCs w:val="18"/>
        </w:rPr>
        <w:t>Ⅲ</w:t>
      </w:r>
      <w:r w:rsidRPr="0036508E">
        <w:rPr>
          <w:rFonts w:ascii="Tahoma" w:hAnsi="Tahoma" w:cs="Tahoma"/>
          <w:color w:val="000000"/>
          <w:sz w:val="18"/>
          <w:szCs w:val="18"/>
        </w:rPr>
        <w:t>、</w:t>
      </w:r>
      <w:r w:rsidRPr="0036508E">
        <w:rPr>
          <w:rFonts w:hint="eastAsia"/>
          <w:color w:val="000000"/>
          <w:sz w:val="18"/>
          <w:szCs w:val="18"/>
        </w:rPr>
        <w:t>Ⅳ</w:t>
      </w:r>
      <w:r w:rsidRPr="0036508E">
        <w:rPr>
          <w:rFonts w:ascii="Tahoma" w:hAnsi="Tahoma" w:cs="Tahoma"/>
          <w:color w:val="000000"/>
          <w:sz w:val="18"/>
          <w:szCs w:val="18"/>
        </w:rPr>
        <w:t>、</w:t>
      </w:r>
      <w:r w:rsidRPr="0036508E">
        <w:rPr>
          <w:rFonts w:hint="eastAsia"/>
          <w:color w:val="000000"/>
          <w:sz w:val="18"/>
          <w:szCs w:val="18"/>
        </w:rPr>
        <w:t>Ⅴ</w:t>
      </w:r>
      <w:r w:rsidRPr="0036508E">
        <w:rPr>
          <w:rFonts w:ascii="Tahoma" w:hAnsi="Tahoma" w:cs="Tahoma"/>
          <w:color w:val="000000"/>
          <w:sz w:val="18"/>
          <w:szCs w:val="18"/>
        </w:rPr>
        <w:t>类洞和后牙</w:t>
      </w:r>
      <w:r w:rsidRPr="0036508E">
        <w:rPr>
          <w:rFonts w:hint="eastAsia"/>
          <w:color w:val="000000"/>
          <w:sz w:val="18"/>
          <w:szCs w:val="18"/>
        </w:rPr>
        <w:t>Ⅰ</w:t>
      </w:r>
      <w:r w:rsidRPr="0036508E">
        <w:rPr>
          <w:rFonts w:ascii="Tahoma" w:hAnsi="Tahoma" w:cs="Tahoma"/>
          <w:color w:val="000000"/>
          <w:sz w:val="18"/>
          <w:szCs w:val="18"/>
        </w:rPr>
        <w:t>、</w:t>
      </w:r>
      <w:r w:rsidRPr="0036508E">
        <w:rPr>
          <w:rFonts w:hint="eastAsia"/>
          <w:color w:val="000000"/>
          <w:sz w:val="18"/>
          <w:szCs w:val="18"/>
        </w:rPr>
        <w:t>Ⅴ</w:t>
      </w:r>
      <w:r w:rsidRPr="0036508E">
        <w:rPr>
          <w:rFonts w:ascii="Tahoma" w:hAnsi="Tahoma" w:cs="Tahoma"/>
          <w:color w:val="000000"/>
          <w:sz w:val="18"/>
          <w:szCs w:val="18"/>
        </w:rPr>
        <w:t>类洞。龋蚀面广或</w:t>
      </w:r>
      <w:r w:rsidRPr="0036508E">
        <w:rPr>
          <w:rFonts w:hint="eastAsia"/>
          <w:color w:val="000000"/>
          <w:sz w:val="18"/>
          <w:szCs w:val="18"/>
        </w:rPr>
        <w:t>Ⅱ</w:t>
      </w:r>
      <w:r w:rsidRPr="0036508E">
        <w:rPr>
          <w:rFonts w:ascii="Tahoma" w:hAnsi="Tahoma" w:cs="Tahoma"/>
          <w:color w:val="000000"/>
          <w:sz w:val="18"/>
          <w:szCs w:val="18"/>
        </w:rPr>
        <w:t>类复合洞时可选用嵌体。年轻恒牙不断萌出，龈缘不断退缩，冠修复时应选用不锈钢预成冠，可以少磨除牙体组织，以后再做永久修复。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年轻恒牙深龋治疗，若去净腐质可能露髓，可采用间接牙髓治疗（二次去腐法）保留部分软化牙本质避免露髓，采取氢氧化钙间接盖髓，妥善垫底后充填。氢氧化钙</w:t>
      </w:r>
      <w:r w:rsidRPr="0036508E">
        <w:rPr>
          <w:rFonts w:ascii="Tahoma" w:hAnsi="Tahoma" w:cs="Tahoma"/>
          <w:color w:val="000000"/>
          <w:sz w:val="18"/>
          <w:szCs w:val="18"/>
        </w:rPr>
        <w:t>pH</w:t>
      </w:r>
      <w:r w:rsidRPr="0036508E">
        <w:rPr>
          <w:rFonts w:ascii="Tahoma" w:hAnsi="Tahoma" w:cs="Tahoma"/>
          <w:color w:val="000000"/>
          <w:sz w:val="18"/>
          <w:szCs w:val="18"/>
        </w:rPr>
        <w:t>在</w:t>
      </w:r>
      <w:r w:rsidRPr="0036508E">
        <w:rPr>
          <w:rFonts w:ascii="Tahoma" w:hAnsi="Tahoma" w:cs="Tahoma"/>
          <w:color w:val="000000"/>
          <w:sz w:val="18"/>
          <w:szCs w:val="18"/>
        </w:rPr>
        <w:t>11</w:t>
      </w:r>
      <w:r w:rsidRPr="0036508E">
        <w:rPr>
          <w:rFonts w:ascii="Tahoma" w:hAnsi="Tahoma" w:cs="Tahoma"/>
          <w:color w:val="000000"/>
          <w:sz w:val="18"/>
          <w:szCs w:val="18"/>
        </w:rPr>
        <w:t>以上，有一定杀菌作用，可以抑制龋蚀进展，促进脱矿牙本质再矿化，刺激修复性牙本质形成。</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周后再次治疗，去除软化牙本质，确定未露髓，再做间接盖髓，垫底，充填。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82" name="图片 40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针对于学龄前儿童口腔检查的时间与学龄儿童的口腔检查的时间分别是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每</w:t>
      </w:r>
      <w:r w:rsidRPr="0036508E">
        <w:rPr>
          <w:rFonts w:ascii="Tahoma" w:hAnsi="Tahoma" w:cs="Tahoma"/>
          <w:color w:val="000000"/>
          <w:sz w:val="18"/>
          <w:szCs w:val="18"/>
        </w:rPr>
        <w:t>2</w:t>
      </w:r>
      <w:r w:rsidRPr="0036508E">
        <w:rPr>
          <w:rFonts w:ascii="Tahoma" w:hAnsi="Tahoma" w:cs="Tahoma"/>
          <w:color w:val="000000"/>
          <w:sz w:val="18"/>
          <w:szCs w:val="18"/>
        </w:rPr>
        <w:t>个月、每</w:t>
      </w:r>
      <w:r w:rsidRPr="0036508E">
        <w:rPr>
          <w:rFonts w:ascii="Tahoma" w:hAnsi="Tahoma" w:cs="Tahoma"/>
          <w:color w:val="000000"/>
          <w:sz w:val="18"/>
          <w:szCs w:val="18"/>
        </w:rPr>
        <w:t>10</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每</w:t>
      </w:r>
      <w:r w:rsidRPr="0036508E">
        <w:rPr>
          <w:rFonts w:ascii="Tahoma" w:hAnsi="Tahoma" w:cs="Tahoma"/>
          <w:color w:val="000000"/>
          <w:sz w:val="18"/>
          <w:szCs w:val="18"/>
        </w:rPr>
        <w:t>3</w:t>
      </w:r>
      <w:r w:rsidRPr="0036508E">
        <w:rPr>
          <w:rFonts w:ascii="Tahoma" w:hAnsi="Tahoma" w:cs="Tahoma"/>
          <w:color w:val="000000"/>
          <w:sz w:val="18"/>
          <w:szCs w:val="18"/>
        </w:rPr>
        <w:t>个月、每</w:t>
      </w:r>
      <w:r w:rsidRPr="0036508E">
        <w:rPr>
          <w:rFonts w:ascii="Tahoma" w:hAnsi="Tahoma" w:cs="Tahoma"/>
          <w:color w:val="000000"/>
          <w:sz w:val="18"/>
          <w:szCs w:val="18"/>
        </w:rPr>
        <w:t>4</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每</w:t>
      </w:r>
      <w:r w:rsidRPr="0036508E">
        <w:rPr>
          <w:rFonts w:ascii="Tahoma" w:hAnsi="Tahoma" w:cs="Tahoma"/>
          <w:color w:val="000000"/>
          <w:sz w:val="18"/>
          <w:szCs w:val="18"/>
        </w:rPr>
        <w:t>3</w:t>
      </w:r>
      <w:r w:rsidRPr="0036508E">
        <w:rPr>
          <w:rFonts w:ascii="Tahoma" w:hAnsi="Tahoma" w:cs="Tahoma"/>
          <w:color w:val="000000"/>
          <w:sz w:val="18"/>
          <w:szCs w:val="18"/>
        </w:rPr>
        <w:t>个月、每</w:t>
      </w:r>
      <w:r w:rsidRPr="0036508E">
        <w:rPr>
          <w:rFonts w:ascii="Tahoma" w:hAnsi="Tahoma" w:cs="Tahoma"/>
          <w:color w:val="000000"/>
          <w:sz w:val="18"/>
          <w:szCs w:val="18"/>
        </w:rPr>
        <w:t>5</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每</w:t>
      </w:r>
      <w:r w:rsidRPr="0036508E">
        <w:rPr>
          <w:rFonts w:ascii="Tahoma" w:hAnsi="Tahoma" w:cs="Tahoma"/>
          <w:color w:val="000000"/>
          <w:sz w:val="18"/>
          <w:szCs w:val="18"/>
        </w:rPr>
        <w:t>3</w:t>
      </w:r>
      <w:r w:rsidRPr="0036508E">
        <w:rPr>
          <w:rFonts w:ascii="Tahoma" w:hAnsi="Tahoma" w:cs="Tahoma"/>
          <w:color w:val="000000"/>
          <w:sz w:val="18"/>
          <w:szCs w:val="18"/>
        </w:rPr>
        <w:t>个月、每</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每</w:t>
      </w:r>
      <w:r w:rsidRPr="0036508E">
        <w:rPr>
          <w:rFonts w:ascii="Tahoma" w:hAnsi="Tahoma" w:cs="Tahoma"/>
          <w:color w:val="000000"/>
          <w:sz w:val="18"/>
          <w:szCs w:val="18"/>
        </w:rPr>
        <w:t>6</w:t>
      </w:r>
      <w:r w:rsidRPr="0036508E">
        <w:rPr>
          <w:rFonts w:ascii="Tahoma" w:hAnsi="Tahoma" w:cs="Tahoma"/>
          <w:color w:val="000000"/>
          <w:sz w:val="18"/>
          <w:szCs w:val="18"/>
        </w:rPr>
        <w:t>个月、每</w:t>
      </w:r>
      <w:r w:rsidRPr="0036508E">
        <w:rPr>
          <w:rFonts w:ascii="Tahoma" w:hAnsi="Tahoma" w:cs="Tahoma"/>
          <w:color w:val="000000"/>
          <w:sz w:val="18"/>
          <w:szCs w:val="18"/>
        </w:rPr>
        <w:t>3</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。对于学龄前儿童建议每</w:t>
      </w:r>
      <w:r w:rsidRPr="0036508E">
        <w:rPr>
          <w:rFonts w:ascii="Tahoma" w:hAnsi="Tahoma" w:cs="Tahoma"/>
          <w:color w:val="000000"/>
          <w:sz w:val="18"/>
          <w:szCs w:val="18"/>
        </w:rPr>
        <w:t>3</w:t>
      </w:r>
      <w:r w:rsidRPr="0036508E">
        <w:rPr>
          <w:rFonts w:ascii="Tahoma" w:hAnsi="Tahoma" w:cs="Tahoma"/>
          <w:color w:val="000000"/>
          <w:sz w:val="18"/>
          <w:szCs w:val="18"/>
        </w:rPr>
        <w:t>个月进行口腔检查，而对于学龄儿童建议每</w:t>
      </w:r>
      <w:r w:rsidRPr="0036508E">
        <w:rPr>
          <w:rFonts w:ascii="Tahoma" w:hAnsi="Tahoma" w:cs="Tahoma"/>
          <w:color w:val="000000"/>
          <w:sz w:val="18"/>
          <w:szCs w:val="18"/>
        </w:rPr>
        <w:t>6</w:t>
      </w:r>
      <w:r w:rsidRPr="0036508E">
        <w:rPr>
          <w:rFonts w:ascii="Tahoma" w:hAnsi="Tahoma" w:cs="Tahoma"/>
          <w:color w:val="000000"/>
          <w:sz w:val="18"/>
          <w:szCs w:val="18"/>
        </w:rPr>
        <w:t>个月进行口腔检查，达到龋齿的早期发现和治疗。</w:t>
      </w:r>
    </w:p>
    <w:p w:rsidR="00F82D2E" w:rsidRPr="0036508E" w:rsidRDefault="00F82D2E" w:rsidP="00F82D2E">
      <w:pPr>
        <w:pStyle w:val="2"/>
        <w:rPr>
          <w:rFonts w:ascii="Tahoma" w:hAnsi="Tahoma" w:cs="Tahoma"/>
          <w:b w:val="0"/>
          <w:color w:val="000000"/>
        </w:rPr>
      </w:pPr>
      <w:bookmarkStart w:id="202" w:name="_Toc24037787"/>
      <w:r w:rsidRPr="0036508E">
        <w:rPr>
          <w:rFonts w:ascii="Tahoma" w:hAnsi="Tahoma" w:cs="Tahoma"/>
          <w:b w:val="0"/>
          <w:color w:val="000000"/>
        </w:rPr>
        <w:t>第二章　牙髓病与根尖周病</w:t>
      </w:r>
      <w:bookmarkEnd w:id="202"/>
    </w:p>
    <w:p w:rsidR="00F82D2E" w:rsidRPr="0036508E" w:rsidRDefault="00F82D2E" w:rsidP="00F82D2E">
      <w:pPr>
        <w:pStyle w:val="3"/>
        <w:rPr>
          <w:rFonts w:ascii="Tahoma" w:hAnsi="Tahoma" w:cs="Tahoma"/>
          <w:b w:val="0"/>
          <w:color w:val="000000"/>
        </w:rPr>
      </w:pPr>
      <w:bookmarkStart w:id="203" w:name="_Toc24037788"/>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乳牙牙体疾病的诊断</w:t>
      </w:r>
      <w:bookmarkEnd w:id="20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疼痛包括激发痛和自发痛，对幼小儿童可用问诊方法来判断，不宜采用冰块测试。乳牙牙髓病和根尖周病的疼痛表现悬殊较大，通常有疼痛历史的表明牙髓已有炎症或已经坏死，反之牙髓已有病变或已经坏死者不一定都有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肿胀是根尖周炎的主要特征。乳牙牙髓炎、牙髓坏死的炎症或感染都有可能引起牙龈局部肿胀或相应部位的颌面部肿胀。临床上患儿往往在急性根尖周脓肿或牙槽脓肿急性期消退成为慢性炎症时才就诊，医师应通过问诊结合患牙龋坏的轻重来分析鉴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叩诊时用轻力，可使用金属器械柄端采用垂直叩诊（根尖周），也可采用侧方叩诊（牙周）。应该先叩正常对照牙，在患儿未注意时叩诊患牙，可得到较确切的反应。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检查牙齿松动度，可以用镊子轻夹牙齿唇（颊）舌（腭）面或置于牙齿（牙合）面窝沟处向颊舌方向轻轻摆动，切忌用力过大过猛。当乳牙根吸收时，牙齿可以松动。当乳牙处于牙根稳定期时出现松动，则多与慢性根尖周病变或牙槽脓肿有关。为了明确诊断应与对侧正常同名牙的检查结果进行对比，并作</w:t>
      </w:r>
      <w:r w:rsidRPr="0036508E">
        <w:rPr>
          <w:rFonts w:ascii="Tahoma" w:hAnsi="Tahoma" w:cs="Tahoma"/>
          <w:color w:val="000000"/>
          <w:sz w:val="18"/>
          <w:szCs w:val="18"/>
        </w:rPr>
        <w:t>X</w:t>
      </w:r>
      <w:r w:rsidRPr="0036508E">
        <w:rPr>
          <w:rFonts w:ascii="Tahoma" w:hAnsi="Tahoma" w:cs="Tahoma"/>
          <w:color w:val="000000"/>
          <w:sz w:val="18"/>
          <w:szCs w:val="18"/>
        </w:rPr>
        <w:t>线片检查。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慢性根尖周脓肿或牙槽脓肿往往在患牙附近留有瘘管孔，可能出现在根分歧部位，也可能出现在患牙根两侧的黏膜上。瘘管多在唇侧或颊侧，有时也可能由龈缝排脓（不能误诊为牙周炎引起的牙周袋）。乳牙慢性牙槽脓肿往往由龈沟排脓，年轻恒牙也偶有龈沟排脓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外肿胀主要表现是颌面部蜂窝织炎，上颌尖牙和第一乳磨牙的根尖周炎症可扩散到眶下，下颌乳磨牙和第一恒磨牙的根尖周炎症可扩散到下颌下。单根乳牙出现瘘管时，牙髓多完全坏死，单根年轻恒牙则可能残留部分活髓；多根乳牙和年轻恒牙可能出现某一或双根管牙髓坏死，而其他根管内仍可能为活髓或残留活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在乳牙的</w:t>
      </w:r>
      <w:r w:rsidRPr="0036508E">
        <w:rPr>
          <w:rFonts w:ascii="Tahoma" w:hAnsi="Tahoma" w:cs="Tahoma"/>
          <w:color w:val="000000"/>
          <w:sz w:val="18"/>
          <w:szCs w:val="18"/>
        </w:rPr>
        <w:t>X</w:t>
      </w:r>
      <w:r w:rsidRPr="0036508E">
        <w:rPr>
          <w:rFonts w:ascii="Tahoma" w:hAnsi="Tahoma" w:cs="Tahoma"/>
          <w:color w:val="000000"/>
          <w:sz w:val="18"/>
          <w:szCs w:val="18"/>
        </w:rPr>
        <w:t>线片中：龋病的深度及与髓腔的关系；髓腔内有无钙变和内吸收；根尖周病变的状况和程度；牙根是否出现吸收；恒牙胚发育状况包括恒牙胚发育程度、位置、牙胚外包绕的牙囊骨壁是否完整。</w:t>
      </w:r>
      <w:r w:rsidRPr="0036508E">
        <w:rPr>
          <w:rFonts w:ascii="Tahoma" w:hAnsi="Tahoma" w:cs="Tahoma"/>
          <w:color w:val="000000"/>
          <w:sz w:val="18"/>
          <w:szCs w:val="18"/>
        </w:rPr>
        <w:t>X</w:t>
      </w:r>
      <w:r w:rsidRPr="0036508E">
        <w:rPr>
          <w:rFonts w:ascii="Tahoma" w:hAnsi="Tahoma" w:cs="Tahoma"/>
          <w:color w:val="000000"/>
          <w:sz w:val="18"/>
          <w:szCs w:val="18"/>
        </w:rPr>
        <w:t>线检查还能提示治疗后根尖周组织愈合情况或牙髓治疗是否成功。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牙髓活力测验（温度测试和电测试）。此方法虽能反映牙髓活力，但不易确切反应病变的真实情况。其结果可作为参考，还应结合其他临床症状进行综合判断。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83" name="图片 40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患牙</w:t>
      </w:r>
      <w:r w:rsidRPr="0036508E">
        <w:rPr>
          <w:rFonts w:ascii="Tahoma" w:hAnsi="Tahoma" w:cs="Tahoma"/>
          <w:color w:val="000000"/>
          <w:sz w:val="18"/>
          <w:szCs w:val="18"/>
        </w:rPr>
        <w:t>X</w:t>
      </w:r>
      <w:r w:rsidRPr="0036508E">
        <w:rPr>
          <w:rFonts w:ascii="Tahoma" w:hAnsi="Tahoma" w:cs="Tahoma"/>
          <w:color w:val="000000"/>
          <w:sz w:val="18"/>
          <w:szCs w:val="18"/>
        </w:rPr>
        <w:t>线根尖片显示髓室壁边缘不规则，根管中</w:t>
      </w:r>
      <w:r w:rsidRPr="0036508E">
        <w:rPr>
          <w:rFonts w:ascii="Tahoma" w:hAnsi="Tahoma" w:cs="Tahoma"/>
          <w:color w:val="000000"/>
          <w:sz w:val="18"/>
          <w:szCs w:val="18"/>
        </w:rPr>
        <w:t>1/3</w:t>
      </w:r>
      <w:r w:rsidRPr="0036508E">
        <w:rPr>
          <w:rFonts w:ascii="Tahoma" w:hAnsi="Tahoma" w:cs="Tahoma"/>
          <w:color w:val="000000"/>
          <w:sz w:val="18"/>
          <w:szCs w:val="18"/>
        </w:rPr>
        <w:t>呈椭圆形扩大，可以诊断为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急性牙髓炎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慢性溃疡性牙髓炎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牙内吸收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牙髓钙化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慢性增生性牙髓炎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患者，</w:t>
      </w:r>
      <w:r w:rsidRPr="0036508E">
        <w:rPr>
          <w:rFonts w:ascii="Tahoma" w:hAnsi="Tahoma" w:cs="Tahoma"/>
          <w:color w:val="000000"/>
          <w:sz w:val="18"/>
          <w:szCs w:val="18"/>
        </w:rPr>
        <w:t>6</w:t>
      </w:r>
      <w:r w:rsidRPr="0036508E">
        <w:rPr>
          <w:rFonts w:ascii="Tahoma" w:hAnsi="Tahoma" w:cs="Tahoma"/>
          <w:color w:val="000000"/>
          <w:sz w:val="18"/>
          <w:szCs w:val="18"/>
        </w:rPr>
        <w:t>岁，左下后牙有洞疼痛</w:t>
      </w:r>
      <w:r w:rsidRPr="0036508E">
        <w:rPr>
          <w:rFonts w:ascii="Tahoma" w:hAnsi="Tahoma" w:cs="Tahoma"/>
          <w:color w:val="000000"/>
          <w:sz w:val="18"/>
          <w:szCs w:val="18"/>
        </w:rPr>
        <w:t>4</w:t>
      </w:r>
      <w:r w:rsidRPr="0036508E">
        <w:rPr>
          <w:rFonts w:ascii="Tahoma" w:hAnsi="Tahoma" w:cs="Tahoma"/>
          <w:color w:val="000000"/>
          <w:sz w:val="18"/>
          <w:szCs w:val="18"/>
        </w:rPr>
        <w:t>天，昨晚加重，不能入眠，最可能的诊断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深龋嵌塞食物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慢性牙髓炎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慢性牙髓炎急性发作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急性根尖周炎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慢性根尖周炎急性发作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。牙内吸收的乳牙一般无自觉症状。常常使用</w:t>
      </w:r>
      <w:r w:rsidRPr="0036508E">
        <w:rPr>
          <w:rFonts w:ascii="Tahoma" w:hAnsi="Tahoma" w:cs="Tahoma"/>
          <w:color w:val="000000"/>
          <w:sz w:val="18"/>
          <w:szCs w:val="18"/>
        </w:rPr>
        <w:t>X</w:t>
      </w:r>
      <w:r w:rsidRPr="0036508E">
        <w:rPr>
          <w:rFonts w:ascii="Tahoma" w:hAnsi="Tahoma" w:cs="Tahoma"/>
          <w:color w:val="000000"/>
          <w:sz w:val="18"/>
          <w:szCs w:val="18"/>
        </w:rPr>
        <w:t>线片来鉴别。牙内吸收的典型表现为髓室壁出现边缘不规则的透射区，根管内某部位呈圆形扩大，大范围的吸收显示出穿通牙齿的透射区或窝状透射区。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疼痛是诊断牙髓病的重要症状之一，它包括激发痛和自发痛。年龄较大的儿童、青少年一般能提供疼痛的线索。临床可采用冰块测试，但对幼小儿童不宜采用。幼小儿童对疼痛的性质不易诉说清楚，对他们可用问诊方法，即询问患儿是否在玩耍、看书或睡觉时牙痛，以资鉴别。根据题干</w:t>
      </w:r>
      <w:r w:rsidRPr="0036508E">
        <w:rPr>
          <w:rFonts w:ascii="Tahoma" w:hAnsi="Tahoma" w:cs="Tahoma"/>
          <w:color w:val="000000"/>
          <w:sz w:val="18"/>
          <w:szCs w:val="18"/>
        </w:rPr>
        <w:t>“</w:t>
      </w:r>
      <w:r w:rsidRPr="0036508E">
        <w:rPr>
          <w:rFonts w:ascii="Tahoma" w:hAnsi="Tahoma" w:cs="Tahoma"/>
          <w:color w:val="000000"/>
          <w:sz w:val="18"/>
          <w:szCs w:val="18"/>
        </w:rPr>
        <w:t>有洞疼痛</w:t>
      </w:r>
      <w:r w:rsidRPr="0036508E">
        <w:rPr>
          <w:rFonts w:ascii="Tahoma" w:hAnsi="Tahoma" w:cs="Tahoma"/>
          <w:color w:val="000000"/>
          <w:sz w:val="18"/>
          <w:szCs w:val="18"/>
        </w:rPr>
        <w:t>4</w:t>
      </w:r>
      <w:r w:rsidRPr="0036508E">
        <w:rPr>
          <w:rFonts w:ascii="Tahoma" w:hAnsi="Tahoma" w:cs="Tahoma"/>
          <w:color w:val="000000"/>
          <w:sz w:val="18"/>
          <w:szCs w:val="18"/>
        </w:rPr>
        <w:t>天</w:t>
      </w:r>
      <w:r w:rsidRPr="0036508E">
        <w:rPr>
          <w:rFonts w:ascii="Tahoma" w:hAnsi="Tahoma" w:cs="Tahoma"/>
          <w:color w:val="000000"/>
          <w:sz w:val="18"/>
          <w:szCs w:val="18"/>
        </w:rPr>
        <w:t>”</w:t>
      </w:r>
      <w:r w:rsidRPr="0036508E">
        <w:rPr>
          <w:rFonts w:ascii="Tahoma" w:hAnsi="Tahoma" w:cs="Tahoma"/>
          <w:color w:val="000000"/>
          <w:sz w:val="18"/>
          <w:szCs w:val="18"/>
        </w:rPr>
        <w:t>，可判断为慢性牙髓炎急性发作。</w:t>
      </w:r>
    </w:p>
    <w:p w:rsidR="00F82D2E" w:rsidRPr="0036508E" w:rsidRDefault="00F82D2E" w:rsidP="00F82D2E">
      <w:pPr>
        <w:pStyle w:val="3"/>
        <w:rPr>
          <w:rFonts w:ascii="Tahoma" w:hAnsi="Tahoma" w:cs="Tahoma"/>
          <w:b w:val="0"/>
          <w:color w:val="000000"/>
        </w:rPr>
      </w:pPr>
      <w:bookmarkStart w:id="204" w:name="_Toc24037789"/>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乳牙牙髓病特点及治疗</w:t>
      </w:r>
      <w:bookmarkEnd w:id="20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乳牙牙髓病包括牙髓炎症、牙髓坏死和牙髓变性。乳牙牙髓病多由深龋感染引起，为龋病的并发症。牙齿外伤也可引起。乳牙牙髓病临床症状以慢性炎症为主，急性炎症往往是慢性炎症急性发作引起。临床上需鉴别深龋和慢性牙髓炎。龋未去净露髓，往往说明牙髓已经感染。没有疼痛并不能说明牙髓没有感染，需结合临床检查综合判断。乳牙牙髓感染可伴发牙根吸收，感染波及根髓时可有叩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牙髓病治疗技术包括：盖髓术（间接盖髓术和直接盖髓术）、乳牙牙髓切断术和乳牙根管治疗术。乳牙牙髓切断术适用于深龋露髓，部分冠髓牙髓炎，外伤露髓的牙齿。所用药物为甲醛甲酚、戊二醛、氢氧化钙、硫酸铁、</w:t>
      </w:r>
      <w:r w:rsidRPr="0036508E">
        <w:rPr>
          <w:rFonts w:ascii="Tahoma" w:hAnsi="Tahoma" w:cs="Tahoma"/>
          <w:color w:val="000000"/>
          <w:sz w:val="18"/>
          <w:szCs w:val="18"/>
        </w:rPr>
        <w:t>MTA</w:t>
      </w:r>
      <w:r w:rsidRPr="0036508E">
        <w:rPr>
          <w:rFonts w:ascii="Tahoma" w:hAnsi="Tahoma" w:cs="Tahoma"/>
          <w:color w:val="000000"/>
          <w:sz w:val="18"/>
          <w:szCs w:val="18"/>
        </w:rPr>
        <w:t>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【进阶攻略】乳牙牙髓切断术主要包括两种：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氢氧化钙活髓切断术：牙根吸收</w:t>
      </w:r>
      <w:r w:rsidRPr="0036508E">
        <w:rPr>
          <w:rFonts w:ascii="Tahoma" w:hAnsi="Tahoma" w:cs="Tahoma"/>
          <w:color w:val="000000"/>
          <w:sz w:val="18"/>
          <w:szCs w:val="18"/>
        </w:rPr>
        <w:t>1/2</w:t>
      </w:r>
      <w:r w:rsidRPr="0036508E">
        <w:rPr>
          <w:rFonts w:ascii="Tahoma" w:hAnsi="Tahoma" w:cs="Tahoma"/>
          <w:color w:val="000000"/>
          <w:sz w:val="18"/>
          <w:szCs w:val="18"/>
        </w:rPr>
        <w:t>时不易做活髓切断术。局部麻醉，上橡皮障；备洞，去尽腐质；用锐利挖匙去除部分或全部室内髓组织，冲洗窝洞；生理盐水冲洗，消毒棉球轻压止血；覆盖新鲜调制的氢氧化钙糊剂；常规充填。推荐预成冠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FC</w:t>
      </w:r>
      <w:r w:rsidRPr="0036508E">
        <w:rPr>
          <w:rFonts w:ascii="Tahoma" w:hAnsi="Tahoma" w:cs="Tahoma"/>
          <w:color w:val="000000"/>
          <w:sz w:val="18"/>
          <w:szCs w:val="18"/>
        </w:rPr>
        <w:t>（戊二醛）断髓术：牙根吸收</w:t>
      </w:r>
      <w:r w:rsidRPr="0036508E">
        <w:rPr>
          <w:rFonts w:ascii="Tahoma" w:hAnsi="Tahoma" w:cs="Tahoma"/>
          <w:color w:val="000000"/>
          <w:sz w:val="18"/>
          <w:szCs w:val="18"/>
        </w:rPr>
        <w:t>1/2</w:t>
      </w:r>
      <w:r w:rsidRPr="0036508E">
        <w:rPr>
          <w:rFonts w:ascii="Tahoma" w:hAnsi="Tahoma" w:cs="Tahoma"/>
          <w:color w:val="000000"/>
          <w:sz w:val="18"/>
          <w:szCs w:val="18"/>
        </w:rPr>
        <w:t>时不宜做活髓切断术。盖髄之前的步骤同氢氧化钙活髓切断术；在止血后，将蘸有</w:t>
      </w:r>
      <w:r w:rsidRPr="0036508E">
        <w:rPr>
          <w:rFonts w:ascii="Tahoma" w:hAnsi="Tahoma" w:cs="Tahoma"/>
          <w:color w:val="000000"/>
          <w:sz w:val="18"/>
          <w:szCs w:val="18"/>
        </w:rPr>
        <w:t>2%</w:t>
      </w:r>
      <w:r w:rsidRPr="0036508E">
        <w:rPr>
          <w:rFonts w:ascii="Tahoma" w:hAnsi="Tahoma" w:cs="Tahoma"/>
          <w:color w:val="000000"/>
          <w:sz w:val="18"/>
          <w:szCs w:val="18"/>
        </w:rPr>
        <w:t>戊二醛或</w:t>
      </w:r>
      <w:r w:rsidRPr="0036508E">
        <w:rPr>
          <w:rFonts w:ascii="Tahoma" w:hAnsi="Tahoma" w:cs="Tahoma"/>
          <w:color w:val="000000"/>
          <w:sz w:val="18"/>
          <w:szCs w:val="18"/>
        </w:rPr>
        <w:t>1:5FC</w:t>
      </w:r>
      <w:r w:rsidRPr="0036508E">
        <w:rPr>
          <w:rFonts w:ascii="Tahoma" w:hAnsi="Tahoma" w:cs="Tahoma"/>
          <w:color w:val="000000"/>
          <w:sz w:val="18"/>
          <w:szCs w:val="18"/>
        </w:rPr>
        <w:t>的棉球置于牙髓断面，使之与髓组织接触</w:t>
      </w:r>
      <w:r w:rsidRPr="0036508E">
        <w:rPr>
          <w:rFonts w:ascii="Tahoma" w:hAnsi="Tahoma" w:cs="Tahoma"/>
          <w:color w:val="000000"/>
          <w:sz w:val="18"/>
          <w:szCs w:val="18"/>
        </w:rPr>
        <w:t>1</w:t>
      </w:r>
      <w:r w:rsidRPr="0036508E">
        <w:rPr>
          <w:rFonts w:ascii="Tahoma" w:hAnsi="Tahoma" w:cs="Tahoma"/>
          <w:color w:val="000000"/>
          <w:sz w:val="18"/>
          <w:szCs w:val="18"/>
        </w:rPr>
        <w:t>分钟，避免将药液压入根管内。取下含药棉球，髓断面覆以氧化锌丁香油水门汀；严密垫底，充填，推荐预成冠修复。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84" name="图片 40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乳牙牙髓切断术中，如使用</w:t>
      </w:r>
      <w:r w:rsidRPr="0036508E">
        <w:rPr>
          <w:rFonts w:ascii="Tahoma" w:hAnsi="Tahoma" w:cs="Tahoma"/>
          <w:color w:val="000000"/>
          <w:sz w:val="18"/>
          <w:szCs w:val="18"/>
        </w:rPr>
        <w:t>FC</w:t>
      </w:r>
      <w:r w:rsidRPr="0036508E">
        <w:rPr>
          <w:rFonts w:ascii="Tahoma" w:hAnsi="Tahoma" w:cs="Tahoma"/>
          <w:color w:val="000000"/>
          <w:sz w:val="18"/>
          <w:szCs w:val="18"/>
        </w:rPr>
        <w:t>（戊二醛）进行操作，则戊二醛的浓度为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D.0.5%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下列关于乳牙牙髓炎临床表现的特点叙述不正确的是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深龋感染是引起乳牙牙髓病的唯一原因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乳牙牙髓病以慢性炎症为主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临床上往往见到深龋洞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龋蚀未去净露髓，往往说明牙髓已经感染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乳牙牙髓感染可伴发牙根吸收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w:t>
      </w:r>
      <w:r w:rsidRPr="0036508E">
        <w:rPr>
          <w:rFonts w:ascii="Tahoma" w:hAnsi="Tahoma" w:cs="Tahoma"/>
          <w:color w:val="000000"/>
          <w:sz w:val="18"/>
          <w:szCs w:val="18"/>
        </w:rPr>
        <w:t>FC</w:t>
      </w:r>
      <w:r w:rsidRPr="0036508E">
        <w:rPr>
          <w:rFonts w:ascii="Tahoma" w:hAnsi="Tahoma" w:cs="Tahoma"/>
          <w:color w:val="000000"/>
          <w:sz w:val="18"/>
          <w:szCs w:val="18"/>
        </w:rPr>
        <w:t>（戊二醛）断髓术中的牙髓组织断面止血后，将蘸有</w:t>
      </w:r>
      <w:r w:rsidRPr="0036508E">
        <w:rPr>
          <w:rFonts w:ascii="Tahoma" w:hAnsi="Tahoma" w:cs="Tahoma"/>
          <w:color w:val="000000"/>
          <w:sz w:val="18"/>
          <w:szCs w:val="18"/>
        </w:rPr>
        <w:t>2%</w:t>
      </w:r>
      <w:r w:rsidRPr="0036508E">
        <w:rPr>
          <w:rFonts w:ascii="Tahoma" w:hAnsi="Tahoma" w:cs="Tahoma"/>
          <w:color w:val="000000"/>
          <w:sz w:val="18"/>
          <w:szCs w:val="18"/>
        </w:rPr>
        <w:t>或者</w:t>
      </w:r>
      <w:r w:rsidRPr="0036508E">
        <w:rPr>
          <w:rFonts w:ascii="Tahoma" w:hAnsi="Tahoma" w:cs="Tahoma"/>
          <w:color w:val="000000"/>
          <w:sz w:val="18"/>
          <w:szCs w:val="18"/>
        </w:rPr>
        <w:t>1:5FC</w:t>
      </w:r>
      <w:r w:rsidRPr="0036508E">
        <w:rPr>
          <w:rFonts w:ascii="Tahoma" w:hAnsi="Tahoma" w:cs="Tahoma"/>
          <w:color w:val="000000"/>
          <w:sz w:val="18"/>
          <w:szCs w:val="18"/>
        </w:rPr>
        <w:t>的棉球置于牙髓断面，使之与牙髓组织接触</w:t>
      </w:r>
      <w:r w:rsidRPr="0036508E">
        <w:rPr>
          <w:rFonts w:ascii="Tahoma" w:hAnsi="Tahoma" w:cs="Tahoma"/>
          <w:color w:val="000000"/>
          <w:sz w:val="18"/>
          <w:szCs w:val="18"/>
        </w:rPr>
        <w:t>1</w:t>
      </w:r>
      <w:r w:rsidRPr="0036508E">
        <w:rPr>
          <w:rFonts w:ascii="Tahoma" w:hAnsi="Tahoma" w:cs="Tahoma"/>
          <w:color w:val="000000"/>
          <w:sz w:val="18"/>
          <w:szCs w:val="18"/>
        </w:rPr>
        <w:t>分钟，应避免使用压力将药液压入根管内。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。乳牙牙髓病临床表现特点：乳牙牙髓病包括牙髓炎症、牙髓坏死和牙髓变性。乳牙牙髓病多由深龋感染引起，为龋病的并发症。除龋病感染外，牙齿外伤也可引起。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牙髓病临床症状不明显，以慢性炎症为主，急性炎症往往是慢性炎症急性发作引起。临床上往往见到深龋洞，一定要进行深龋和慢性牙髓炎的鉴别。龋蚀未去净露髓，往往说明牙髓已经感染。没有疼痛并不能说明牙髓没有感染，一定要结合临床检查综合判断。乳牙牙髓感染可伴发牙根吸收，感染波及根髓时可有叩痛。</w:t>
      </w:r>
    </w:p>
    <w:p w:rsidR="00F82D2E" w:rsidRPr="0036508E" w:rsidRDefault="00F82D2E" w:rsidP="00F82D2E">
      <w:pPr>
        <w:pStyle w:val="3"/>
        <w:rPr>
          <w:rFonts w:ascii="Tahoma" w:hAnsi="Tahoma" w:cs="Tahoma"/>
          <w:b w:val="0"/>
          <w:color w:val="000000"/>
        </w:rPr>
      </w:pPr>
      <w:bookmarkStart w:id="205" w:name="_Toc24037790"/>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乳牙根尖周病特点及治疗</w:t>
      </w:r>
      <w:bookmarkEnd w:id="20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【考点精讲】乳牙根尖周病早期症状不明显，且以慢性炎症为主，临床上急性根尖周炎多是慢性根尖周炎急性发作引起（较剧烈的自发痛、咀嚼痛和咬合痛）。常见穿髓孔溢血或溢脓。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患牙松动并有叩痛。根尖部或根分歧处牙龈红肿，面部肿胀，局部淋巴结肿，伴发热。根尖周脓液排出，牙龈出现瘘管，反复溢脓，反复肿胀。瘘管出现后，急性炎症转为慢性。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乳牙牙周组织疏松，脓液容易从龈沟排出，加剧乳牙松动。若及时治疗，炎症消退后，牙周组织还能愈合并恢复正常。乳牙根尖周病变可以加速牙根吸收。如果病变严重波及其下方的恒牙胚可以考虑拔牙。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X</w:t>
      </w:r>
      <w:r w:rsidRPr="0036508E">
        <w:rPr>
          <w:rFonts w:ascii="Tahoma" w:hAnsi="Tahoma" w:cs="Tahoma"/>
          <w:color w:val="000000"/>
          <w:sz w:val="18"/>
          <w:szCs w:val="18"/>
        </w:rPr>
        <w:t>线片可见根尖部和根分歧部牙槽骨破坏的透射影像，是诊断慢性根尖周炎或慢性根尖周炎急性发作的重要指标。急性根尖周炎时</w:t>
      </w:r>
      <w:r w:rsidRPr="0036508E">
        <w:rPr>
          <w:rFonts w:ascii="Tahoma" w:hAnsi="Tahoma" w:cs="Tahoma"/>
          <w:color w:val="000000"/>
          <w:sz w:val="18"/>
          <w:szCs w:val="18"/>
        </w:rPr>
        <w:t>X</w:t>
      </w:r>
      <w:r w:rsidRPr="0036508E">
        <w:rPr>
          <w:rFonts w:ascii="Tahoma" w:hAnsi="Tahoma" w:cs="Tahoma"/>
          <w:color w:val="000000"/>
          <w:sz w:val="18"/>
          <w:szCs w:val="18"/>
        </w:rPr>
        <w:t>线片无明显改变。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【进阶攻略】乳牙根管治疗步骤：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术前</w:t>
      </w:r>
      <w:r w:rsidRPr="0036508E">
        <w:rPr>
          <w:rFonts w:ascii="Tahoma" w:hAnsi="Tahoma" w:cs="Tahoma"/>
          <w:color w:val="000000"/>
          <w:sz w:val="18"/>
          <w:szCs w:val="18"/>
        </w:rPr>
        <w:t>X</w:t>
      </w:r>
      <w:r w:rsidRPr="0036508E">
        <w:rPr>
          <w:rFonts w:ascii="Tahoma" w:hAnsi="Tahoma" w:cs="Tahoma"/>
          <w:color w:val="000000"/>
          <w:sz w:val="18"/>
          <w:szCs w:val="18"/>
        </w:rPr>
        <w:t>线片，局麻失活后，摘除全部牙髓。失活剂可用多聚甲醛或金属砷。若乳牙牙根有吸收时禁用金属砷失活牙髓。用</w:t>
      </w:r>
      <w:r w:rsidRPr="0036508E">
        <w:rPr>
          <w:rFonts w:ascii="Tahoma" w:hAnsi="Tahoma" w:cs="Tahoma"/>
          <w:color w:val="000000"/>
          <w:sz w:val="18"/>
          <w:szCs w:val="18"/>
        </w:rPr>
        <w:t>3%</w:t>
      </w:r>
      <w:r w:rsidRPr="0036508E">
        <w:rPr>
          <w:rFonts w:ascii="Tahoma" w:hAnsi="Tahoma" w:cs="Tahoma"/>
          <w:color w:val="000000"/>
          <w:sz w:val="18"/>
          <w:szCs w:val="18"/>
        </w:rPr>
        <w:t>过氧化氢溶液，</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5.25%</w:t>
      </w:r>
      <w:r w:rsidRPr="0036508E">
        <w:rPr>
          <w:rFonts w:ascii="Tahoma" w:hAnsi="Tahoma" w:cs="Tahoma"/>
          <w:color w:val="000000"/>
          <w:sz w:val="18"/>
          <w:szCs w:val="18"/>
        </w:rPr>
        <w:t>次氯酸钠溶液，生理盐水溶液等充分冲洗、消毒根管。封入氢氧化钙制剂或髓室内放置蘸有甲醛甲酚、樟脑酚或木榴油的不饱和小棉球，氧化锌丁香油糊剂暂封。</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天后如无症状，将根管充填材料导入或注入根管，垫底常规充填。若炎症未能控制也可更换药物，待炎症缓解后再行根管充填。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乳牙根充应采用可吸收的，不影响乳牙替换的根管充填材料，常用材料有氧化锌丁香油糊剂、碘仿糊剂、氧化锌碘仿糊剂、氢氧化钙糊剂等。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85" name="图片 40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诊断慢性根尖周炎或慢性根尖周炎急性发作的重要指标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A.X</w:t>
      </w:r>
      <w:r w:rsidRPr="0036508E">
        <w:rPr>
          <w:rFonts w:ascii="Tahoma" w:hAnsi="Tahoma" w:cs="Tahoma"/>
          <w:color w:val="000000"/>
          <w:sz w:val="18"/>
          <w:szCs w:val="18"/>
        </w:rPr>
        <w:t>线片检查可见根尖部和根分歧部牙槽骨破坏的透射影像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乳牙牙周组织疏松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患牙松动并有叩痛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出现较剧烈的自发痛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根尖部或根分歧处牙龈红肿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以下关于乳牙根尖周病的特点叙述不正确的是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乳牙根尖周病早期症状不明显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乳牙根尖周病以慢性炎症为主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患牙叩诊时仅有叩痛没有松动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瘘管出现后，急性炎症转为慢性炎症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乳牙牙周组织疏松，脓液容易从龈沟排出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w:t>
      </w:r>
      <w:r w:rsidRPr="0036508E">
        <w:rPr>
          <w:rFonts w:ascii="Tahoma" w:hAnsi="Tahoma" w:cs="Tahoma"/>
          <w:color w:val="000000"/>
          <w:sz w:val="18"/>
          <w:szCs w:val="18"/>
        </w:rPr>
        <w:t>X</w:t>
      </w:r>
      <w:r w:rsidRPr="0036508E">
        <w:rPr>
          <w:rFonts w:ascii="Tahoma" w:hAnsi="Tahoma" w:cs="Tahoma"/>
          <w:color w:val="000000"/>
          <w:sz w:val="18"/>
          <w:szCs w:val="18"/>
        </w:rPr>
        <w:t>线片检查可见根尖部和根分歧部牙槽骨破坏的透射影像，是诊断慢性根尖周炎或慢性根尖周炎急性发作的重要指标。急性根尖周炎时</w:t>
      </w:r>
      <w:r w:rsidRPr="0036508E">
        <w:rPr>
          <w:rFonts w:ascii="Tahoma" w:hAnsi="Tahoma" w:cs="Tahoma"/>
          <w:color w:val="000000"/>
          <w:sz w:val="18"/>
          <w:szCs w:val="18"/>
        </w:rPr>
        <w:t>X</w:t>
      </w:r>
      <w:r w:rsidRPr="0036508E">
        <w:rPr>
          <w:rFonts w:ascii="Tahoma" w:hAnsi="Tahoma" w:cs="Tahoma"/>
          <w:color w:val="000000"/>
          <w:sz w:val="18"/>
          <w:szCs w:val="18"/>
        </w:rPr>
        <w:t>线片根尖部无明显改变或仅有牙周间隙增宽现象。另外</w:t>
      </w:r>
      <w:r w:rsidRPr="0036508E">
        <w:rPr>
          <w:rFonts w:ascii="Tahoma" w:hAnsi="Tahoma" w:cs="Tahoma"/>
          <w:color w:val="000000"/>
          <w:sz w:val="18"/>
          <w:szCs w:val="18"/>
        </w:rPr>
        <w:t>X</w:t>
      </w:r>
      <w:r w:rsidRPr="0036508E">
        <w:rPr>
          <w:rFonts w:ascii="Tahoma" w:hAnsi="Tahoma" w:cs="Tahoma"/>
          <w:color w:val="000000"/>
          <w:sz w:val="18"/>
          <w:szCs w:val="18"/>
        </w:rPr>
        <w:t>线片检查中，还需注意牙囊骨壁和恒牙胚是否受损。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乳牙根尖周病的特点：早期症状不明显，急性炎症才就诊。慢性炎症为主，临床上多由慢性根尖周炎急性发作引起，可有较剧烈的自发痛、咀嚼痛和咬合痛。患牙松动并有叩痛。根尖部或根分歧处牙龈红肿，有的出现面部肿胀，局部淋巴结肿大，并伴发热。根尖周的脓液排出，牙龈出现瘘管，反复溢脓肿胀。瘘管出现后，急性炎症转为慢性炎症。牙周组织疏松，脓液从龈沟排出，加剧乳牙松动。及时治疗，炎症消退后，牙周组织还能愈合并恢复正常。</w:t>
      </w:r>
      <w:r w:rsidRPr="0036508E">
        <w:rPr>
          <w:rFonts w:ascii="Tahoma" w:hAnsi="Tahoma" w:cs="Tahoma"/>
          <w:color w:val="000000"/>
          <w:sz w:val="18"/>
          <w:szCs w:val="18"/>
        </w:rPr>
        <w:t>X</w:t>
      </w:r>
      <w:r w:rsidRPr="0036508E">
        <w:rPr>
          <w:rFonts w:ascii="Tahoma" w:hAnsi="Tahoma" w:cs="Tahoma"/>
          <w:color w:val="000000"/>
          <w:sz w:val="18"/>
          <w:szCs w:val="18"/>
        </w:rPr>
        <w:t>线片见根尖部和根分歧部牙槽骨破坏的透射影像，是诊断慢性根尖周炎或慢性根尖周炎急性发作的重要指标。</w:t>
      </w:r>
    </w:p>
    <w:p w:rsidR="00F82D2E" w:rsidRPr="0036508E" w:rsidRDefault="00F82D2E" w:rsidP="00F82D2E">
      <w:pPr>
        <w:pStyle w:val="3"/>
        <w:rPr>
          <w:rFonts w:ascii="Tahoma" w:hAnsi="Tahoma" w:cs="Tahoma"/>
          <w:b w:val="0"/>
          <w:color w:val="000000"/>
        </w:rPr>
      </w:pPr>
      <w:bookmarkStart w:id="206" w:name="_Toc24037791"/>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年轻恒牙牙髓、根尖周病特点及治疗</w:t>
      </w:r>
      <w:bookmarkEnd w:id="20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年轻恒牙牙髓炎多由龋病引起。如果牙髓暴露广泛，可形成慢性增生性牙髓炎，即形成牙髓息肉。急性牙髓炎往往是慢性牙髓炎急性发作。严重的牙齿外伤或制备洞形过程中意外露髓可使牙髓发生急性炎症，或牙髓坏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年轻恒牙的根尖周病多是牙髓炎症或牙髓坏死的继发病。若病原刺激强，机体抵抗力低，局部引流不畅，则可能很快发展为急性根尖周炎。若病原刺激弱，机体抵抗力增强，炎症渗出物得到引流，急性炎症可转成慢性炎症。根尖周致密性骨炎较多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由于年轻恒牙牙髓组织和根尖周组织疏松，血运丰富，炎症感染易于扩散，如治疗及时，炎症也易控制和恢复。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【进阶攻略】年轻恒牙的活髓保存治疗包括盖髓术和切髓术。年轻恒牙活髓保存成功的因素是：诊断明确；治疗中无菌操作，尽量减少创伤；预防窝洞充填后的微渗漏的发生；定期复查。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年轻恒牙牙髓一旦坏死，牙根则停止发育，呈现短而开放的牙根。因此，临床上根尖诱导成形术保留根尖部发育能力。首选药物为氢氧化钙制剂。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根尖诱导成形术分为两个阶段，第一阶段为消除感染和根尖周病变，诱导牙根发育。第二阶段为牙根根尖孔闭合后进行根管治疗。间隔</w:t>
      </w:r>
      <w:r w:rsidRPr="0036508E">
        <w:rPr>
          <w:rFonts w:ascii="Tahoma" w:hAnsi="Tahoma" w:cs="Tahoma"/>
          <w:color w:val="000000"/>
          <w:sz w:val="18"/>
          <w:szCs w:val="18"/>
        </w:rPr>
        <w:t>6</w:t>
      </w:r>
      <w:r w:rsidRPr="0036508E">
        <w:rPr>
          <w:rFonts w:ascii="Tahoma" w:hAnsi="Tahoma" w:cs="Tahoma"/>
          <w:color w:val="000000"/>
          <w:sz w:val="18"/>
          <w:szCs w:val="18"/>
        </w:rPr>
        <w:t>个月～</w:t>
      </w:r>
      <w:r w:rsidRPr="0036508E">
        <w:rPr>
          <w:rFonts w:ascii="Tahoma" w:hAnsi="Tahoma" w:cs="Tahoma"/>
          <w:color w:val="000000"/>
          <w:sz w:val="18"/>
          <w:szCs w:val="18"/>
        </w:rPr>
        <w:t>2</w:t>
      </w:r>
      <w:r w:rsidRPr="0036508E">
        <w:rPr>
          <w:rFonts w:ascii="Tahoma" w:hAnsi="Tahoma" w:cs="Tahoma"/>
          <w:color w:val="000000"/>
          <w:sz w:val="18"/>
          <w:szCs w:val="18"/>
        </w:rPr>
        <w:t>年左右。治疗使用根管消毒剂（樟脑酚、木榴油、碘仿糊剂、抗生素糊剂等）和药物诱导（首选氢氧化钙制剂）。暂封并随访观察（每</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个月复查一次）。有条件可以选择</w:t>
      </w:r>
      <w:r w:rsidRPr="0036508E">
        <w:rPr>
          <w:rFonts w:ascii="Tahoma" w:hAnsi="Tahoma" w:cs="Tahoma"/>
          <w:color w:val="000000"/>
          <w:sz w:val="18"/>
          <w:szCs w:val="18"/>
        </w:rPr>
        <w:t>MTA</w:t>
      </w:r>
      <w:r w:rsidRPr="0036508E">
        <w:rPr>
          <w:rFonts w:ascii="Tahoma" w:hAnsi="Tahoma" w:cs="Tahoma"/>
          <w:color w:val="000000"/>
          <w:sz w:val="18"/>
          <w:szCs w:val="18"/>
        </w:rPr>
        <w:t>根尖屏障术。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易错易混辨析】年轻恒牙萌出后，牙根的继续发育有赖于牙髓的作用。在牙髓病的治疗中，保存活髓是首选治疗。如不能保存全部活髓，也应保存根部活髓。不能保存根部活髓时，根尖尚未形成者，也应保存根部的牙乳头。不能保存活髓，也应尽量保存牙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86" name="图片 40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年轻恒牙牙髓炎症能够进行活髓保存的生理基础是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牙髓腔大，牙髓组织多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根尖孔较大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牙髓血运丰富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根尖乳头再生能力强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年轻恒牙由于深龋露髓，穿髓孔周围为较硬的牙本质时，穿髓孔的大小与牙髓感染范围的关系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正比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反比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等比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无关系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需要依据其情况而定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由于年轻恒牙髓腔大，牙髓组织多，牙髓组织中的血运丰富，使得牙髓具有较强的防御能力和修复能力；其次，年轻恒牙根尖孔较大，根尖部牙髓组织呈乳头状与下方的根尖组织（上皮根鞘）移行，局部血液微循环系统丰富，这也造成了年轻恒牙牙髓对炎症有较强的防御能力。这些都为年轻恒牙活髓保存提供给了生理基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。年轻恒牙龋源性露髓在穿髓孔周围是较硬的牙本质时，穿髓孔的大小与牙髓感染的范围呈正比关系。</w:t>
      </w:r>
    </w:p>
    <w:p w:rsidR="00F82D2E" w:rsidRPr="0036508E" w:rsidRDefault="00F82D2E" w:rsidP="00F82D2E">
      <w:pPr>
        <w:pStyle w:val="2"/>
        <w:rPr>
          <w:rFonts w:ascii="Tahoma" w:hAnsi="Tahoma" w:cs="Tahoma"/>
          <w:b w:val="0"/>
          <w:color w:val="000000"/>
        </w:rPr>
      </w:pPr>
      <w:bookmarkStart w:id="207" w:name="_Toc24037792"/>
      <w:r w:rsidRPr="0036508E">
        <w:rPr>
          <w:rFonts w:ascii="Tahoma" w:hAnsi="Tahoma" w:cs="Tahoma"/>
          <w:b w:val="0"/>
          <w:color w:val="000000"/>
        </w:rPr>
        <w:t>第三章　咬合发育问题</w:t>
      </w:r>
      <w:bookmarkEnd w:id="207"/>
    </w:p>
    <w:p w:rsidR="00F82D2E" w:rsidRPr="0036508E" w:rsidRDefault="00F82D2E" w:rsidP="00F82D2E">
      <w:pPr>
        <w:pStyle w:val="3"/>
        <w:rPr>
          <w:rFonts w:ascii="Tahoma" w:hAnsi="Tahoma" w:cs="Tahoma"/>
          <w:b w:val="0"/>
          <w:color w:val="000000"/>
        </w:rPr>
      </w:pPr>
      <w:bookmarkStart w:id="208" w:name="_Toc24037793"/>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咬合发育问题及治疗</w:t>
      </w:r>
      <w:bookmarkEnd w:id="20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乳切牙早失，由于恒切牙的发育，间隙很少丧失。乳尖牙常受侧切牙萌出的压迫造成牙根吸收而早失，间隙极易变小甚至消失，致使恒尖牙错位萌出。如果第一恒磨牙正在活动萌出时，第二乳磨牙早失，磨牙间隙很容易缩小和消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第一恒磨牙尚未萌出时，第一乳磨牙丧失，其间隙容易变小。如果第一恒磨牙萌出后，第一乳磨牙被拔除，其间隙减小。第二乳磨牙早失，第二恒磨牙推动第一恒磨牙近中移位。第二乳磨牙在第一恒磨牙萌出之前早失，第二前磨牙阻生。第二乳磨牙在第一恒磨牙萌出之后早失，第二前磨牙阻生，第二乳磨牙早失一定要制作间隙保持器以防间隙丧失。其治疗方法有固定式与可摘功能式保持器两大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在进行间隙保持器的设计时，以不妨碍牙齿及牙槽骨高度的增长为前提，不影响牙槽骨长度的增加。多数乳牙缺失时，不仅要保持缺牙间隙，而且能够恢复咀嚼功能，治疗设计时不能损伤牙体组织及口腔软组织。乳牙如果过早拔除，</w:t>
      </w:r>
      <w:r w:rsidRPr="0036508E">
        <w:rPr>
          <w:rFonts w:ascii="Tahoma" w:hAnsi="Tahoma" w:cs="Tahoma"/>
          <w:color w:val="000000"/>
          <w:sz w:val="18"/>
          <w:szCs w:val="18"/>
        </w:rPr>
        <w:t>2</w:t>
      </w:r>
      <w:r w:rsidRPr="0036508E">
        <w:rPr>
          <w:rFonts w:ascii="Tahoma" w:hAnsi="Tahoma" w:cs="Tahoma"/>
          <w:color w:val="000000"/>
          <w:sz w:val="18"/>
          <w:szCs w:val="18"/>
        </w:rPr>
        <w:t>周左右制作间隙保持器。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【易错易混辨析】固定式保持器：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带环（全冠）丝圈保持器适用于单侧或双侧单个乳磨牙早失；第二乳磨牙早失，第一恒磨牙完全萌出。若基牙牙冠破坏较大，可以制作预成冠式丝圈保持器。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舌弓保持器和</w:t>
      </w:r>
      <w:r w:rsidRPr="0036508E">
        <w:rPr>
          <w:rFonts w:ascii="Tahoma" w:hAnsi="Tahoma" w:cs="Tahoma"/>
          <w:color w:val="000000"/>
          <w:sz w:val="18"/>
          <w:szCs w:val="18"/>
        </w:rPr>
        <w:t>Nance</w:t>
      </w:r>
      <w:r w:rsidRPr="0036508E">
        <w:rPr>
          <w:rFonts w:ascii="Tahoma" w:hAnsi="Tahoma" w:cs="Tahoma"/>
          <w:color w:val="000000"/>
          <w:sz w:val="18"/>
          <w:szCs w:val="18"/>
        </w:rPr>
        <w:t>腭弓式间隙保持器适用于两侧都存在第二乳磨牙或第一恒磨牙，全口多个牙缺失，近期内继承恒牙即将萌出，或不能配合配戴功能性活动保持器者。因适时拔除第二乳磨牙需对其间隙进行保持时。利用两个最远端的牙齿，焊接环绕整个牙弓的舌侧弓丝，保持牙弓周长不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远中导板保持器适用于第二乳磨牙早失、第一恒磨牙尚未萌出或萌出不足。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充填式保持器适用于单个乳磨牙早失，间隙两侧的牙齿近缺隙面有邻面龋波及牙髓需做根管治疗者。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可摘式功能性保持器：适用于缺牙多于两个乳磨牙，两侧缺失多于一个乳磨牙，或伴有前牙缺失。相当于局部义齿，不仅保持缺牙的近远中长度，还能保持垂直高度和恢复咬合功能。需要患者密切配合。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87" name="图片 41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乳牙早失后缺牙间隙可能会出现的变化，下列叙述错误的是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间隙变小或消失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继承恒牙萌出错位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继承恒牙阻生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对（牙合）牙临床牙冠变短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可能造成错（牙合）畸形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乳牙早失的原因，叙述正确的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严重龋病，牙髓病和根尖周病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恒牙异位萌出，乳牙根过早吸收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外伤导致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先天性牙齿缺失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齿在牙弓中的正确位置是多方面力量相互作用的结果。一旦失去平衡，就会造成牙齿位置的改变。乳牙早失后缺牙间隙变小或者消失，并导致继承恒牙萌出错位或者阻生。乳牙过早丧失，将导致邻牙向缺牙间隙移动，对（牙合）牙会上长或下垂，造成（牙合）错乱，产生错（牙合）畸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。牙齿早失的原因如下：</w:t>
      </w:r>
      <w:r w:rsidRPr="0036508E">
        <w:rPr>
          <w:rFonts w:hint="eastAsia"/>
          <w:color w:val="000000"/>
          <w:sz w:val="18"/>
          <w:szCs w:val="18"/>
        </w:rPr>
        <w:t>①</w:t>
      </w:r>
      <w:r w:rsidRPr="0036508E">
        <w:rPr>
          <w:rFonts w:ascii="Tahoma" w:hAnsi="Tahoma" w:cs="Tahoma"/>
          <w:color w:val="000000"/>
          <w:sz w:val="18"/>
          <w:szCs w:val="18"/>
        </w:rPr>
        <w:t>严重龋病、牙髓病及根尖周病导致牙齿过早脱落或被移除；</w:t>
      </w:r>
      <w:r w:rsidRPr="0036508E">
        <w:rPr>
          <w:rFonts w:hint="eastAsia"/>
          <w:color w:val="000000"/>
          <w:sz w:val="18"/>
          <w:szCs w:val="18"/>
        </w:rPr>
        <w:t>②</w:t>
      </w:r>
      <w:r w:rsidRPr="0036508E">
        <w:rPr>
          <w:rFonts w:ascii="Tahoma" w:hAnsi="Tahoma" w:cs="Tahoma"/>
          <w:color w:val="000000"/>
          <w:sz w:val="18"/>
          <w:szCs w:val="18"/>
        </w:rPr>
        <w:t>恒牙异位萌出，乳牙根过早吸收脱落；</w:t>
      </w:r>
      <w:r w:rsidRPr="0036508E">
        <w:rPr>
          <w:rFonts w:hint="eastAsia"/>
          <w:color w:val="000000"/>
          <w:sz w:val="18"/>
          <w:szCs w:val="18"/>
        </w:rPr>
        <w:t>③</w:t>
      </w:r>
      <w:r w:rsidRPr="0036508E">
        <w:rPr>
          <w:rFonts w:ascii="Tahoma" w:hAnsi="Tahoma" w:cs="Tahoma"/>
          <w:color w:val="000000"/>
          <w:sz w:val="18"/>
          <w:szCs w:val="18"/>
        </w:rPr>
        <w:t>牙齿因外伤脱落；</w:t>
      </w:r>
      <w:r w:rsidRPr="0036508E">
        <w:rPr>
          <w:rFonts w:hint="eastAsia"/>
          <w:color w:val="000000"/>
          <w:sz w:val="18"/>
          <w:szCs w:val="18"/>
        </w:rPr>
        <w:t>④</w:t>
      </w:r>
      <w:r w:rsidRPr="0036508E">
        <w:rPr>
          <w:rFonts w:ascii="Tahoma" w:hAnsi="Tahoma" w:cs="Tahoma"/>
          <w:color w:val="000000"/>
          <w:sz w:val="18"/>
          <w:szCs w:val="18"/>
        </w:rPr>
        <w:t>先天性牙齿缺失。</w:t>
      </w:r>
    </w:p>
    <w:p w:rsidR="00F82D2E" w:rsidRPr="0036508E" w:rsidRDefault="00F82D2E" w:rsidP="00F82D2E">
      <w:pPr>
        <w:pStyle w:val="1"/>
        <w:rPr>
          <w:rFonts w:ascii="Tahoma" w:hAnsi="Tahoma" w:cs="Tahoma"/>
          <w:b w:val="0"/>
          <w:color w:val="000000"/>
        </w:rPr>
      </w:pPr>
      <w:bookmarkStart w:id="209" w:name="_Toc24037794"/>
      <w:r w:rsidRPr="0036508E">
        <w:rPr>
          <w:rFonts w:ascii="Tahoma" w:hAnsi="Tahoma" w:cs="Tahoma"/>
          <w:b w:val="0"/>
          <w:color w:val="000000"/>
        </w:rPr>
        <w:t>第十六篇　口腔黏膜病学</w:t>
      </w:r>
      <w:bookmarkEnd w:id="209"/>
    </w:p>
    <w:p w:rsidR="00F82D2E" w:rsidRPr="0036508E" w:rsidRDefault="00F82D2E" w:rsidP="00F82D2E">
      <w:pPr>
        <w:pStyle w:val="2"/>
        <w:rPr>
          <w:rFonts w:ascii="Tahoma" w:hAnsi="Tahoma" w:cs="Tahoma"/>
          <w:b w:val="0"/>
          <w:color w:val="000000"/>
        </w:rPr>
      </w:pPr>
      <w:bookmarkStart w:id="210" w:name="_Toc24037795"/>
      <w:r w:rsidRPr="0036508E">
        <w:rPr>
          <w:rFonts w:ascii="Tahoma" w:hAnsi="Tahoma" w:cs="Tahoma"/>
          <w:b w:val="0"/>
          <w:color w:val="000000"/>
        </w:rPr>
        <w:lastRenderedPageBreak/>
        <w:t>第一章　口腔黏膜感染性疾病</w:t>
      </w:r>
      <w:bookmarkEnd w:id="210"/>
    </w:p>
    <w:p w:rsidR="00F82D2E" w:rsidRPr="0036508E" w:rsidRDefault="00F82D2E" w:rsidP="00F82D2E">
      <w:pPr>
        <w:pStyle w:val="3"/>
        <w:rPr>
          <w:rFonts w:ascii="Tahoma" w:hAnsi="Tahoma" w:cs="Tahoma"/>
          <w:b w:val="0"/>
          <w:color w:val="000000"/>
        </w:rPr>
      </w:pPr>
      <w:bookmarkStart w:id="211" w:name="_Toc24037796"/>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疱疹性口炎</w:t>
      </w:r>
      <w:bookmarkEnd w:id="21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【考点精讲】单纯疱疹是由单纯疱疹病毒所致的皮肤黏膜病。临床上以出现簇集性小水疱为特征，有自限性，易复发。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单纯疱疹病毒是有包膜的</w:t>
      </w:r>
      <w:r w:rsidRPr="0036508E">
        <w:rPr>
          <w:rFonts w:ascii="Tahoma" w:hAnsi="Tahoma" w:cs="Tahoma"/>
          <w:color w:val="000000"/>
          <w:sz w:val="18"/>
          <w:szCs w:val="18"/>
        </w:rPr>
        <w:t>DNA</w:t>
      </w:r>
      <w:r w:rsidRPr="0036508E">
        <w:rPr>
          <w:rFonts w:ascii="Tahoma" w:hAnsi="Tahoma" w:cs="Tahoma"/>
          <w:color w:val="000000"/>
          <w:sz w:val="18"/>
          <w:szCs w:val="18"/>
        </w:rPr>
        <w:t>病毒，是发现最早的人疱疹病毒。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单纯疱疹病毒感染的患者及无症状的带病毒者为传染源，主要通过飞沫、唾液及疱疹液直接接触传播。也可以通过食具和衣物间接传染。传染方式主要为直接经呼吸道、口腔、鼻、眼结膜、生殖器黏膜或破损皮肤进入人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原发性疱疹性口炎最常见的由</w:t>
      </w:r>
      <w:r w:rsidRPr="0036508E">
        <w:rPr>
          <w:rFonts w:hint="eastAsia"/>
          <w:color w:val="000000"/>
          <w:sz w:val="18"/>
          <w:szCs w:val="18"/>
        </w:rPr>
        <w:t>Ⅰ</w:t>
      </w:r>
      <w:r w:rsidRPr="0036508E">
        <w:rPr>
          <w:rFonts w:ascii="Tahoma" w:hAnsi="Tahoma" w:cs="Tahoma"/>
          <w:color w:val="000000"/>
          <w:sz w:val="18"/>
          <w:szCs w:val="18"/>
        </w:rPr>
        <w:t>型单纯疱疹病毒引起的口腔病损，可能表现为一种较严重的龈口炎</w:t>
      </w:r>
      <w:r w:rsidRPr="0036508E">
        <w:rPr>
          <w:rFonts w:ascii="Tahoma" w:hAnsi="Tahoma" w:cs="Tahoma"/>
          <w:color w:val="000000"/>
          <w:sz w:val="18"/>
          <w:szCs w:val="18"/>
        </w:rPr>
        <w:t>-</w:t>
      </w:r>
      <w:r w:rsidRPr="0036508E">
        <w:rPr>
          <w:rFonts w:ascii="Tahoma" w:hAnsi="Tahoma" w:cs="Tahoma"/>
          <w:color w:val="000000"/>
          <w:sz w:val="18"/>
          <w:szCs w:val="18"/>
        </w:rPr>
        <w:t>急性疱疹性龈口炎。多数原发感染的临床症状并不显著。以</w:t>
      </w:r>
      <w:r w:rsidRPr="0036508E">
        <w:rPr>
          <w:rFonts w:ascii="Tahoma" w:hAnsi="Tahoma" w:cs="Tahoma"/>
          <w:color w:val="000000"/>
          <w:sz w:val="18"/>
          <w:szCs w:val="18"/>
        </w:rPr>
        <w:t>6</w:t>
      </w:r>
      <w:r w:rsidRPr="0036508E">
        <w:rPr>
          <w:rFonts w:ascii="Tahoma" w:hAnsi="Tahoma" w:cs="Tahoma"/>
          <w:color w:val="000000"/>
          <w:sz w:val="18"/>
          <w:szCs w:val="18"/>
        </w:rPr>
        <w:t>岁以下儿童较多见，尤其是</w:t>
      </w:r>
      <w:r w:rsidRPr="0036508E">
        <w:rPr>
          <w:rFonts w:ascii="Tahoma" w:hAnsi="Tahoma" w:cs="Tahoma"/>
          <w:color w:val="000000"/>
          <w:sz w:val="18"/>
          <w:szCs w:val="18"/>
        </w:rPr>
        <w:t>6</w:t>
      </w:r>
      <w:r w:rsidRPr="0036508E">
        <w:rPr>
          <w:rFonts w:ascii="Tahoma" w:hAnsi="Tahoma" w:cs="Tahoma"/>
          <w:color w:val="000000"/>
          <w:sz w:val="18"/>
          <w:szCs w:val="18"/>
        </w:rPr>
        <w:t>个月至</w:t>
      </w:r>
      <w:r w:rsidRPr="0036508E">
        <w:rPr>
          <w:rFonts w:ascii="Tahoma" w:hAnsi="Tahoma" w:cs="Tahoma"/>
          <w:color w:val="000000"/>
          <w:sz w:val="18"/>
          <w:szCs w:val="18"/>
        </w:rPr>
        <w:t>2</w:t>
      </w:r>
      <w:r w:rsidRPr="0036508E">
        <w:rPr>
          <w:rFonts w:ascii="Tahoma" w:hAnsi="Tahoma" w:cs="Tahoma"/>
          <w:color w:val="000000"/>
          <w:sz w:val="18"/>
          <w:szCs w:val="18"/>
        </w:rPr>
        <w:t>岁更多，因为多数婴儿出生后，即有对抗单纯疱疹病毒的抗体，这是一种来自母体的被动免疫，</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个月时自行消失，</w:t>
      </w:r>
      <w:r w:rsidRPr="0036508E">
        <w:rPr>
          <w:rFonts w:ascii="Tahoma" w:hAnsi="Tahoma" w:cs="Tahoma"/>
          <w:color w:val="000000"/>
          <w:sz w:val="18"/>
          <w:szCs w:val="18"/>
        </w:rPr>
        <w:t>2</w:t>
      </w:r>
      <w:r w:rsidRPr="0036508E">
        <w:rPr>
          <w:rFonts w:ascii="Tahoma" w:hAnsi="Tahoma" w:cs="Tahoma"/>
          <w:color w:val="000000"/>
          <w:sz w:val="18"/>
          <w:szCs w:val="18"/>
        </w:rPr>
        <w:t>岁前不会出现明显的抗体效价。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前驱期：原发性单纯疱疹感染，发病前常有接触疱疹病损患者的历史。潜伏期为</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天，以后出现发热、头痛、疲乏不适、全身肌肉疼痛，甚至咽喉肿痛等急性症状，下颌下和颈上淋巴结肿大，触痛。患儿流涎，拒食、烦躁不安。经过</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天后，口腔黏膜广泛充血水肿，附着龈和龈缘也常出现急性炎症。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水疱期：口腔黏膜任何部位皆可发生成簇小水疱，似针头大小，特别是邻近乳磨牙（成人是前磨牙）的上腭和龈缘处更明显。水疱的疱壁薄、透明，不久溃破，形成浅表溃疡。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糜烂期：尽管水疱较小，但汇集成簇，溃破后可形成大面积糜烂，并能造成继发感染，上覆黄色假膜。除口腔内的损害外，唇和口周皮肤也有类似病损，疱破溃后形成痂壳。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愈合期：糜烂面逐渐缩小，愈合，整个病程约需</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天。但未经适当治疗者，恢复较缓慢。患病期间，抗病毒抗体在血液中出现，发病的</w:t>
      </w:r>
      <w:r w:rsidRPr="0036508E">
        <w:rPr>
          <w:rFonts w:ascii="Tahoma" w:hAnsi="Tahoma" w:cs="Tahoma"/>
          <w:color w:val="000000"/>
          <w:sz w:val="18"/>
          <w:szCs w:val="18"/>
        </w:rPr>
        <w:t>14</w:t>
      </w:r>
      <w:r w:rsidRPr="0036508E">
        <w:rPr>
          <w:rFonts w:ascii="Tahoma" w:hAnsi="Tahoma" w:cs="Tahoma"/>
          <w:color w:val="000000"/>
          <w:sz w:val="18"/>
          <w:szCs w:val="18"/>
        </w:rPr>
        <w:t>～</w:t>
      </w:r>
      <w:r w:rsidRPr="0036508E">
        <w:rPr>
          <w:rFonts w:ascii="Tahoma" w:hAnsi="Tahoma" w:cs="Tahoma"/>
          <w:color w:val="000000"/>
          <w:sz w:val="18"/>
          <w:szCs w:val="18"/>
        </w:rPr>
        <w:t>21</w:t>
      </w:r>
      <w:r w:rsidRPr="0036508E">
        <w:rPr>
          <w:rFonts w:ascii="Tahoma" w:hAnsi="Tahoma" w:cs="Tahoma"/>
          <w:color w:val="000000"/>
          <w:sz w:val="18"/>
          <w:szCs w:val="18"/>
        </w:rPr>
        <w:t>天最高，以后，抗体下降到较低的水平，虽可保持终生，但不能防止复发。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少数情况，原发感染可能在体内广泛播散，在极少数病例，单纯疱疹病毒可进入中枢神经系统，引起脑炎或脑膜炎。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复发性疱疹性口炎：原发性疱疹感染愈合以后，不管其病损的程度如何，有</w:t>
      </w:r>
      <w:r w:rsidRPr="0036508E">
        <w:rPr>
          <w:rFonts w:ascii="Tahoma" w:hAnsi="Tahoma" w:cs="Tahoma"/>
          <w:color w:val="000000"/>
          <w:sz w:val="18"/>
          <w:szCs w:val="18"/>
        </w:rPr>
        <w:t>30%</w:t>
      </w:r>
      <w:r w:rsidRPr="0036508E">
        <w:rPr>
          <w:rFonts w:ascii="Tahoma" w:hAnsi="Tahoma" w:cs="Tahoma"/>
          <w:color w:val="000000"/>
          <w:sz w:val="18"/>
          <w:szCs w:val="18"/>
        </w:rPr>
        <w:t>～</w:t>
      </w:r>
      <w:r w:rsidRPr="0036508E">
        <w:rPr>
          <w:rFonts w:ascii="Tahoma" w:hAnsi="Tahoma" w:cs="Tahoma"/>
          <w:color w:val="000000"/>
          <w:sz w:val="18"/>
          <w:szCs w:val="18"/>
        </w:rPr>
        <w:t>50%</w:t>
      </w:r>
      <w:r w:rsidRPr="0036508E">
        <w:rPr>
          <w:rFonts w:ascii="Tahoma" w:hAnsi="Tahoma" w:cs="Tahoma"/>
          <w:color w:val="000000"/>
          <w:sz w:val="18"/>
          <w:szCs w:val="18"/>
        </w:rPr>
        <w:t>的病例可能发生复发性损害。一般复发感染的部位在口唇或接近口唇处，故又称复发性唇疱疹。复发的口唇损害有两个特征：损害总是以起疱开始，常为多个成簇的疱，单个的疱较少见；损害复发时，总是在原先发作过的位置，或邻近原先发作过的位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原发性感染多见于婴幼儿，急性发作，全身反应重，口腔黏膜的任何部位和口唇周围可出现成簇的小水疱。继后，口腔黏膜形成浅溃疡，口周皮肤形成结痂。复发性感染成人多见，全身反应轻。但口角、唇缘及皮肤仍出现典型的成簇小水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【易错易混辨析】疱疹性口炎鉴别诊断：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口炎型口疮（疱疹样口疮）为散在分布的单个小溃疡，病程反复，不经过发疱期；溃疡数量较多，主要分布于口腔内角化程度较差的黏膜处，不造成龈炎，儿童少见，无皮肤损害。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三叉神经带状疱疹是由水痘</w:t>
      </w:r>
      <w:r w:rsidRPr="0036508E">
        <w:rPr>
          <w:rFonts w:ascii="Tahoma" w:hAnsi="Tahoma" w:cs="Tahoma"/>
          <w:color w:val="000000"/>
          <w:sz w:val="18"/>
          <w:szCs w:val="18"/>
        </w:rPr>
        <w:t>-</w:t>
      </w:r>
      <w:r w:rsidRPr="0036508E">
        <w:rPr>
          <w:rFonts w:ascii="Tahoma" w:hAnsi="Tahoma" w:cs="Tahoma"/>
          <w:color w:val="000000"/>
          <w:sz w:val="18"/>
          <w:szCs w:val="18"/>
        </w:rPr>
        <w:t>带状疱疹病毒引起的颜面皮肤和口腔黏膜的病损。水疱较大，疱疹聚集成簇，沿三叉神经的分支排列成带状，但不超过中线。疼痛剧烈，甚至损害愈合后在一段时期内仍有疼痛。本病任何年龄都可发生，愈合后不再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口病是因感染柯萨奇病毒</w:t>
      </w:r>
      <w:r w:rsidRPr="0036508E">
        <w:rPr>
          <w:rFonts w:ascii="Tahoma" w:hAnsi="Tahoma" w:cs="Tahoma"/>
          <w:color w:val="000000"/>
          <w:sz w:val="18"/>
          <w:szCs w:val="18"/>
        </w:rPr>
        <w:t>A16</w:t>
      </w:r>
      <w:r w:rsidRPr="0036508E">
        <w:rPr>
          <w:rFonts w:ascii="Tahoma" w:hAnsi="Tahoma" w:cs="Tahoma"/>
          <w:color w:val="000000"/>
          <w:sz w:val="18"/>
          <w:szCs w:val="18"/>
        </w:rPr>
        <w:t>或</w:t>
      </w:r>
      <w:r w:rsidRPr="0036508E">
        <w:rPr>
          <w:rFonts w:ascii="Tahoma" w:hAnsi="Tahoma" w:cs="Tahoma"/>
          <w:color w:val="000000"/>
          <w:sz w:val="18"/>
          <w:szCs w:val="18"/>
        </w:rPr>
        <w:t>EV71</w:t>
      </w:r>
      <w:r w:rsidRPr="0036508E">
        <w:rPr>
          <w:rFonts w:ascii="Tahoma" w:hAnsi="Tahoma" w:cs="Tahoma"/>
          <w:color w:val="000000"/>
          <w:sz w:val="18"/>
          <w:szCs w:val="18"/>
        </w:rPr>
        <w:t>所引起的皮肤黏膜病。但口腔损害比皮肤重。前驱症状有发热、困倦与局部淋巴结肿大；然后在口腔黏膜、手掌、足底出现散在水疱、丘疹与斑疹，数量不等。斑疹周围有红晕，无明显压痛，其中央为小水疱，皮肤的水疱数日后干燥结痂；口腔损害广泛分布于唇、颊、舌、腭等处，初起时多小水疱，迅速成为溃疡，经</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日后愈合。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疱疹性咽峡炎由柯萨奇病毒</w:t>
      </w:r>
      <w:r w:rsidRPr="0036508E">
        <w:rPr>
          <w:rFonts w:ascii="Tahoma" w:hAnsi="Tahoma" w:cs="Tahoma"/>
          <w:color w:val="000000"/>
          <w:sz w:val="18"/>
          <w:szCs w:val="18"/>
        </w:rPr>
        <w:t>A4</w:t>
      </w:r>
      <w:r w:rsidRPr="0036508E">
        <w:rPr>
          <w:rFonts w:ascii="Tahoma" w:hAnsi="Tahoma" w:cs="Tahoma"/>
          <w:color w:val="000000"/>
          <w:sz w:val="18"/>
          <w:szCs w:val="18"/>
        </w:rPr>
        <w:t>所引起的口腔疱疹损害，临床表现较似急性疱疹性龈口炎，但前驱期症状和全身反应都较轻，病损的分布只限于口腔后部，如软腭、腭垂（悬雍垂）、扁桃体处，为丛集成簇的小水疱，不久溃破成溃疡，损害很少发于口腔前部，牙龈不受损害，病程大约</w:t>
      </w:r>
      <w:r w:rsidRPr="0036508E">
        <w:rPr>
          <w:rFonts w:ascii="Tahoma" w:hAnsi="Tahoma" w:cs="Tahoma"/>
          <w:color w:val="000000"/>
          <w:sz w:val="18"/>
          <w:szCs w:val="18"/>
        </w:rPr>
        <w:t>7</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多形渗出性红斑是一组累及皮肤和黏膜，以靶形或虹膜状红斑为典型皮损的急性炎症性皮肤黏膜病。诱发因素包括感染、药物的使用，但也有些找不到明显诱因。黏膜充血水肿，有时可见红斑及水疱。但疱很快破溃，故最常见的病变为大面积糜烂。糜烂表面有大量渗出物形成厚的假膜。病损易出血，在唇部常形成较厚的黑紫色血痂。皮损常对称分布于手背、足背、前臂，损害为红斑、丘疹、水疱、大疱或血疱等。斑疹为水肿性红斑，呈圆形或卵圆形，可向周围扩展，中央变为暗紫红色，衬以鲜红色边缘，若中央水肿吸收凹陷成为盘状者，称为靶形红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88" name="图片 41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单纯疱疹复发的次数与循环抗单纯疱疹病毒抗体水平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呈正比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成反比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无关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先成正比后稳定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先成反比后稳定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以下关于诱发体内潜伏的疱疹病毒活化最佳的一项是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紫外线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创伤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妊娠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以上全是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以下关于口腔单纯疱疹病毒传染方式错误的是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呼吸道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眼结膜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消化道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不适用于口腔单纯性疱疹治疗的药物是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阿昔洛韦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利巴韦林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泼尼松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干扰素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聚肌胞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。单纯疱疹复发的原因还不清楚，对单纯疱疹病毒感染的免疫学研究显示，单纯疱疹复发的次数与循环抗单纯疱疹病毒抗体水平无关，说明该抗体保护作用有限。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。单纯疱疹病毒携带者遇到激发因素如紫外线、创伤、感染、胃肠功能紊乱、妊娠、劳累、情绪、环境等改变时可使体内潜伏的病毒活化，疱疹复发。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。口腔单纯疱疹病毒传染方式主要为直接经呼吸道、口腔、鼻、眼结膜、生殖器黏膜或破损皮肤进入人体。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。口腔单纯性疱疹是由单纯疱疹病毒（</w:t>
      </w:r>
      <w:r w:rsidRPr="0036508E">
        <w:rPr>
          <w:rFonts w:ascii="Tahoma" w:hAnsi="Tahoma" w:cs="Tahoma"/>
          <w:color w:val="000000"/>
          <w:sz w:val="18"/>
          <w:szCs w:val="18"/>
        </w:rPr>
        <w:t>HSV</w:t>
      </w:r>
      <w:r w:rsidRPr="0036508E">
        <w:rPr>
          <w:rFonts w:ascii="Tahoma" w:hAnsi="Tahoma" w:cs="Tahoma"/>
          <w:color w:val="000000"/>
          <w:sz w:val="18"/>
          <w:szCs w:val="18"/>
        </w:rPr>
        <w:t>）引起。治疗上主要选择抗病毒药物以及免疫治疗。病毒感染一般不用激素进行治疗。</w:t>
      </w:r>
    </w:p>
    <w:p w:rsidR="00F82D2E" w:rsidRPr="0036508E" w:rsidRDefault="00F82D2E" w:rsidP="00F82D2E">
      <w:pPr>
        <w:widowControl/>
        <w:spacing w:before="100" w:beforeAutospacing="1" w:after="100" w:afterAutospacing="1"/>
        <w:jc w:val="left"/>
        <w:outlineLvl w:val="2"/>
        <w:rPr>
          <w:rFonts w:ascii="Tahoma" w:eastAsia="宋体" w:hAnsi="Tahoma" w:cs="Tahoma"/>
          <w:bCs/>
          <w:color w:val="000000"/>
          <w:kern w:val="0"/>
          <w:sz w:val="27"/>
          <w:szCs w:val="27"/>
        </w:rPr>
      </w:pPr>
      <w:bookmarkStart w:id="212" w:name="_Toc24037797"/>
      <w:r w:rsidRPr="0036508E">
        <w:rPr>
          <w:rFonts w:ascii="Tahoma" w:eastAsia="宋体" w:hAnsi="Tahoma" w:cs="Tahoma"/>
          <w:bCs/>
          <w:color w:val="000000"/>
          <w:kern w:val="0"/>
          <w:sz w:val="27"/>
          <w:szCs w:val="27"/>
        </w:rPr>
        <w:t>第</w:t>
      </w:r>
      <w:r w:rsidRPr="0036508E">
        <w:rPr>
          <w:rFonts w:ascii="Tahoma" w:eastAsia="宋体" w:hAnsi="Tahoma" w:cs="Tahoma"/>
          <w:bCs/>
          <w:color w:val="000000"/>
          <w:kern w:val="0"/>
          <w:sz w:val="27"/>
          <w:szCs w:val="27"/>
        </w:rPr>
        <w:t>2</w:t>
      </w:r>
      <w:r w:rsidRPr="0036508E">
        <w:rPr>
          <w:rFonts w:ascii="Tahoma" w:eastAsia="宋体" w:hAnsi="Tahoma" w:cs="Tahoma"/>
          <w:bCs/>
          <w:color w:val="000000"/>
          <w:kern w:val="0"/>
          <w:sz w:val="27"/>
          <w:szCs w:val="27"/>
        </w:rPr>
        <w:t>讲　带状疱疹</w:t>
      </w:r>
      <w:bookmarkEnd w:id="212"/>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【考频指数】</w:t>
      </w:r>
      <w:r w:rsidRPr="0036508E">
        <w:rPr>
          <w:rFonts w:ascii="宋体" w:eastAsia="宋体" w:hAnsi="宋体" w:cs="宋体" w:hint="eastAsia"/>
          <w:color w:val="000000"/>
          <w:kern w:val="0"/>
          <w:sz w:val="18"/>
          <w:szCs w:val="18"/>
        </w:rPr>
        <w:t>★★★</w:t>
      </w:r>
      <w:r w:rsidRPr="0036508E">
        <w:rPr>
          <w:rFonts w:ascii="宋体" w:eastAsia="宋体" w:hAnsi="宋体" w:cs="宋体"/>
          <w:color w:val="000000"/>
          <w:kern w:val="0"/>
          <w:sz w:val="18"/>
          <w:szCs w:val="18"/>
        </w:rPr>
        <w:t>★</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【考点精讲】带状疱疹是由水痘</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带状疱疹病毒（</w:t>
      </w:r>
      <w:r w:rsidRPr="0036508E">
        <w:rPr>
          <w:rFonts w:ascii="Tahoma" w:eastAsia="宋体" w:hAnsi="Tahoma" w:cs="Tahoma"/>
          <w:color w:val="000000"/>
          <w:kern w:val="0"/>
          <w:sz w:val="18"/>
          <w:szCs w:val="18"/>
        </w:rPr>
        <w:t>VZV</w:t>
      </w:r>
      <w:r w:rsidRPr="0036508E">
        <w:rPr>
          <w:rFonts w:ascii="Tahoma" w:eastAsia="宋体" w:hAnsi="Tahoma" w:cs="Tahoma"/>
          <w:color w:val="000000"/>
          <w:kern w:val="0"/>
          <w:sz w:val="18"/>
          <w:szCs w:val="18"/>
        </w:rPr>
        <w:t>）所引起的，以沿单侧周围神经分布的簇集性小水疱为特征，常伴有明显的神经痛。</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水痘</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带状疱疹病毒为本病的致病病原体，侵犯儿童可引起水痘，在成年人及老年人则引起带状疱疹。机体的免疫功能与发病的程度有密切关系，恶性肿瘤、系统性红斑狼疮、大面积烧伤及长期大量使用激素均易诱发带状疱疹。</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本病夏秋季的发病率较高。发病前阶段，常有低热、乏力症状，将发疹部位有疼痛、烧灼感，三叉神经带状疱疹可出现牙痛。</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疱疹初起时颜面部皮肤呈不规则或椭圆形红斑，数小时后在红斑上发生水疱，逐渐增多并合为大疱，严重者可为血疱，有继发感染则为脓疱。数日后，疱浆混浊而吸收，终成痂壳，</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周脱痂，遗留的色素也逐渐消退，一般不留瘢痕，损害不超越中线。老年人的病程常为</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6</w:t>
      </w:r>
      <w:r w:rsidRPr="0036508E">
        <w:rPr>
          <w:rFonts w:ascii="Tahoma" w:eastAsia="宋体" w:hAnsi="Tahoma" w:cs="Tahoma"/>
          <w:color w:val="000000"/>
          <w:kern w:val="0"/>
          <w:sz w:val="18"/>
          <w:szCs w:val="18"/>
        </w:rPr>
        <w:t>周，也有超过</w:t>
      </w:r>
      <w:r w:rsidRPr="0036508E">
        <w:rPr>
          <w:rFonts w:ascii="Tahoma" w:eastAsia="宋体" w:hAnsi="Tahoma" w:cs="Tahoma"/>
          <w:color w:val="000000"/>
          <w:kern w:val="0"/>
          <w:sz w:val="18"/>
          <w:szCs w:val="18"/>
        </w:rPr>
        <w:t>8</w:t>
      </w:r>
      <w:r w:rsidRPr="0036508E">
        <w:rPr>
          <w:rFonts w:ascii="Tahoma" w:eastAsia="宋体" w:hAnsi="Tahoma" w:cs="Tahoma"/>
          <w:color w:val="000000"/>
          <w:kern w:val="0"/>
          <w:sz w:val="18"/>
          <w:szCs w:val="18"/>
        </w:rPr>
        <w:t>周者。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口腔黏膜的损害，疱疹多密集，溃疡面较大，唇、颊、舌、腭的病损也仅限于单侧。第一支除额外，可累及眼角黏膜，可引起失明；第二支累及唇、腭及颞下部、颧部、眶下皮肤；第三支累及舌、下唇、颊及颏部皮肤。此外，病毒入侵膝状神经节可出现外耳道或鼓膜疱疹，膝状神经节受累同时侵犯面神经的运动和感觉神经纤维时，表现为面瘫、耳痛及外耳道疱疹三联征，称为</w:t>
      </w:r>
      <w:r w:rsidRPr="0036508E">
        <w:rPr>
          <w:rFonts w:ascii="Tahoma" w:eastAsia="宋体" w:hAnsi="Tahoma" w:cs="Tahoma"/>
          <w:color w:val="000000"/>
          <w:kern w:val="0"/>
          <w:sz w:val="18"/>
          <w:szCs w:val="18"/>
        </w:rPr>
        <w:t>Ramsay-Hunt</w:t>
      </w:r>
      <w:r w:rsidRPr="0036508E">
        <w:rPr>
          <w:rFonts w:ascii="Tahoma" w:eastAsia="宋体" w:hAnsi="Tahoma" w:cs="Tahoma"/>
          <w:color w:val="000000"/>
          <w:kern w:val="0"/>
          <w:sz w:val="18"/>
          <w:szCs w:val="18"/>
        </w:rPr>
        <w:t>综合征。</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带状疱疹常伴有神经痛，但多在皮肤黏膜病损完全消退后</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个月内消失，少数患者可持续</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个月以上，称为带状疱疹后遗神经痛，常见于老年患者，可能存在半年甚至更长。</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【进阶攻略】带状疱疹鉴别诊断为考试常见考点。</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【易错易混辨析】根据有特征的单侧性皮肤、黏膜疱疹，沿神经支分布及剧烈的疼痛，一般易于诊断。应注意与单纯疱疹、疱疹性咽峡炎等鉴别。</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r w:rsidRPr="0036508E">
        <w:rPr>
          <w:rFonts w:ascii="Tahoma" w:eastAsia="宋体" w:hAnsi="Tahoma" w:cs="Tahoma"/>
          <w:color w:val="000000"/>
          <w:kern w:val="0"/>
          <w:sz w:val="18"/>
        </w:rPr>
        <w:t> </w:t>
      </w:r>
      <w:r w:rsidRPr="0036508E">
        <w:rPr>
          <w:rFonts w:ascii="Tahoma" w:eastAsia="宋体" w:hAnsi="Tahoma" w:cs="Tahoma"/>
          <w:noProof/>
          <w:color w:val="000000"/>
          <w:kern w:val="0"/>
          <w:sz w:val="18"/>
          <w:szCs w:val="18"/>
        </w:rPr>
        <w:drawing>
          <wp:inline distT="0" distB="0" distL="0" distR="0">
            <wp:extent cx="152400" cy="152400"/>
            <wp:effectExtent l="19050" t="0" r="0" b="0"/>
            <wp:docPr id="789" name="图片 41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lastRenderedPageBreak/>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以下关于带状疱疹描述正确的是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由水痘</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带状疱疹病毒（</w:t>
      </w:r>
      <w:r w:rsidRPr="0036508E">
        <w:rPr>
          <w:rFonts w:ascii="Tahoma" w:eastAsia="宋体" w:hAnsi="Tahoma" w:cs="Tahoma"/>
          <w:color w:val="000000"/>
          <w:kern w:val="0"/>
          <w:sz w:val="18"/>
          <w:szCs w:val="18"/>
        </w:rPr>
        <w:t>HIV</w:t>
      </w:r>
      <w:r w:rsidRPr="0036508E">
        <w:rPr>
          <w:rFonts w:ascii="Tahoma" w:eastAsia="宋体" w:hAnsi="Tahoma" w:cs="Tahoma"/>
          <w:color w:val="000000"/>
          <w:kern w:val="0"/>
          <w:sz w:val="18"/>
          <w:szCs w:val="18"/>
        </w:rPr>
        <w:t>）所引起</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侵犯儿童可引起带状疱疹</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以弥散性小水疱为特征</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以沿双侧周围神经分布</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通常伴有明显的神经痛</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下面哪项描述为带状疱疹的主要临床表现</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单侧性皮肤黏膜疱疹，沿神经支分布及剧烈的疼痛</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成簇小水疱，疱破后形成大片浅表溃疡</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散在小溃疡，无发疱期</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口腔黏膜突然发生广泛的糜烂</w:t>
      </w:r>
    </w:p>
    <w:p w:rsidR="00F82D2E" w:rsidRPr="0036508E" w:rsidRDefault="00F82D2E" w:rsidP="00F82D2E">
      <w:pPr>
        <w:widowControl/>
        <w:jc w:val="left"/>
        <w:rPr>
          <w:rFonts w:ascii="宋体" w:eastAsia="宋体" w:hAnsi="宋体" w:cs="宋体"/>
          <w:kern w:val="0"/>
          <w:sz w:val="24"/>
          <w:szCs w:val="24"/>
        </w:rPr>
      </w:pPr>
      <w:r w:rsidRPr="0036508E">
        <w:rPr>
          <w:rFonts w:ascii="宋体" w:eastAsia="宋体" w:hAnsi="宋体" w:cs="宋体"/>
          <w:noProof/>
          <w:kern w:val="0"/>
          <w:sz w:val="24"/>
          <w:szCs w:val="24"/>
        </w:rPr>
        <w:drawing>
          <wp:inline distT="0" distB="0" distL="0" distR="0">
            <wp:extent cx="152400" cy="152400"/>
            <wp:effectExtent l="19050" t="0" r="0" b="0"/>
            <wp:docPr id="790" name="图片 41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口腔黏膜充血，局部形成糜烂或溃疡</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带状疱疹的致病病原微生物是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细菌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真菌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衣原体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支原体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病毒</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治疗带状疱疹可采用</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口服磺胺类药物</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注射干扰素或转移因子，口服镇痛药物</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注射链霉素每日</w:t>
      </w:r>
      <w:r w:rsidRPr="0036508E">
        <w:rPr>
          <w:rFonts w:ascii="Tahoma" w:eastAsia="宋体" w:hAnsi="Tahoma" w:cs="Tahoma"/>
          <w:color w:val="000000"/>
          <w:kern w:val="0"/>
          <w:sz w:val="18"/>
          <w:szCs w:val="18"/>
        </w:rPr>
        <w:t>0.5g</w:t>
      </w:r>
      <w:r w:rsidRPr="0036508E">
        <w:rPr>
          <w:rFonts w:ascii="Tahoma" w:eastAsia="宋体" w:hAnsi="Tahoma" w:cs="Tahoma"/>
          <w:color w:val="000000"/>
          <w:kern w:val="0"/>
          <w:sz w:val="18"/>
          <w:szCs w:val="18"/>
        </w:rPr>
        <w:t>，或异烟肼每日</w:t>
      </w:r>
      <w:r w:rsidRPr="0036508E">
        <w:rPr>
          <w:rFonts w:ascii="Tahoma" w:eastAsia="宋体" w:hAnsi="Tahoma" w:cs="Tahoma"/>
          <w:color w:val="000000"/>
          <w:kern w:val="0"/>
          <w:sz w:val="18"/>
          <w:szCs w:val="18"/>
        </w:rPr>
        <w:t>0.1g</w:t>
      </w:r>
      <w:r w:rsidRPr="0036508E">
        <w:rPr>
          <w:rFonts w:ascii="Tahoma" w:eastAsia="宋体" w:hAnsi="Tahoma" w:cs="Tahoma"/>
          <w:color w:val="000000"/>
          <w:kern w:val="0"/>
          <w:sz w:val="18"/>
          <w:szCs w:val="18"/>
        </w:rPr>
        <w:t>局部封闭，每日或隔日一次</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酮康唑成人剂量为每日一次口服</w:t>
      </w:r>
      <w:r w:rsidRPr="0036508E">
        <w:rPr>
          <w:rFonts w:ascii="Tahoma" w:eastAsia="宋体" w:hAnsi="Tahoma" w:cs="Tahoma"/>
          <w:color w:val="000000"/>
          <w:kern w:val="0"/>
          <w:sz w:val="18"/>
          <w:szCs w:val="18"/>
        </w:rPr>
        <w:t>200mg</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周一个疗程</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口服各种维生素及微量元素</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【知识点随手练参考答案及解析】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。带状疱疹是由水痘</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带状疱疹病毒（</w:t>
      </w:r>
      <w:r w:rsidRPr="0036508E">
        <w:rPr>
          <w:rFonts w:ascii="Tahoma" w:eastAsia="宋体" w:hAnsi="Tahoma" w:cs="Tahoma"/>
          <w:color w:val="000000"/>
          <w:kern w:val="0"/>
          <w:sz w:val="18"/>
          <w:szCs w:val="18"/>
        </w:rPr>
        <w:t>VZV</w:t>
      </w:r>
      <w:r w:rsidRPr="0036508E">
        <w:rPr>
          <w:rFonts w:ascii="Tahoma" w:eastAsia="宋体" w:hAnsi="Tahoma" w:cs="Tahoma"/>
          <w:color w:val="000000"/>
          <w:kern w:val="0"/>
          <w:sz w:val="18"/>
          <w:szCs w:val="18"/>
        </w:rPr>
        <w:t>）所引起的，以沿单侧周围神经分布的簇集性小水疱为特征，常伴有明显的神经痛。水痘</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带状疱疹病毒为本病的致病病原体，侵犯儿童可引起水痘，在成年人及老年人则引起带状疱疹。</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。带状疱疹常伴有神经痛，但多在皮肤黏膜病损完全消退后</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个月内消失，少数患者可持续</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个月以上，称为带状疱疹后遗神经痛，常见于老年患者，可能存在半年甚至更长。一般不留瘢痕，损害不超越中线。老年人的病程常为</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6</w:t>
      </w:r>
      <w:r w:rsidRPr="0036508E">
        <w:rPr>
          <w:rFonts w:ascii="Tahoma" w:eastAsia="宋体" w:hAnsi="Tahoma" w:cs="Tahoma"/>
          <w:color w:val="000000"/>
          <w:kern w:val="0"/>
          <w:sz w:val="18"/>
          <w:szCs w:val="18"/>
        </w:rPr>
        <w:t>周，也有超过</w:t>
      </w:r>
      <w:r w:rsidRPr="0036508E">
        <w:rPr>
          <w:rFonts w:ascii="Tahoma" w:eastAsia="宋体" w:hAnsi="Tahoma" w:cs="Tahoma"/>
          <w:color w:val="000000"/>
          <w:kern w:val="0"/>
          <w:sz w:val="18"/>
          <w:szCs w:val="18"/>
        </w:rPr>
        <w:t>8</w:t>
      </w:r>
      <w:r w:rsidRPr="0036508E">
        <w:rPr>
          <w:rFonts w:ascii="Tahoma" w:eastAsia="宋体" w:hAnsi="Tahoma" w:cs="Tahoma"/>
          <w:color w:val="000000"/>
          <w:kern w:val="0"/>
          <w:sz w:val="18"/>
          <w:szCs w:val="18"/>
        </w:rPr>
        <w:t>周者。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。带状疱疹是由水痘</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带状疱疹病毒所引起的，以沿单侧周围神经分布的簇集性小水疱为特征，常伴有明显的神经痛。</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。免疫调节药物：转移因子口服</w:t>
      </w:r>
      <w:r w:rsidRPr="0036508E">
        <w:rPr>
          <w:rFonts w:ascii="Tahoma" w:eastAsia="宋体" w:hAnsi="Tahoma" w:cs="Tahoma"/>
          <w:color w:val="000000"/>
          <w:kern w:val="0"/>
          <w:sz w:val="18"/>
          <w:szCs w:val="18"/>
        </w:rPr>
        <w:t>6mg</w:t>
      </w:r>
      <w:r w:rsidRPr="0036508E">
        <w:rPr>
          <w:rFonts w:ascii="Tahoma" w:eastAsia="宋体" w:hAnsi="Tahoma" w:cs="Tahoma"/>
          <w:color w:val="000000"/>
          <w:kern w:val="0"/>
          <w:sz w:val="18"/>
          <w:szCs w:val="18"/>
        </w:rPr>
        <w:t>，每天</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次：或粉针剂</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支上臂皮下注射</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次；胸腺肽肠溶片口服</w:t>
      </w:r>
      <w:r w:rsidRPr="0036508E">
        <w:rPr>
          <w:rFonts w:ascii="Tahoma" w:eastAsia="宋体" w:hAnsi="Tahoma" w:cs="Tahoma"/>
          <w:color w:val="000000"/>
          <w:kern w:val="0"/>
          <w:sz w:val="18"/>
          <w:szCs w:val="18"/>
        </w:rPr>
        <w:t>20mg</w:t>
      </w:r>
      <w:r w:rsidRPr="0036508E">
        <w:rPr>
          <w:rFonts w:ascii="Tahoma" w:eastAsia="宋体" w:hAnsi="Tahoma" w:cs="Tahoma"/>
          <w:color w:val="000000"/>
          <w:kern w:val="0"/>
          <w:sz w:val="18"/>
          <w:szCs w:val="18"/>
        </w:rPr>
        <w:t>，每天</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次：西咪替丁口服</w:t>
      </w:r>
      <w:r w:rsidRPr="0036508E">
        <w:rPr>
          <w:rFonts w:ascii="Tahoma" w:eastAsia="宋体" w:hAnsi="Tahoma" w:cs="Tahoma"/>
          <w:color w:val="000000"/>
          <w:kern w:val="0"/>
          <w:sz w:val="18"/>
          <w:szCs w:val="18"/>
        </w:rPr>
        <w:t>200mg</w:t>
      </w:r>
      <w:r w:rsidRPr="0036508E">
        <w:rPr>
          <w:rFonts w:ascii="Tahoma" w:eastAsia="宋体" w:hAnsi="Tahoma" w:cs="Tahoma"/>
          <w:color w:val="000000"/>
          <w:kern w:val="0"/>
          <w:sz w:val="18"/>
          <w:szCs w:val="18"/>
        </w:rPr>
        <w:t>，每天</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次：正常人免疫球蛋白</w:t>
      </w:r>
      <w:r w:rsidRPr="0036508E">
        <w:rPr>
          <w:rFonts w:ascii="Tahoma" w:eastAsia="宋体" w:hAnsi="Tahoma" w:cs="Tahoma"/>
          <w:color w:val="000000"/>
          <w:kern w:val="0"/>
          <w:sz w:val="18"/>
          <w:szCs w:val="18"/>
        </w:rPr>
        <w:t>[0.6</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lastRenderedPageBreak/>
        <w:t>1.2mg/</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kg·d</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肌注，每周</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次。止痛：卡马西平每片</w:t>
      </w:r>
      <w:r w:rsidRPr="0036508E">
        <w:rPr>
          <w:rFonts w:ascii="Tahoma" w:eastAsia="宋体" w:hAnsi="Tahoma" w:cs="Tahoma"/>
          <w:color w:val="000000"/>
          <w:kern w:val="0"/>
          <w:sz w:val="18"/>
          <w:szCs w:val="18"/>
        </w:rPr>
        <w:t>0.1g</w:t>
      </w:r>
      <w:r w:rsidRPr="0036508E">
        <w:rPr>
          <w:rFonts w:ascii="Tahoma" w:eastAsia="宋体" w:hAnsi="Tahoma" w:cs="Tahoma"/>
          <w:color w:val="000000"/>
          <w:kern w:val="0"/>
          <w:sz w:val="18"/>
          <w:szCs w:val="18"/>
        </w:rPr>
        <w:t>，初时每次服半片，逐渐增至每日</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次，每次</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片，止痛效果明显。但应注意白细胞和血小板减少、皮疹及肝肾功能变化等，房室传导阻滞病史及骨髓抑制病史者禁用。</w:t>
      </w:r>
    </w:p>
    <w:p w:rsidR="00F82D2E" w:rsidRPr="0036508E" w:rsidRDefault="00F82D2E" w:rsidP="00F82D2E">
      <w:pPr>
        <w:pStyle w:val="3"/>
        <w:rPr>
          <w:rFonts w:ascii="Tahoma" w:hAnsi="Tahoma" w:cs="Tahoma"/>
          <w:b w:val="0"/>
          <w:color w:val="000000"/>
        </w:rPr>
      </w:pPr>
      <w:bookmarkStart w:id="213" w:name="_Toc24037798"/>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手</w:t>
      </w:r>
      <w:r w:rsidRPr="0036508E">
        <w:rPr>
          <w:rFonts w:ascii="Tahoma" w:hAnsi="Tahoma" w:cs="Tahoma"/>
          <w:b w:val="0"/>
          <w:color w:val="000000"/>
        </w:rPr>
        <w:t>-</w:t>
      </w:r>
      <w:r w:rsidRPr="0036508E">
        <w:rPr>
          <w:rFonts w:ascii="Tahoma" w:hAnsi="Tahoma" w:cs="Tahoma"/>
          <w:b w:val="0"/>
          <w:color w:val="000000"/>
        </w:rPr>
        <w:t>足</w:t>
      </w:r>
      <w:r w:rsidRPr="0036508E">
        <w:rPr>
          <w:rFonts w:ascii="Tahoma" w:hAnsi="Tahoma" w:cs="Tahoma"/>
          <w:b w:val="0"/>
          <w:color w:val="000000"/>
        </w:rPr>
        <w:t>-</w:t>
      </w:r>
      <w:r w:rsidRPr="0036508E">
        <w:rPr>
          <w:rFonts w:ascii="Tahoma" w:hAnsi="Tahoma" w:cs="Tahoma"/>
          <w:b w:val="0"/>
          <w:color w:val="000000"/>
        </w:rPr>
        <w:t>口病</w:t>
      </w:r>
      <w:bookmarkEnd w:id="21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w:t>
      </w:r>
      <w:r w:rsidRPr="0036508E">
        <w:rPr>
          <w:rFonts w:ascii="Tahoma" w:hAnsi="Tahoma" w:cs="Tahoma"/>
          <w:color w:val="000000"/>
          <w:sz w:val="18"/>
          <w:szCs w:val="18"/>
        </w:rPr>
        <w:t>HFMD</w:t>
      </w:r>
      <w:r w:rsidRPr="0036508E">
        <w:rPr>
          <w:rFonts w:ascii="Tahoma" w:hAnsi="Tahoma" w:cs="Tahoma"/>
          <w:color w:val="000000"/>
          <w:sz w:val="18"/>
          <w:szCs w:val="18"/>
        </w:rPr>
        <w:t>）是一种儿童传染病，又名发疹性水疱性口腔炎。该病以手、足和口腔黏膜疱疹或破溃后形成溃疡为主要临床特征。其病原为多种肠道病毒。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引起手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口病的病原微生物为小</w:t>
      </w:r>
      <w:r w:rsidRPr="0036508E">
        <w:rPr>
          <w:rFonts w:ascii="Tahoma" w:hAnsi="Tahoma" w:cs="Tahoma"/>
          <w:color w:val="000000"/>
          <w:sz w:val="18"/>
          <w:szCs w:val="18"/>
        </w:rPr>
        <w:t>RNA</w:t>
      </w:r>
      <w:r w:rsidRPr="0036508E">
        <w:rPr>
          <w:rFonts w:ascii="Tahoma" w:hAnsi="Tahoma" w:cs="Tahoma"/>
          <w:color w:val="000000"/>
          <w:sz w:val="18"/>
          <w:szCs w:val="18"/>
        </w:rPr>
        <w:t>病毒科、肠道病毒属的柯萨奇病毒。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托幼单位是本病的主要流行场所，</w:t>
      </w:r>
      <w:r w:rsidRPr="0036508E">
        <w:rPr>
          <w:rFonts w:ascii="Tahoma" w:hAnsi="Tahoma" w:cs="Tahoma"/>
          <w:color w:val="000000"/>
          <w:sz w:val="18"/>
          <w:szCs w:val="18"/>
        </w:rPr>
        <w:t>3</w:t>
      </w:r>
      <w:r w:rsidRPr="0036508E">
        <w:rPr>
          <w:rFonts w:ascii="Tahoma" w:hAnsi="Tahoma" w:cs="Tahoma"/>
          <w:color w:val="000000"/>
          <w:sz w:val="18"/>
          <w:szCs w:val="18"/>
        </w:rPr>
        <w:t>岁以下的幼儿是主要罹患者。手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口病的流行无明显的地区性。一年四季均可发病，但夏秋季最易流行。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肠道病毒传染性强、隐性感染比例大、传播途径复杂、传播速度快，在短时间内可造成较大范围的流行，疫情控制难度大。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口病潜伏期为</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天，多数无前驱症状而突然发病。常有</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天的持续低烧，口腔和咽喉部疼痛，或有上呼吸道感染的特征。皮疹多在第</w:t>
      </w:r>
      <w:r w:rsidRPr="0036508E">
        <w:rPr>
          <w:rFonts w:ascii="Tahoma" w:hAnsi="Tahoma" w:cs="Tahoma"/>
          <w:color w:val="000000"/>
          <w:sz w:val="18"/>
          <w:szCs w:val="18"/>
        </w:rPr>
        <w:t>2</w:t>
      </w:r>
      <w:r w:rsidRPr="0036508E">
        <w:rPr>
          <w:rFonts w:ascii="Tahoma" w:hAnsi="Tahoma" w:cs="Tahoma"/>
          <w:color w:val="000000"/>
          <w:sz w:val="18"/>
          <w:szCs w:val="18"/>
        </w:rPr>
        <w:t>天出现，呈离心性分布，多见于手指、足趾背面及指甲周围，也可见于手掌、足底、会阴及臀部。开始时为玫红色斑丘疹，</w:t>
      </w:r>
      <w:r w:rsidRPr="0036508E">
        <w:rPr>
          <w:rFonts w:ascii="Tahoma" w:hAnsi="Tahoma" w:cs="Tahoma"/>
          <w:color w:val="000000"/>
          <w:sz w:val="18"/>
          <w:szCs w:val="18"/>
        </w:rPr>
        <w:t>1</w:t>
      </w:r>
      <w:r w:rsidRPr="0036508E">
        <w:rPr>
          <w:rFonts w:ascii="Tahoma" w:hAnsi="Tahoma" w:cs="Tahoma"/>
          <w:color w:val="000000"/>
          <w:sz w:val="18"/>
          <w:szCs w:val="18"/>
        </w:rPr>
        <w:t>天后形成半透明的小水疱，如不破溃感染，常在</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天吸收干燥，呈深褐色薄痂，脱落后无瘢痕。口内颊黏膜、软腭、舌缘及唇内侧也有散在的红斑及小疱疹，多与皮疹同时出现，或稍晚</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天出现。口内疱疹极易破溃成糜烂面，上覆灰黄色假膜，周围黏膜充血红肿。患儿常有流涎，拒食，烦躁等症状。本病的整个病程为</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日，个别达</w:t>
      </w:r>
      <w:r w:rsidRPr="0036508E">
        <w:rPr>
          <w:rFonts w:ascii="Tahoma" w:hAnsi="Tahoma" w:cs="Tahoma"/>
          <w:color w:val="000000"/>
          <w:sz w:val="18"/>
          <w:szCs w:val="18"/>
        </w:rPr>
        <w:t>10</w:t>
      </w:r>
      <w:r w:rsidRPr="0036508E">
        <w:rPr>
          <w:rFonts w:ascii="Tahoma" w:hAnsi="Tahoma" w:cs="Tahoma"/>
          <w:color w:val="000000"/>
          <w:sz w:val="18"/>
          <w:szCs w:val="18"/>
        </w:rPr>
        <w:t>日。一般可自愈，预后良好，并发症少见，但少数患者可复发。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口病鉴别诊断为考试重点考点。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【易错易混辨析】应与水痘、单纯性疱疹性口炎及疱疹性咽峡炎鉴别。水痘是由水痘</w:t>
      </w:r>
      <w:r w:rsidRPr="0036508E">
        <w:rPr>
          <w:rFonts w:ascii="Tahoma" w:hAnsi="Tahoma" w:cs="Tahoma"/>
          <w:color w:val="000000"/>
          <w:sz w:val="18"/>
          <w:szCs w:val="18"/>
        </w:rPr>
        <w:t>-</w:t>
      </w:r>
      <w:r w:rsidRPr="0036508E">
        <w:rPr>
          <w:rFonts w:ascii="Tahoma" w:hAnsi="Tahoma" w:cs="Tahoma"/>
          <w:color w:val="000000"/>
          <w:sz w:val="18"/>
          <w:szCs w:val="18"/>
        </w:rPr>
        <w:t>带状疱疹病毒初次感染引起的急性传染病，也主要好发于婴幼儿，但以冬春两季多见，以发热及成批出现周身性、向心性分布的红色斑丘疹、疱疹、痂疹为特征，口腔病损少见。疱疹性口炎四季均可发病，一般无皮疹，偶尔在下腹部可出现疱疹。疱疹性咽峡炎为柯萨奇</w:t>
      </w:r>
      <w:r w:rsidRPr="0036508E">
        <w:rPr>
          <w:rFonts w:ascii="Tahoma" w:hAnsi="Tahoma" w:cs="Tahoma"/>
          <w:color w:val="000000"/>
          <w:sz w:val="18"/>
          <w:szCs w:val="18"/>
        </w:rPr>
        <w:t>A4</w:t>
      </w:r>
      <w:r w:rsidRPr="0036508E">
        <w:rPr>
          <w:rFonts w:ascii="Tahoma" w:hAnsi="Tahoma" w:cs="Tahoma"/>
          <w:color w:val="000000"/>
          <w:sz w:val="18"/>
          <w:szCs w:val="18"/>
        </w:rPr>
        <w:t>型病毒引起，其口腔症状与本病相似，但主要发生于软腭及咽周，而且无手足的病变。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91" name="图片 41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口病管理应纳入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甲类传染病管理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乙类传染病管理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丙类传染病管理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丁类传染病管理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戊类传染病管理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关于手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w:t>
      </w:r>
      <w:r w:rsidRPr="0036508E">
        <w:rPr>
          <w:rFonts w:ascii="Tahoma" w:hAnsi="Tahoma" w:cs="Tahoma"/>
          <w:color w:val="000000"/>
          <w:sz w:val="18"/>
          <w:szCs w:val="18"/>
        </w:rPr>
        <w:t>HFMD</w:t>
      </w:r>
      <w:r w:rsidRPr="0036508E">
        <w:rPr>
          <w:rFonts w:ascii="Tahoma" w:hAnsi="Tahoma" w:cs="Tahoma"/>
          <w:color w:val="000000"/>
          <w:sz w:val="18"/>
          <w:szCs w:val="18"/>
        </w:rPr>
        <w:t>）发病特点描述有误的是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托幼单位是主要流行场所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B.3</w:t>
      </w:r>
      <w:r w:rsidRPr="0036508E">
        <w:rPr>
          <w:rFonts w:ascii="Tahoma" w:hAnsi="Tahoma" w:cs="Tahoma"/>
          <w:color w:val="000000"/>
          <w:sz w:val="18"/>
          <w:szCs w:val="18"/>
        </w:rPr>
        <w:t>岁以下幼儿最易患病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流行无明显的地区性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一年四季均可发病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隆冬时节最易流行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口病的病原体为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单一肠道病毒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多种肠道病毒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单一呼吸道病毒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多种呼吸道病毒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多种肠道、呼吸道病毒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以下关于手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口病的叙述错误的是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感染柯萨奇病毒</w:t>
      </w:r>
      <w:r w:rsidRPr="0036508E">
        <w:rPr>
          <w:rFonts w:ascii="Tahoma" w:hAnsi="Tahoma" w:cs="Tahoma"/>
          <w:color w:val="000000"/>
          <w:sz w:val="18"/>
          <w:szCs w:val="18"/>
        </w:rPr>
        <w:t>A16</w:t>
      </w:r>
      <w:r w:rsidRPr="0036508E">
        <w:rPr>
          <w:rFonts w:ascii="Tahoma" w:hAnsi="Tahoma" w:cs="Tahoma"/>
          <w:color w:val="000000"/>
          <w:sz w:val="18"/>
          <w:szCs w:val="18"/>
        </w:rPr>
        <w:t>或</w:t>
      </w:r>
      <w:r w:rsidRPr="0036508E">
        <w:rPr>
          <w:rFonts w:ascii="Tahoma" w:hAnsi="Tahoma" w:cs="Tahoma"/>
          <w:color w:val="000000"/>
          <w:sz w:val="18"/>
          <w:szCs w:val="18"/>
        </w:rPr>
        <w:t>EV71</w:t>
      </w:r>
      <w:r w:rsidRPr="0036508E">
        <w:rPr>
          <w:rFonts w:ascii="Tahoma" w:hAnsi="Tahoma" w:cs="Tahoma"/>
          <w:color w:val="000000"/>
          <w:sz w:val="18"/>
          <w:szCs w:val="18"/>
        </w:rPr>
        <w:t>型所引起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口腔损害比皮肤重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口腔损害广泛分布于唇、颊、舌、腭等处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迅速成为溃疡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经</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日后愈合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。自</w:t>
      </w:r>
      <w:r w:rsidRPr="0036508E">
        <w:rPr>
          <w:rFonts w:ascii="Tahoma" w:hAnsi="Tahoma" w:cs="Tahoma"/>
          <w:color w:val="000000"/>
          <w:sz w:val="18"/>
          <w:szCs w:val="18"/>
        </w:rPr>
        <w:t>2008</w:t>
      </w:r>
      <w:r w:rsidRPr="0036508E">
        <w:rPr>
          <w:rFonts w:ascii="Tahoma" w:hAnsi="Tahoma" w:cs="Tahoma"/>
          <w:color w:val="000000"/>
          <w:sz w:val="18"/>
          <w:szCs w:val="18"/>
        </w:rPr>
        <w:t>年</w:t>
      </w:r>
      <w:r w:rsidRPr="0036508E">
        <w:rPr>
          <w:rFonts w:ascii="Tahoma" w:hAnsi="Tahoma" w:cs="Tahoma"/>
          <w:color w:val="000000"/>
          <w:sz w:val="18"/>
          <w:szCs w:val="18"/>
        </w:rPr>
        <w:t>5</w:t>
      </w:r>
      <w:r w:rsidRPr="0036508E">
        <w:rPr>
          <w:rFonts w:ascii="Tahoma" w:hAnsi="Tahoma" w:cs="Tahoma"/>
          <w:color w:val="000000"/>
          <w:sz w:val="18"/>
          <w:szCs w:val="18"/>
        </w:rPr>
        <w:t>月</w:t>
      </w:r>
      <w:r w:rsidRPr="0036508E">
        <w:rPr>
          <w:rFonts w:ascii="Tahoma" w:hAnsi="Tahoma" w:cs="Tahoma"/>
          <w:color w:val="000000"/>
          <w:sz w:val="18"/>
          <w:szCs w:val="18"/>
        </w:rPr>
        <w:t>2</w:t>
      </w:r>
      <w:r w:rsidRPr="0036508E">
        <w:rPr>
          <w:rFonts w:ascii="Tahoma" w:hAnsi="Tahoma" w:cs="Tahoma"/>
          <w:color w:val="000000"/>
          <w:sz w:val="18"/>
          <w:szCs w:val="18"/>
        </w:rPr>
        <w:t>日起，手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口病已纳入丙类传染病管理。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。托幼单位是手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w:t>
      </w:r>
      <w:r w:rsidRPr="0036508E">
        <w:rPr>
          <w:rFonts w:ascii="Tahoma" w:hAnsi="Tahoma" w:cs="Tahoma"/>
          <w:color w:val="000000"/>
          <w:sz w:val="18"/>
          <w:szCs w:val="18"/>
        </w:rPr>
        <w:t>HFMD</w:t>
      </w:r>
      <w:r w:rsidRPr="0036508E">
        <w:rPr>
          <w:rFonts w:ascii="Tahoma" w:hAnsi="Tahoma" w:cs="Tahoma"/>
          <w:color w:val="000000"/>
          <w:sz w:val="18"/>
          <w:szCs w:val="18"/>
        </w:rPr>
        <w:t>）的主要流行场所，</w:t>
      </w:r>
      <w:r w:rsidRPr="0036508E">
        <w:rPr>
          <w:rFonts w:ascii="Tahoma" w:hAnsi="Tahoma" w:cs="Tahoma"/>
          <w:color w:val="000000"/>
          <w:sz w:val="18"/>
          <w:szCs w:val="18"/>
        </w:rPr>
        <w:t>3</w:t>
      </w:r>
      <w:r w:rsidRPr="0036508E">
        <w:rPr>
          <w:rFonts w:ascii="Tahoma" w:hAnsi="Tahoma" w:cs="Tahoma"/>
          <w:color w:val="000000"/>
          <w:sz w:val="18"/>
          <w:szCs w:val="18"/>
        </w:rPr>
        <w:t>岁以下的幼儿是主要罹患者。手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口病的流行无明显的地区性。一年四季均可发病，但夏秋季最易流行。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w:t>
      </w:r>
      <w:r w:rsidRPr="0036508E">
        <w:rPr>
          <w:rFonts w:ascii="Tahoma" w:hAnsi="Tahoma" w:cs="Tahoma"/>
          <w:color w:val="000000"/>
          <w:sz w:val="18"/>
          <w:szCs w:val="18"/>
        </w:rPr>
        <w:t>HFMD</w:t>
      </w:r>
      <w:r w:rsidRPr="0036508E">
        <w:rPr>
          <w:rFonts w:ascii="Tahoma" w:hAnsi="Tahoma" w:cs="Tahoma"/>
          <w:color w:val="000000"/>
          <w:sz w:val="18"/>
          <w:szCs w:val="18"/>
        </w:rPr>
        <w:t>）是一种儿童传染病，又名发疹性水疱性口腔炎。该病以手、足和口腔黏膜疱疹或破溃后形成溃疡为主要临床特征。其病原为多种肠道病毒。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。手</w:t>
      </w:r>
      <w:r w:rsidRPr="0036508E">
        <w:rPr>
          <w:rFonts w:ascii="Tahoma" w:hAnsi="Tahoma" w:cs="Tahoma"/>
          <w:color w:val="000000"/>
          <w:sz w:val="18"/>
          <w:szCs w:val="18"/>
        </w:rPr>
        <w:t>-</w:t>
      </w:r>
      <w:r w:rsidRPr="0036508E">
        <w:rPr>
          <w:rFonts w:ascii="Tahoma" w:hAnsi="Tahoma" w:cs="Tahoma"/>
          <w:color w:val="000000"/>
          <w:sz w:val="18"/>
          <w:szCs w:val="18"/>
        </w:rPr>
        <w:t>足</w:t>
      </w:r>
      <w:r w:rsidRPr="0036508E">
        <w:rPr>
          <w:rFonts w:ascii="Tahoma" w:hAnsi="Tahoma" w:cs="Tahoma"/>
          <w:color w:val="000000"/>
          <w:sz w:val="18"/>
          <w:szCs w:val="18"/>
        </w:rPr>
        <w:t>-</w:t>
      </w:r>
      <w:r w:rsidRPr="0036508E">
        <w:rPr>
          <w:rFonts w:ascii="Tahoma" w:hAnsi="Tahoma" w:cs="Tahoma"/>
          <w:color w:val="000000"/>
          <w:sz w:val="18"/>
          <w:szCs w:val="18"/>
        </w:rPr>
        <w:t>口病：是因感染柯萨奇病毒</w:t>
      </w:r>
      <w:r w:rsidRPr="0036508E">
        <w:rPr>
          <w:rFonts w:ascii="Tahoma" w:hAnsi="Tahoma" w:cs="Tahoma"/>
          <w:color w:val="000000"/>
          <w:sz w:val="18"/>
          <w:szCs w:val="18"/>
        </w:rPr>
        <w:t>A16</w:t>
      </w:r>
      <w:r w:rsidRPr="0036508E">
        <w:rPr>
          <w:rFonts w:ascii="Tahoma" w:hAnsi="Tahoma" w:cs="Tahoma"/>
          <w:color w:val="000000"/>
          <w:sz w:val="18"/>
          <w:szCs w:val="18"/>
        </w:rPr>
        <w:t>或</w:t>
      </w:r>
      <w:r w:rsidRPr="0036508E">
        <w:rPr>
          <w:rFonts w:ascii="Tahoma" w:hAnsi="Tahoma" w:cs="Tahoma"/>
          <w:color w:val="000000"/>
          <w:sz w:val="18"/>
          <w:szCs w:val="18"/>
        </w:rPr>
        <w:t>EV71</w:t>
      </w:r>
      <w:r w:rsidRPr="0036508E">
        <w:rPr>
          <w:rFonts w:ascii="Tahoma" w:hAnsi="Tahoma" w:cs="Tahoma"/>
          <w:color w:val="000000"/>
          <w:sz w:val="18"/>
          <w:szCs w:val="18"/>
        </w:rPr>
        <w:t>型所引起的皮肤黏膜病。但口腔损害比皮肤重。前驱症状有发热、困倦与局部淋巴结肿大，然后在口腔黏膜、手掌、足底出现散在水疱、丘疹与斑疹，数量不等。斑疹周围有红晕，无明显压痛，其中央为小水疱，皮肤的水疱数日后干燥结痂。口腔损害广泛分布于唇、颊、舌、腭等处，初起时多小水疱，迅速成为溃疡，经</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日后愈合。</w:t>
      </w:r>
    </w:p>
    <w:p w:rsidR="00F82D2E" w:rsidRPr="0036508E" w:rsidRDefault="00F82D2E" w:rsidP="00F82D2E">
      <w:pPr>
        <w:pStyle w:val="3"/>
        <w:rPr>
          <w:rFonts w:ascii="Tahoma" w:hAnsi="Tahoma" w:cs="Tahoma"/>
          <w:b w:val="0"/>
          <w:color w:val="000000"/>
        </w:rPr>
      </w:pPr>
      <w:bookmarkStart w:id="214" w:name="_Toc24037799"/>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球菌性、真菌性口炎</w:t>
      </w:r>
      <w:bookmarkEnd w:id="21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球菌性口炎是急性感染性口炎的一种，临床上以形成假膜损害为特征，故又称为膜性口炎。主要致病菌有金黄色葡萄球菌，草绿色链球菌，溶血性链球菌，肺炎双球菌等。口腔黏膜球菌感染往往是几种球菌同时致病，引起口腔黏膜的急性损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本病可发生于口腔黏膜任何部位，口腔黏膜充血，局部形成糜烂或溃疡。在溃疡或糜烂的表面覆盖着一层灰白色或黄褐色假膜，假膜特点是较厚微突出黏膜表面，致密而光滑。擦去假膜，可见溢血的糜烂面。周围黏膜充血水肿。患者唾液增多，疼痛明显，有炎性口臭。区域淋巴结肿大压痛。有些患者可伴有发热等全身症状。涂片及细菌培养可明确诊断。血象检查白细胞增高，中性粒细胞比例升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念珠菌病是由念珠菌属一些致病菌种引起的原发或继发感染，可以侵犯皮肤、黏膜和内脏，表现急性、亚急性和慢性炎症。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口腔念珠菌病是由念珠菌感染所引起的口腔黏膜疾病，是人类最常见的口腔真菌感染。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病原体侵入机体后能否致病，取决于其毒力、数量、入侵途径与机体的适应性、机体的抵抗能力及其他相关因素。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急性假膜型念珠菌口炎：可发生于任何年龄的人，多见于长期使用激素、</w:t>
      </w:r>
      <w:r w:rsidRPr="0036508E">
        <w:rPr>
          <w:rFonts w:ascii="Tahoma" w:hAnsi="Tahoma" w:cs="Tahoma"/>
          <w:color w:val="000000"/>
          <w:sz w:val="18"/>
          <w:szCs w:val="18"/>
        </w:rPr>
        <w:t>HIV</w:t>
      </w:r>
      <w:r w:rsidRPr="0036508E">
        <w:rPr>
          <w:rFonts w:ascii="Tahoma" w:hAnsi="Tahoma" w:cs="Tahoma"/>
          <w:color w:val="000000"/>
          <w:sz w:val="18"/>
          <w:szCs w:val="18"/>
        </w:rPr>
        <w:t>感染者、免疫缺陷者、婴幼儿及衰弱者。但以新生儿最多见，发生率为</w:t>
      </w:r>
      <w:r w:rsidRPr="0036508E">
        <w:rPr>
          <w:rFonts w:ascii="Tahoma" w:hAnsi="Tahoma" w:cs="Tahoma"/>
          <w:color w:val="000000"/>
          <w:sz w:val="18"/>
          <w:szCs w:val="18"/>
        </w:rPr>
        <w:t>4%</w:t>
      </w:r>
      <w:r w:rsidRPr="0036508E">
        <w:rPr>
          <w:rFonts w:ascii="Tahoma" w:hAnsi="Tahoma" w:cs="Tahoma"/>
          <w:color w:val="000000"/>
          <w:sz w:val="18"/>
          <w:szCs w:val="18"/>
        </w:rPr>
        <w:t>，又称新生儿鹅口疮或雪口病。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新生儿鹅口疮多在出生后</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日内发生，好发部位为颊、舌、软腭及唇。损害区黏膜充血，有散在的色白如雪的柔软小斑点，不久即相互融合为白色或蓝白色丝绒状斑片，并可继续扩大蔓延至扁桃体、咽部、牙龈。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急性红斑型念珠菌口炎可原发或继发于假膜型。又称抗生素口炎、抗生素舌炎。多见于长期使用抗生素、激素后及</w:t>
      </w:r>
      <w:r w:rsidRPr="0036508E">
        <w:rPr>
          <w:rFonts w:ascii="Tahoma" w:hAnsi="Tahoma" w:cs="Tahoma"/>
          <w:color w:val="000000"/>
          <w:sz w:val="18"/>
          <w:szCs w:val="18"/>
        </w:rPr>
        <w:t>HIV</w:t>
      </w:r>
      <w:r w:rsidRPr="0036508E">
        <w:rPr>
          <w:rFonts w:ascii="Tahoma" w:hAnsi="Tahoma" w:cs="Tahoma"/>
          <w:color w:val="000000"/>
          <w:sz w:val="18"/>
          <w:szCs w:val="18"/>
        </w:rPr>
        <w:t>感染者，且大多数患者原患有消耗性疾病，如白血病、营养不良、内分泌紊乱、肿瘤化疗后等。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慢性红斑型（萎缩型）念珠菌病又称为义齿性口炎，损害部位常在上颌义齿腭侧面接触的腭、龈黏膜，多见于女性患者。黏膜呈亮红色水肿或有黄白色的条索状或斑点状假膜，可查见白色念珠菌菌丝和孢子。念珠菌唇炎或口角炎的患者中</w:t>
      </w:r>
      <w:r w:rsidRPr="0036508E">
        <w:rPr>
          <w:rFonts w:ascii="Tahoma" w:hAnsi="Tahoma" w:cs="Tahoma"/>
          <w:color w:val="000000"/>
          <w:sz w:val="18"/>
          <w:szCs w:val="18"/>
        </w:rPr>
        <w:t>80%</w:t>
      </w:r>
      <w:r w:rsidRPr="0036508E">
        <w:rPr>
          <w:rFonts w:ascii="Tahoma" w:hAnsi="Tahoma" w:cs="Tahoma"/>
          <w:color w:val="000000"/>
          <w:sz w:val="18"/>
          <w:szCs w:val="18"/>
        </w:rPr>
        <w:t>有义齿性口炎（慢性增殖性念珠菌病，又称慢性肥厚型念珠菌口炎、念珠菌性白斑）。多见于颊黏膜、舌背及腭部。由于菌丝深入到黏膜内，引起角化不全、棘层增厚、上皮增生、微脓肿形成以及固有层乳头的炎症细胞浸润，而表层的假膜与上皮层附着紧密，不易脱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念珠菌性唇炎为念珠菌感染引起的慢性唇炎，多发于高龄（</w:t>
      </w:r>
      <w:r w:rsidRPr="0036508E">
        <w:rPr>
          <w:rFonts w:ascii="Tahoma" w:hAnsi="Tahoma" w:cs="Tahoma"/>
          <w:color w:val="000000"/>
          <w:sz w:val="18"/>
          <w:szCs w:val="18"/>
        </w:rPr>
        <w:t>50</w:t>
      </w:r>
      <w:r w:rsidRPr="0036508E">
        <w:rPr>
          <w:rFonts w:ascii="Tahoma" w:hAnsi="Tahoma" w:cs="Tahoma"/>
          <w:color w:val="000000"/>
          <w:sz w:val="18"/>
          <w:szCs w:val="18"/>
        </w:rPr>
        <w:t>岁以上）患者。一般发生于下唇，可同时有念珠菌口炎或口角炎。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念珠菌口角炎常为两侧罹患，口角区的皮肤与黏膜发生皲裂，邻近的皮肤与黏膜充血，皲裂处常有糜烂和渗出物，或结有薄痂，张口时疼痛或溢血。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艾滋病患者的口腔念珠菌感染甚为常见，多表现为假膜性和红斑型，可急性或慢性，且具有重要的诊断意义。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【进阶攻略】球菌性口炎鉴别诊断为考试常见考点。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球菌性口炎多发生于体弱和抵抗力低下的患者。病损有灰黄色假膜覆盖，假膜致密而光滑，拭去假膜可见溢血的糜烂面。病损周围炎症反应明显，炎性口臭，淋巴结肿大压痛，白细胞增高，体温升高。必要时，可作涂片检查或细菌培养，以确定主要的病原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92" name="图片 42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不能用于口腔念珠菌病局部治疗的药物是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西地碘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碳酸氢钠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制霉菌素、咪康唑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肤轻松软膏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氯己定漱口液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临床上常用的念珠菌实验室检测方法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涂片法、培养法、基因诊断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涂片法、培养法、组织病理学检查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涂片法、培养法、免疫法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培养法、活检法、基因诊断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涂片法、免疫法、基因诊断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对于念珠菌性口炎中慢性肥厚型的高龄患者，为了明确诊断有无异常增生，首选的诊断方法是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唾液培养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唾液及血清念珠菌抗体测定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活体组织检查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直接涂片镜检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血</w:t>
      </w:r>
      <w:r w:rsidRPr="0036508E">
        <w:rPr>
          <w:rFonts w:ascii="Tahoma" w:hAnsi="Tahoma" w:cs="Tahoma"/>
          <w:color w:val="000000"/>
          <w:sz w:val="18"/>
          <w:szCs w:val="18"/>
        </w:rPr>
        <w:t>CEA</w:t>
      </w:r>
      <w:r w:rsidRPr="0036508E">
        <w:rPr>
          <w:rFonts w:ascii="Tahoma" w:hAnsi="Tahoma" w:cs="Tahoma"/>
          <w:color w:val="000000"/>
          <w:sz w:val="18"/>
          <w:szCs w:val="18"/>
        </w:rPr>
        <w:t>测定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急性红斑型念珠菌型口炎的临床表现是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病损区黏膜充血，有散在的色白如雪的柔软小斑点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病损区黏膜表现为结节状或颗粒状增生，或为固着紧密的白色角质斑块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病损区黏膜呈亮红色水肿，或见斑点状假膜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病损区黏膜充血糜烂，舌背乳头成团块萎缩，周围舌苔增厚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病损区黏膜出现珠光白色网纹伴充血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。治疗念珠菌病应该用抗真菌药物治疗，肤轻松软膏是激素类药物，故不能用。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。念珠菌实验室检测方法包括涂片法、分离培养、组织病理学检查、免疫学和基因诊断等。一般来说，临床上常用的方法是前三种。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。活检法：对于慢性或肥厚性损害可进行活检，将组织切片用</w:t>
      </w:r>
      <w:r w:rsidRPr="0036508E">
        <w:rPr>
          <w:rFonts w:ascii="Tahoma" w:hAnsi="Tahoma" w:cs="Tahoma"/>
          <w:color w:val="000000"/>
          <w:sz w:val="18"/>
          <w:szCs w:val="18"/>
        </w:rPr>
        <w:t>PAS</w:t>
      </w:r>
      <w:r w:rsidRPr="0036508E">
        <w:rPr>
          <w:rFonts w:ascii="Tahoma" w:hAnsi="Tahoma" w:cs="Tahoma"/>
          <w:color w:val="000000"/>
          <w:sz w:val="18"/>
          <w:szCs w:val="18"/>
        </w:rPr>
        <w:t>染色，镜下可见增生的口腔黏膜上皮细胞间有芽生孢子和菌丝。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临床表现为黏膜上出现外形弥散的红斑，以舌黏膜多见，严重时舌背黏膜呈鲜红色并有舌乳头萎缩，双颊、上腭及口角也可有红色斑块。黏膜红斑是由于上皮萎缩加上黏膜充血所致，因此，近年来有学者认为该型以红斑型取代以前命名的萎缩型较为合理。若继发于假膜型，则可见假膜。自觉症状为口干、味觉异常、疼痛及烧灼感。</w:t>
      </w:r>
    </w:p>
    <w:p w:rsidR="00F82D2E" w:rsidRPr="0036508E" w:rsidRDefault="00F82D2E" w:rsidP="00F82D2E">
      <w:pPr>
        <w:pStyle w:val="2"/>
        <w:rPr>
          <w:rFonts w:ascii="Tahoma" w:hAnsi="Tahoma" w:cs="Tahoma"/>
          <w:b w:val="0"/>
          <w:color w:val="000000"/>
        </w:rPr>
      </w:pPr>
      <w:bookmarkStart w:id="215" w:name="_Toc24037800"/>
      <w:r w:rsidRPr="0036508E">
        <w:rPr>
          <w:rFonts w:ascii="Tahoma" w:hAnsi="Tahoma" w:cs="Tahoma"/>
          <w:b w:val="0"/>
          <w:color w:val="000000"/>
        </w:rPr>
        <w:t>第二章　口腔黏膜变态反应性疾病</w:t>
      </w:r>
      <w:bookmarkEnd w:id="215"/>
    </w:p>
    <w:p w:rsidR="00F82D2E" w:rsidRPr="0036508E" w:rsidRDefault="00F82D2E" w:rsidP="00F82D2E">
      <w:pPr>
        <w:pStyle w:val="3"/>
        <w:rPr>
          <w:rFonts w:ascii="Tahoma" w:hAnsi="Tahoma" w:cs="Tahoma"/>
          <w:b w:val="0"/>
          <w:color w:val="000000"/>
        </w:rPr>
      </w:pPr>
      <w:bookmarkStart w:id="216" w:name="_Toc24037801"/>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口腔黏膜变态反应性疾病</w:t>
      </w:r>
      <w:bookmarkEnd w:id="21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【考点精讲】血管神经性水肿是一种发生于皮下疏松组织或黏膜的暂时性、局限性、无痛性水肿，好发于上唇。可分为获得性和遗传性两种类型。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常见病因有：食物、药物、感染、物理因素、动物及植物因素、遗传性血管神经性水肿。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者急性发病，症状持续数小时或数天后消失。好发于头面部疏松区，唇、眼睑、舌、口底和下颌下。唇部损害可单独累及上唇或下唇，也可同时累及双唇。开始患处皮肤或黏膜有瘙痒、灼热痛。随之发生肿胀。肿胀区界限不明显，按之较韧而有弹性。水肿可在十几分钟内形成，呈淡红色或无色泽改变。若浅层毛细血管扩张时，水肿区黏膜皮肤颜色不正常或泛红发亮。由于神经末梢受水肿的影响，故灼热、瘙痒感</w:t>
      </w:r>
      <w:r w:rsidRPr="0036508E">
        <w:rPr>
          <w:rFonts w:ascii="Tahoma" w:hAnsi="Tahoma" w:cs="Tahoma"/>
          <w:color w:val="000000"/>
          <w:sz w:val="18"/>
          <w:szCs w:val="18"/>
        </w:rPr>
        <w:lastRenderedPageBreak/>
        <w:t>明显。深部水肿，肿胀范围不等，组织微硬而有弹性，但无压痛。水肿以口唇最为多见，可表现为上唇肥厚翘突，严重时可波及鼻翼和颧部。一般在数小时或</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日内逐渐消退。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如肿胀发生在舌部可致巨舌，波及软腭可引起口腔功能障碍。若肿胀发生在会厌处则影响呼吸，甚至导致窒息，如不立即施行气管切开，可致死亡。肿胀持续数小时或数日消退，不留痕迹，但可能复发。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药物过敏性口炎是药物通过口服、注射或局部涂搽、含漱等不同途径进入机体内，使过敏体质者发生变态反应而引起的黏膜及皮肤的变态反应性疾病。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过敏体质者因使用药物引起变态反应而发病。各种药物均可引起药物过敏性口炎。常见的有抗生素类，如青霉素、链霉素、四环素、磺胺类。解热镇痛药（阿司匹林）等。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药物引起变态反应需要一定的潜伏期，由初次</w:t>
      </w:r>
      <w:r w:rsidRPr="0036508E">
        <w:rPr>
          <w:rFonts w:ascii="Tahoma" w:hAnsi="Tahoma" w:cs="Tahoma"/>
          <w:color w:val="000000"/>
          <w:sz w:val="18"/>
          <w:szCs w:val="18"/>
        </w:rPr>
        <w:t>24</w:t>
      </w:r>
      <w:r w:rsidRPr="0036508E">
        <w:rPr>
          <w:rFonts w:ascii="Tahoma" w:hAnsi="Tahoma" w:cs="Tahoma"/>
          <w:color w:val="000000"/>
          <w:sz w:val="18"/>
          <w:szCs w:val="18"/>
        </w:rPr>
        <w:t>～</w:t>
      </w:r>
      <w:r w:rsidRPr="0036508E">
        <w:rPr>
          <w:rFonts w:ascii="Tahoma" w:hAnsi="Tahoma" w:cs="Tahoma"/>
          <w:color w:val="000000"/>
          <w:sz w:val="18"/>
          <w:szCs w:val="18"/>
        </w:rPr>
        <w:t>48</w:t>
      </w:r>
      <w:r w:rsidRPr="0036508E">
        <w:rPr>
          <w:rFonts w:ascii="Tahoma" w:hAnsi="Tahoma" w:cs="Tahoma"/>
          <w:color w:val="000000"/>
          <w:sz w:val="18"/>
          <w:szCs w:val="18"/>
        </w:rPr>
        <w:t>小时发作，反复发作缩短至数小时或数分钟。病损可单发于口腔，也可伴有皮肤损害。口腔病损好发于唇、颊、舌和上腭。常见病损为单个或几个大小不等的水疱，水疱破溃后形成糜烂或溃疡，表面有黄白色渗出物，疼痛明显。皮肤病损好发于口唇周围。颜面部，四肢下部，手、足的掌背两面，以及躯干等部位，常单个发生。表现为红斑、丘疹、大疱等，最常见的病损为圆形红斑。有时在红斑的基础上出现水疱，称疱性红斑，皮肤有瘙痒不适感，疼痛不明显。病损出现在比较固定的位置，又叫固定药疹。常见于唇部周围皮肤，多有色素沉着。发病时呈暗红色，边缘比较齐，圆形或椭圆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【进阶攻略】血管神经性水肿、药物过敏性口炎临床表现是常见考点。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血管神经性水肿应与根尖周脓肿或蜂窝织炎相鉴别。根尖周脓肿可在罹患区发现急性根尖周炎或牙周炎症状，而且牙痛主诉也比较明确。颌面部蜂窝织炎，病因明确，多为牙源性细菌感染，可找出病灶牙。伴有全身症状，发热可达</w:t>
      </w:r>
      <w:r w:rsidRPr="0036508E">
        <w:rPr>
          <w:rFonts w:ascii="Tahoma" w:hAnsi="Tahoma" w:cs="Tahoma"/>
          <w:color w:val="000000"/>
          <w:sz w:val="18"/>
          <w:szCs w:val="18"/>
        </w:rPr>
        <w:t>38</w:t>
      </w:r>
      <w:r w:rsidRPr="0036508E">
        <w:rPr>
          <w:rFonts w:hint="eastAsia"/>
          <w:color w:val="000000"/>
          <w:sz w:val="18"/>
          <w:szCs w:val="18"/>
        </w:rPr>
        <w:t>℃</w:t>
      </w:r>
      <w:r w:rsidRPr="0036508E">
        <w:rPr>
          <w:rFonts w:ascii="Tahoma" w:hAnsi="Tahoma" w:cs="Tahoma"/>
          <w:color w:val="000000"/>
          <w:sz w:val="18"/>
          <w:szCs w:val="18"/>
        </w:rPr>
        <w:t>以上。肿胀发生缓慢，病区有红肿、发热、触痛，肿胀可有凹性水肿，不经治疗不会自行消退；病变发展可形成脓液溢出；用抗生素治疗有效。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药物过敏性口炎鉴别诊断：多形渗出性红斑是一组累及皮肤和黏膜，以靶形或虹膜状红斑为典型皮损的急性炎症性皮肤黏膜病，有自限性，且常复发。好发于青壮年，多见于春、秋两季。口腔黏膜病损可伴随皮损同时发生，亦可单独发生。口腔病损分布广泛，好发生于唇、颊、舌、腭等部位。黏膜充血水肿，有时可见红斑及水疱。但疱很快破溃，故最常见的病变为大面积糜烂。糜烂表面有大量渗出物形成厚的假膜。病损易出血，在唇部常形成较厚的黑紫色血痂。疱疹性口炎原发性感染多见于婴幼儿，潜伏期约一周，发烧</w:t>
      </w:r>
      <w:r w:rsidRPr="0036508E">
        <w:rPr>
          <w:rFonts w:ascii="Tahoma" w:hAnsi="Tahoma" w:cs="Tahoma"/>
          <w:color w:val="000000"/>
          <w:sz w:val="18"/>
          <w:szCs w:val="18"/>
        </w:rPr>
        <w:t>38</w:t>
      </w:r>
      <w:r w:rsidRPr="0036508E">
        <w:rPr>
          <w:rFonts w:ascii="Tahoma" w:hAnsi="Tahoma" w:cs="Tahoma"/>
          <w:color w:val="000000"/>
          <w:sz w:val="18"/>
          <w:szCs w:val="18"/>
        </w:rPr>
        <w:t>～</w:t>
      </w:r>
      <w:r w:rsidRPr="0036508E">
        <w:rPr>
          <w:rFonts w:ascii="Tahoma" w:hAnsi="Tahoma" w:cs="Tahoma"/>
          <w:color w:val="000000"/>
          <w:sz w:val="18"/>
          <w:szCs w:val="18"/>
        </w:rPr>
        <w:t>39</w:t>
      </w:r>
      <w:r w:rsidRPr="0036508E">
        <w:rPr>
          <w:rFonts w:hint="eastAsia"/>
          <w:color w:val="000000"/>
          <w:sz w:val="18"/>
          <w:szCs w:val="18"/>
        </w:rPr>
        <w:t>℃</w:t>
      </w:r>
      <w:r w:rsidRPr="0036508E">
        <w:rPr>
          <w:rFonts w:ascii="Tahoma" w:hAnsi="Tahoma" w:cs="Tahoma"/>
          <w:color w:val="000000"/>
          <w:sz w:val="18"/>
          <w:szCs w:val="18"/>
        </w:rPr>
        <w:t>，全身反应较重，口腔黏膜任何部位和口周皮肤出现成簇小水疱。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93" name="图片 42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下列关于药物过敏性口炎的临床特征中，正确的是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皮肤出现红斑、肿胀，病损为单个或几个大小不等的水疱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最常见的病损为结节性红斑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有时在红斑的基础上出现水疱，称多形性红斑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皮肤暗紫色丘疹，见白色条纹状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无潜伏期，直接发病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药物引起口腔黏膜产生变态反应炎症的途径是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注射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含漱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局部涂搽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下列关于血管神经性水肿的治疗方法中，哪项是错误的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补充大量维生素</w:t>
      </w:r>
      <w:r w:rsidRPr="0036508E">
        <w:rPr>
          <w:rFonts w:ascii="Tahoma" w:hAnsi="Tahoma" w:cs="Tahoma"/>
          <w:color w:val="000000"/>
          <w:sz w:val="18"/>
          <w:szCs w:val="18"/>
        </w:rPr>
        <w:t>C</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口服抗过敏药物如马来酸氯苯那敏</w:t>
      </w:r>
      <w:r w:rsidRPr="0036508E">
        <w:rPr>
          <w:rFonts w:ascii="Tahoma" w:hAnsi="Tahoma" w:cs="Tahoma"/>
          <w:color w:val="000000"/>
          <w:sz w:val="18"/>
          <w:szCs w:val="18"/>
        </w:rPr>
        <w:t>4mg</w:t>
      </w:r>
      <w:r w:rsidRPr="0036508E">
        <w:rPr>
          <w:rFonts w:ascii="Tahoma" w:hAnsi="Tahoma" w:cs="Tahoma"/>
          <w:color w:val="000000"/>
          <w:sz w:val="18"/>
          <w:szCs w:val="18"/>
        </w:rPr>
        <w:t>，一天</w:t>
      </w:r>
      <w:r w:rsidRPr="0036508E">
        <w:rPr>
          <w:rFonts w:ascii="Tahoma" w:hAnsi="Tahoma" w:cs="Tahoma"/>
          <w:color w:val="000000"/>
          <w:sz w:val="18"/>
          <w:szCs w:val="18"/>
        </w:rPr>
        <w:t>3</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盐酸苯海拉明</w:t>
      </w:r>
      <w:r w:rsidRPr="0036508E">
        <w:rPr>
          <w:rFonts w:ascii="Tahoma" w:hAnsi="Tahoma" w:cs="Tahoma"/>
          <w:color w:val="000000"/>
          <w:sz w:val="18"/>
          <w:szCs w:val="18"/>
        </w:rPr>
        <w:t>25mg</w:t>
      </w:r>
      <w:r w:rsidRPr="0036508E">
        <w:rPr>
          <w:rFonts w:ascii="Tahoma" w:hAnsi="Tahoma" w:cs="Tahoma"/>
          <w:color w:val="000000"/>
          <w:sz w:val="18"/>
          <w:szCs w:val="18"/>
        </w:rPr>
        <w:t>，一天</w:t>
      </w:r>
      <w:r w:rsidRPr="0036508E">
        <w:rPr>
          <w:rFonts w:ascii="Tahoma" w:hAnsi="Tahoma" w:cs="Tahoma"/>
          <w:color w:val="000000"/>
          <w:sz w:val="18"/>
          <w:szCs w:val="18"/>
        </w:rPr>
        <w:t>3</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异丙嗪</w:t>
      </w:r>
      <w:r w:rsidRPr="0036508E">
        <w:rPr>
          <w:rFonts w:ascii="Tahoma" w:hAnsi="Tahoma" w:cs="Tahoma"/>
          <w:color w:val="000000"/>
          <w:sz w:val="18"/>
          <w:szCs w:val="18"/>
        </w:rPr>
        <w:t>25mg</w:t>
      </w:r>
      <w:r w:rsidRPr="0036508E">
        <w:rPr>
          <w:rFonts w:ascii="Tahoma" w:hAnsi="Tahoma" w:cs="Tahoma"/>
          <w:color w:val="000000"/>
          <w:sz w:val="18"/>
          <w:szCs w:val="18"/>
        </w:rPr>
        <w:t>，每天</w:t>
      </w:r>
      <w:r w:rsidRPr="0036508E">
        <w:rPr>
          <w:rFonts w:ascii="Tahoma" w:hAnsi="Tahoma" w:cs="Tahoma"/>
          <w:color w:val="000000"/>
          <w:sz w:val="18"/>
          <w:szCs w:val="18"/>
        </w:rPr>
        <w:t>3</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不可使用激素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。药物引起变态反应病损可单发于口腔，也可伴有皮肤损害。口腔病损好发于唇、颊、舌和上腭。常见病损为单个或几个大小不等的水疱，水疱破溃后形成糜烂或溃疡，表面有黄白色渗出物，疼痛明显。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。药物过敏性口炎是药物通过口服、注射或局部涂搽、含漱等不同途径进入机体内，使过敏体质者发生变态反应而引起的黏膜及皮肤的变态反应性疾病。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。血管神经性水肿较重者可用激素，泼尼松</w:t>
      </w:r>
      <w:r w:rsidRPr="0036508E">
        <w:rPr>
          <w:rFonts w:ascii="Tahoma" w:hAnsi="Tahoma" w:cs="Tahoma"/>
          <w:color w:val="000000"/>
          <w:sz w:val="18"/>
          <w:szCs w:val="18"/>
        </w:rPr>
        <w:t>5mg</w:t>
      </w:r>
      <w:r w:rsidRPr="0036508E">
        <w:rPr>
          <w:rFonts w:ascii="Tahoma" w:hAnsi="Tahoma" w:cs="Tahoma"/>
          <w:color w:val="000000"/>
          <w:sz w:val="18"/>
          <w:szCs w:val="18"/>
        </w:rPr>
        <w:t>～</w:t>
      </w:r>
      <w:r w:rsidRPr="0036508E">
        <w:rPr>
          <w:rFonts w:ascii="Tahoma" w:hAnsi="Tahoma" w:cs="Tahoma"/>
          <w:color w:val="000000"/>
          <w:sz w:val="18"/>
          <w:szCs w:val="18"/>
        </w:rPr>
        <w:t>10mg</w:t>
      </w:r>
      <w:r w:rsidRPr="0036508E">
        <w:rPr>
          <w:rFonts w:ascii="Tahoma" w:hAnsi="Tahoma" w:cs="Tahoma"/>
          <w:color w:val="000000"/>
          <w:sz w:val="18"/>
          <w:szCs w:val="18"/>
        </w:rPr>
        <w:t>，一天</w:t>
      </w:r>
      <w:r w:rsidRPr="0036508E">
        <w:rPr>
          <w:rFonts w:ascii="Tahoma" w:hAnsi="Tahoma" w:cs="Tahoma"/>
          <w:color w:val="000000"/>
          <w:sz w:val="18"/>
          <w:szCs w:val="18"/>
        </w:rPr>
        <w:t>3</w:t>
      </w:r>
      <w:r w:rsidRPr="0036508E">
        <w:rPr>
          <w:rFonts w:ascii="Tahoma" w:hAnsi="Tahoma" w:cs="Tahoma"/>
          <w:color w:val="000000"/>
          <w:sz w:val="18"/>
          <w:szCs w:val="18"/>
        </w:rPr>
        <w:t>次。</w:t>
      </w:r>
    </w:p>
    <w:p w:rsidR="00F82D2E" w:rsidRPr="0036508E" w:rsidRDefault="00F82D2E" w:rsidP="00F82D2E">
      <w:pPr>
        <w:pStyle w:val="2"/>
        <w:rPr>
          <w:rFonts w:ascii="Tahoma" w:hAnsi="Tahoma" w:cs="Tahoma"/>
          <w:b w:val="0"/>
          <w:color w:val="000000"/>
        </w:rPr>
      </w:pPr>
      <w:bookmarkStart w:id="217" w:name="_Toc24037802"/>
      <w:r w:rsidRPr="0036508E">
        <w:rPr>
          <w:rFonts w:ascii="Tahoma" w:hAnsi="Tahoma" w:cs="Tahoma"/>
          <w:b w:val="0"/>
          <w:color w:val="000000"/>
        </w:rPr>
        <w:t>第三章　口腔黏膜溃疡类疾病</w:t>
      </w:r>
      <w:bookmarkEnd w:id="217"/>
    </w:p>
    <w:p w:rsidR="00F82D2E" w:rsidRPr="0036508E" w:rsidRDefault="00F82D2E" w:rsidP="00F82D2E">
      <w:pPr>
        <w:pStyle w:val="3"/>
        <w:rPr>
          <w:rFonts w:ascii="Tahoma" w:hAnsi="Tahoma" w:cs="Tahoma"/>
          <w:b w:val="0"/>
          <w:color w:val="000000"/>
        </w:rPr>
      </w:pPr>
      <w:bookmarkStart w:id="218" w:name="_Toc24037803"/>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复发性口腔溃疡</w:t>
      </w:r>
      <w:bookmarkEnd w:id="21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【考点精讲】复发性阿弗他溃疡（</w:t>
      </w:r>
      <w:r w:rsidRPr="0036508E">
        <w:rPr>
          <w:rFonts w:ascii="Tahoma" w:hAnsi="Tahoma" w:cs="Tahoma"/>
          <w:color w:val="000000"/>
          <w:sz w:val="18"/>
          <w:szCs w:val="18"/>
        </w:rPr>
        <w:t>RAU</w:t>
      </w:r>
      <w:r w:rsidRPr="0036508E">
        <w:rPr>
          <w:rFonts w:ascii="Tahoma" w:hAnsi="Tahoma" w:cs="Tahoma"/>
          <w:color w:val="000000"/>
          <w:sz w:val="18"/>
          <w:szCs w:val="18"/>
        </w:rPr>
        <w:t>）又称复发性口腔溃疡或复发性口疮，是口腔黏膜病最常见的溃疡性损害。本病具有周期性、复发性和自限性的特征。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RAU</w:t>
      </w:r>
      <w:r w:rsidRPr="0036508E">
        <w:rPr>
          <w:rFonts w:ascii="Tahoma" w:hAnsi="Tahoma" w:cs="Tahoma"/>
          <w:color w:val="000000"/>
          <w:sz w:val="18"/>
          <w:szCs w:val="18"/>
        </w:rPr>
        <w:t>一般表现为反复发作的圆形或椭圆形溃疡，具有黄、红、凹、痛的临床特征（即病损面覆盖黄色假膜，周边有充血红晕带，中央凹陷，灼痛明显）和长短不一的发作期（前驱期</w:t>
      </w:r>
      <w:r w:rsidRPr="0036508E">
        <w:rPr>
          <w:rFonts w:ascii="Tahoma" w:hAnsi="Tahoma" w:cs="Tahoma"/>
          <w:color w:val="000000"/>
          <w:sz w:val="18"/>
          <w:szCs w:val="18"/>
        </w:rPr>
        <w:t>-</w:t>
      </w:r>
      <w:r w:rsidRPr="0036508E">
        <w:rPr>
          <w:rFonts w:ascii="Tahoma" w:hAnsi="Tahoma" w:cs="Tahoma"/>
          <w:color w:val="000000"/>
          <w:sz w:val="18"/>
          <w:szCs w:val="18"/>
        </w:rPr>
        <w:t>溃疡期）</w:t>
      </w:r>
      <w:r w:rsidRPr="0036508E">
        <w:rPr>
          <w:rFonts w:ascii="Tahoma" w:hAnsi="Tahoma" w:cs="Tahoma"/>
          <w:color w:val="000000"/>
          <w:sz w:val="18"/>
          <w:szCs w:val="18"/>
        </w:rPr>
        <w:t>-</w:t>
      </w:r>
      <w:r w:rsidRPr="0036508E">
        <w:rPr>
          <w:rFonts w:ascii="Tahoma" w:hAnsi="Tahoma" w:cs="Tahoma"/>
          <w:color w:val="000000"/>
          <w:sz w:val="18"/>
          <w:szCs w:val="18"/>
        </w:rPr>
        <w:t>愈合期</w:t>
      </w:r>
      <w:r w:rsidRPr="0036508E">
        <w:rPr>
          <w:rFonts w:ascii="Tahoma" w:hAnsi="Tahoma" w:cs="Tahoma"/>
          <w:color w:val="000000"/>
          <w:sz w:val="18"/>
          <w:szCs w:val="18"/>
        </w:rPr>
        <w:t>-</w:t>
      </w:r>
      <w:r w:rsidRPr="0036508E">
        <w:rPr>
          <w:rFonts w:ascii="Tahoma" w:hAnsi="Tahoma" w:cs="Tahoma"/>
          <w:color w:val="000000"/>
          <w:sz w:val="18"/>
          <w:szCs w:val="18"/>
        </w:rPr>
        <w:t>间歇期周期规律，并且有不治而愈的自限性。临床主要表现为三种类型：轻型阿弗他溃疡、重型阿弗他溃疡及疱疹样阿弗他溃疡。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轻型复发性阿弗他溃疡，约占</w:t>
      </w:r>
      <w:r w:rsidRPr="0036508E">
        <w:rPr>
          <w:rFonts w:ascii="Tahoma" w:hAnsi="Tahoma" w:cs="Tahoma"/>
          <w:color w:val="000000"/>
          <w:sz w:val="18"/>
          <w:szCs w:val="18"/>
        </w:rPr>
        <w:t>RAU</w:t>
      </w:r>
      <w:r w:rsidRPr="0036508E">
        <w:rPr>
          <w:rFonts w:ascii="Tahoma" w:hAnsi="Tahoma" w:cs="Tahoma"/>
          <w:color w:val="000000"/>
          <w:sz w:val="18"/>
          <w:szCs w:val="18"/>
        </w:rPr>
        <w:t>患者的</w:t>
      </w:r>
      <w:r w:rsidRPr="0036508E">
        <w:rPr>
          <w:rFonts w:ascii="Tahoma" w:hAnsi="Tahoma" w:cs="Tahoma"/>
          <w:color w:val="000000"/>
          <w:sz w:val="18"/>
          <w:szCs w:val="18"/>
        </w:rPr>
        <w:t>75%</w:t>
      </w:r>
      <w:r w:rsidRPr="0036508E">
        <w:rPr>
          <w:rFonts w:ascii="Tahoma" w:hAnsi="Tahoma" w:cs="Tahoma"/>
          <w:color w:val="000000"/>
          <w:sz w:val="18"/>
          <w:szCs w:val="18"/>
        </w:rPr>
        <w:t>～</w:t>
      </w:r>
      <w:r w:rsidRPr="0036508E">
        <w:rPr>
          <w:rFonts w:ascii="Tahoma" w:hAnsi="Tahoma" w:cs="Tahoma"/>
          <w:color w:val="000000"/>
          <w:sz w:val="18"/>
          <w:szCs w:val="18"/>
        </w:rPr>
        <w:t>85%</w:t>
      </w:r>
      <w:r w:rsidRPr="0036508E">
        <w:rPr>
          <w:rFonts w:ascii="Tahoma" w:hAnsi="Tahoma" w:cs="Tahoma"/>
          <w:color w:val="000000"/>
          <w:sz w:val="18"/>
          <w:szCs w:val="18"/>
        </w:rPr>
        <w:t>，患者初发时多数为此型。溃疡好发于唇、舌、颊、软腭等无角化或角化较差的黏膜，附着龈及硬腭等角化黏膜很少发病。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重型阿弗他溃疡亦称复发性坏死性黏膜腺周围炎简称腺周口疮。溃疡大而深，愈合后可形成瘢痕或组织缺损，故也称复发性瘢痕性口疮，约占</w:t>
      </w:r>
      <w:r w:rsidRPr="0036508E">
        <w:rPr>
          <w:rFonts w:ascii="Tahoma" w:hAnsi="Tahoma" w:cs="Tahoma"/>
          <w:color w:val="000000"/>
          <w:sz w:val="18"/>
          <w:szCs w:val="18"/>
        </w:rPr>
        <w:t>10%</w:t>
      </w:r>
      <w:r w:rsidRPr="0036508E">
        <w:rPr>
          <w:rFonts w:ascii="Tahoma" w:hAnsi="Tahoma" w:cs="Tahoma"/>
          <w:color w:val="000000"/>
          <w:sz w:val="18"/>
          <w:szCs w:val="18"/>
        </w:rPr>
        <w:t>～</w:t>
      </w:r>
      <w:r w:rsidRPr="0036508E">
        <w:rPr>
          <w:rFonts w:ascii="Tahoma" w:hAnsi="Tahoma" w:cs="Tahoma"/>
          <w:color w:val="000000"/>
          <w:sz w:val="18"/>
          <w:szCs w:val="18"/>
        </w:rPr>
        <w:t>15%</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腺周口疮溃疡大而深，似弹坑，可深达黏膜下层腺体及腺周组织，直径可大于</w:t>
      </w:r>
      <w:r w:rsidRPr="0036508E">
        <w:rPr>
          <w:rFonts w:ascii="Tahoma" w:hAnsi="Tahoma" w:cs="Tahoma"/>
          <w:color w:val="000000"/>
          <w:sz w:val="18"/>
          <w:szCs w:val="18"/>
        </w:rPr>
        <w:t>1cm</w:t>
      </w:r>
      <w:r w:rsidRPr="0036508E">
        <w:rPr>
          <w:rFonts w:ascii="Tahoma" w:hAnsi="Tahoma" w:cs="Tahoma"/>
          <w:color w:val="000000"/>
          <w:sz w:val="18"/>
          <w:szCs w:val="18"/>
        </w:rPr>
        <w:t>，周围组织红肿微隆起，基底微硬，表面有灰黄色假膜或灰白色坏死组织溃疡期持续时间较长，可达</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个月或更长。通常是</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个溃疡，但在愈合过程中又可出现</w:t>
      </w:r>
      <w:r w:rsidRPr="0036508E">
        <w:rPr>
          <w:rFonts w:ascii="Tahoma" w:hAnsi="Tahoma" w:cs="Tahoma"/>
          <w:color w:val="000000"/>
          <w:sz w:val="18"/>
          <w:szCs w:val="18"/>
        </w:rPr>
        <w:t>1</w:t>
      </w:r>
      <w:r w:rsidRPr="0036508E">
        <w:rPr>
          <w:rFonts w:ascii="Tahoma" w:hAnsi="Tahoma" w:cs="Tahoma"/>
          <w:color w:val="000000"/>
          <w:sz w:val="18"/>
          <w:szCs w:val="18"/>
        </w:rPr>
        <w:t>个或数个小溃疡。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口炎型口疮亦称疱疹样复发性阿弗他溃疡，约占</w:t>
      </w:r>
      <w:r w:rsidRPr="0036508E">
        <w:rPr>
          <w:rFonts w:ascii="Tahoma" w:hAnsi="Tahoma" w:cs="Tahoma"/>
          <w:color w:val="000000"/>
          <w:sz w:val="18"/>
          <w:szCs w:val="18"/>
        </w:rPr>
        <w:t>RAU</w:t>
      </w:r>
      <w:r w:rsidRPr="0036508E">
        <w:rPr>
          <w:rFonts w:ascii="Tahoma" w:hAnsi="Tahoma" w:cs="Tahoma"/>
          <w:color w:val="000000"/>
          <w:sz w:val="18"/>
          <w:szCs w:val="18"/>
        </w:rPr>
        <w:t>患者的</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。多发于成年女性，好发部位及病程与轻型相似。但溃疡直径较小，约</w:t>
      </w:r>
      <w:r w:rsidRPr="0036508E">
        <w:rPr>
          <w:rFonts w:ascii="Tahoma" w:hAnsi="Tahoma" w:cs="Tahoma"/>
          <w:color w:val="000000"/>
          <w:sz w:val="18"/>
          <w:szCs w:val="18"/>
        </w:rPr>
        <w:t>2mm</w:t>
      </w:r>
      <w:r w:rsidRPr="0036508E">
        <w:rPr>
          <w:rFonts w:ascii="Tahoma" w:hAnsi="Tahoma" w:cs="Tahoma"/>
          <w:color w:val="000000"/>
          <w:sz w:val="18"/>
          <w:szCs w:val="18"/>
        </w:rPr>
        <w:t>，溃疡数日多可达十几个或几十个，散在分布，似满天星。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【进阶攻略】复发性口腔溃疡临床表现及分型为考试常见考点。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易错易混辨析】白塞病又称口、眼、生殖器三联征。本病临床表现为反复发作有自限性的口腔溃疡；眼可有虹膜睫状体炎、前房积脓、脉络膜炎、结膜炎、角膜炎、视神经乳头炎、视神经萎缩等病变，眼病由于反复发作，可造成视力逐步减退，甚至失明；生殖器病损，男女生殖器官黏膜均可出现溃疡，但一般间歇期较口腔溃疡大，也有同时出现肛门直肠损害的情况；皮肤损害较常见表现为结节性红斑、毛囊炎及针刺反应阳性；白塞病还可伴有关节、心血管、消化道、神经系统等全身症状或损害，所以在诊断治疗复发性口腔溃疡的时候一定要问清病史及时发现白塞病患者，并建议患者到相关科室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创伤性溃疡溃疡的形态常与慢性机械损伤因子基本契合，周围有炎症性增生反应，黏膜发白。除去创伤因子后，损害可逐渐好转。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恶性肿瘤溃疡深大，表现为边缘隆起的火山口状溃疡病变进展迅速，基底有硬结扪诊为不可移动硬块。周围有浸润相应的淋巴结坚硬、粘连。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结核性溃疡为口腔中最常见的继发性结核损害。可发生于口腔黏膜任何部位，但常见于舌部，为慢性持久性溃疡。通常溃疡边界清楚或呈线形，表现为浅表、微凹而平坦的溃疡，其底覆有少许脓性渗出物，除去渗出物后，可见暗红色的桑葚样肉芽肿。溃疡边缘微隆，呈鼠啮状，并向中央卷曲，形成潜掘状边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疱疹性口炎多发生在儿童，黏膜上有较大面积的充血区。其上溃疡数目多且较小，有的仅针尖大，融合时溃疡增大呈多环状，患者疼痛难忍，唾液增多。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794" name="图片 42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关于复发性口腔溃疡特征描述正确的是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具有特异性、复发性和自限性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具有传染性、周期性和自限性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具有特异性、传染性和复发性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具有周期性、复发性和自限性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具有聚集性、特异性和周期性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下面对于复发性阿弗他溃疡临床特点描述不正确的是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溃疡表现为孤立的、圆形或椭圆形的浅表性溃疡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病程一般为</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14</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呈周期性复发且有自限性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先出现密集分布的针头大小的小水疱，后破溃形成溃疡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好发于中青年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。复发性口腔溃疡具有周期性、复发性和自限性的特征。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。先出现密集分布的针头大小的小水疱，后破溃形成溃疡此为原发性单纯疱疹的特点。</w:t>
      </w:r>
    </w:p>
    <w:p w:rsidR="00F82D2E" w:rsidRPr="0036508E" w:rsidRDefault="00F82D2E" w:rsidP="00F82D2E">
      <w:pPr>
        <w:pStyle w:val="3"/>
        <w:rPr>
          <w:rFonts w:ascii="Tahoma" w:hAnsi="Tahoma" w:cs="Tahoma"/>
          <w:b w:val="0"/>
          <w:color w:val="000000"/>
        </w:rPr>
      </w:pPr>
      <w:bookmarkStart w:id="219" w:name="_Toc24037804"/>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创伤性溃疡</w:t>
      </w:r>
      <w:bookmarkEnd w:id="21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点精讲】创伤性溃疡是由于长期慢性机械刺激或压迫而产生的口腔软组织损害。特点是慢性、深大的溃疡，周围有炎症增生反应，黏膜水肿明显。口内持久的机械刺激，如残冠、残根、不良修复体、锐利的牙齿边缘等可引发创伤性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残根、残冠的尖锐边缘，不良修复体、尖锐牙尖等可使相对应的黏膜形成溃疡或糜烂面，开始时可能仅有轻微疼痛或肿胀，时间久后，周围有炎症性增生反应，黏膜发白。溃疡的大小、部位、深浅不一，但与刺激物相适应，病情的严重程度与刺激物存在时间、患者的身体状况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在婴儿上腭翼钩处双侧黏膜，有时因用过硬的橡皮奶头人工喂养，经常在该处摩擦，容易发生溃疡，称</w:t>
      </w:r>
      <w:r w:rsidRPr="0036508E">
        <w:rPr>
          <w:rFonts w:ascii="Tahoma" w:hAnsi="Tahoma" w:cs="Tahoma"/>
          <w:color w:val="000000"/>
          <w:sz w:val="18"/>
          <w:szCs w:val="18"/>
        </w:rPr>
        <w:t>Bednar</w:t>
      </w:r>
      <w:r w:rsidRPr="0036508E">
        <w:rPr>
          <w:rFonts w:ascii="Tahoma" w:hAnsi="Tahoma" w:cs="Tahoma"/>
          <w:color w:val="000000"/>
          <w:sz w:val="18"/>
          <w:szCs w:val="18"/>
        </w:rPr>
        <w:t>溃疡。若有乳切牙萌出后切缘较锐，吸奶时间长，舌系带、舌腹与牙切嵴摩擦也会发生溃疡，初起时仅局部充血，继之出现小溃疡，不断刺激的结果不但溃疡扩大，疼痛加重甚至可见组织增生，称</w:t>
      </w:r>
      <w:r w:rsidRPr="0036508E">
        <w:rPr>
          <w:rFonts w:ascii="Tahoma" w:hAnsi="Tahoma" w:cs="Tahoma"/>
          <w:color w:val="000000"/>
          <w:sz w:val="18"/>
          <w:szCs w:val="18"/>
        </w:rPr>
        <w:t>Riga-Fede</w:t>
      </w:r>
      <w:r w:rsidRPr="0036508E">
        <w:rPr>
          <w:rFonts w:ascii="Tahoma" w:hAnsi="Tahoma" w:cs="Tahoma"/>
          <w:color w:val="000000"/>
          <w:sz w:val="18"/>
          <w:szCs w:val="18"/>
        </w:rPr>
        <w:t>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【进阶攻略】创伤性溃疡鉴别诊断为考试常见考点。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物理性损伤是比较容易诊断的，因为无论是急性或慢性，均可从患者的主诉及病损的局部找到相对应的刺激物，但需与口腔癌、腺周口疮、结核性溃疡鉴别。舌缘上的增生物，尤其具有溃疡者，首先应想到癌肿的可能。而由残根、残冠刺激引起的创伤性溃疡，临床上很像癌肿。除从病史、检查诸方面鉴别外，最主要的是首先去除局部因素而不是活检，在局部若能找到相对部位的刺激物则应去除，即使病损严重，去除刺激物后也能迅速好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95" name="图片 42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需要与创伤性溃疡相鉴别的疾病有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口腔黏膜外伤、残冠、口腔癌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残冠、不良修复体、结核性溃疡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口腔癌、腺周口疮、结核性溃疡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疱疹性龈口炎、天疱疮、腺周口疮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球菌性口炎、结核性溃疡、艾滋病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关于</w:t>
      </w:r>
      <w:r w:rsidRPr="0036508E">
        <w:rPr>
          <w:rFonts w:ascii="Tahoma" w:hAnsi="Tahoma" w:cs="Tahoma"/>
          <w:color w:val="000000"/>
          <w:sz w:val="18"/>
          <w:szCs w:val="18"/>
        </w:rPr>
        <w:t>Bednar</w:t>
      </w:r>
      <w:r w:rsidRPr="0036508E">
        <w:rPr>
          <w:rFonts w:ascii="Tahoma" w:hAnsi="Tahoma" w:cs="Tahoma"/>
          <w:color w:val="000000"/>
          <w:sz w:val="18"/>
          <w:szCs w:val="18"/>
        </w:rPr>
        <w:t>溃疡、</w:t>
      </w:r>
      <w:r w:rsidRPr="0036508E">
        <w:rPr>
          <w:rFonts w:ascii="Tahoma" w:hAnsi="Tahoma" w:cs="Tahoma"/>
          <w:color w:val="000000"/>
          <w:sz w:val="18"/>
          <w:szCs w:val="18"/>
        </w:rPr>
        <w:t>Riga-Fede</w:t>
      </w:r>
      <w:r w:rsidRPr="0036508E">
        <w:rPr>
          <w:rFonts w:ascii="Tahoma" w:hAnsi="Tahoma" w:cs="Tahoma"/>
          <w:color w:val="000000"/>
          <w:sz w:val="18"/>
          <w:szCs w:val="18"/>
        </w:rPr>
        <w:t>溃疡形成过程及治疗方法描述正确的是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溃疡未愈合时可用汤匙喂养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B.Riga-Fede</w:t>
      </w:r>
      <w:r w:rsidRPr="0036508E">
        <w:rPr>
          <w:rFonts w:ascii="Tahoma" w:hAnsi="Tahoma" w:cs="Tahoma"/>
          <w:color w:val="000000"/>
          <w:sz w:val="18"/>
          <w:szCs w:val="18"/>
        </w:rPr>
        <w:t>溃疡好发于上腭翼钩处双侧黏膜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C.Bednar</w:t>
      </w:r>
      <w:r w:rsidRPr="0036508E">
        <w:rPr>
          <w:rFonts w:ascii="Tahoma" w:hAnsi="Tahoma" w:cs="Tahoma"/>
          <w:color w:val="000000"/>
          <w:sz w:val="18"/>
          <w:szCs w:val="18"/>
        </w:rPr>
        <w:t>溃疡常见于舌系带、舌腹部发生溃疡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D.Bednar</w:t>
      </w:r>
      <w:r w:rsidRPr="0036508E">
        <w:rPr>
          <w:rFonts w:ascii="Tahoma" w:hAnsi="Tahoma" w:cs="Tahoma"/>
          <w:color w:val="000000"/>
          <w:sz w:val="18"/>
          <w:szCs w:val="18"/>
        </w:rPr>
        <w:t>溃疡发生时应磨钝乳切牙嵴，避免刺激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不宜使用过硬的橡皮奶头人工喂养，避免引发</w:t>
      </w:r>
      <w:r w:rsidRPr="0036508E">
        <w:rPr>
          <w:rFonts w:ascii="Tahoma" w:hAnsi="Tahoma" w:cs="Tahoma"/>
          <w:color w:val="000000"/>
          <w:sz w:val="18"/>
          <w:szCs w:val="18"/>
        </w:rPr>
        <w:t>Riga-Fede</w:t>
      </w:r>
      <w:r w:rsidRPr="0036508E">
        <w:rPr>
          <w:rFonts w:ascii="Tahoma" w:hAnsi="Tahoma" w:cs="Tahoma"/>
          <w:color w:val="000000"/>
          <w:sz w:val="18"/>
          <w:szCs w:val="18"/>
        </w:rPr>
        <w:t>溃疡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关于</w:t>
      </w:r>
      <w:r w:rsidRPr="0036508E">
        <w:rPr>
          <w:rFonts w:ascii="Tahoma" w:hAnsi="Tahoma" w:cs="Tahoma"/>
          <w:color w:val="000000"/>
          <w:sz w:val="18"/>
          <w:szCs w:val="18"/>
        </w:rPr>
        <w:t>Bednar</w:t>
      </w:r>
      <w:r w:rsidRPr="0036508E">
        <w:rPr>
          <w:rFonts w:ascii="Tahoma" w:hAnsi="Tahoma" w:cs="Tahoma"/>
          <w:color w:val="000000"/>
          <w:sz w:val="18"/>
          <w:szCs w:val="18"/>
        </w:rPr>
        <w:t>溃疡发病位置描述正确的是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上颌软硬腭交汇处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上腭翼钩处双侧黏膜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舌腹、舌尖、舌侧缘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舌侧缘、舌系带、舌根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上下颌牙槽嵴顶及对应口腔前庭区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。创伤性溃疡物理性损伤是比较容易诊断的，因为无论是急性或慢性，均可从患者的主诉及病损的局部找到相对应的刺激物，但需与口腔癌、腺周口疮、结核性溃疡鉴别。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。在婴儿上腭翼钩处双侧黏膜，有时因用过硬的橡皮奶头人工喂养，经常在该处摩擦，容易发生溃疡，称</w:t>
      </w:r>
      <w:r w:rsidRPr="0036508E">
        <w:rPr>
          <w:rFonts w:ascii="Tahoma" w:hAnsi="Tahoma" w:cs="Tahoma"/>
          <w:color w:val="000000"/>
          <w:sz w:val="18"/>
          <w:szCs w:val="18"/>
        </w:rPr>
        <w:t>Bednar</w:t>
      </w:r>
      <w:r w:rsidRPr="0036508E">
        <w:rPr>
          <w:rFonts w:ascii="Tahoma" w:hAnsi="Tahoma" w:cs="Tahoma"/>
          <w:color w:val="000000"/>
          <w:sz w:val="18"/>
          <w:szCs w:val="18"/>
        </w:rPr>
        <w:t>溃疡。若有乳切牙萌出后切缘较锐，吸奶时间长，舌系带、舌腹与牙切嵴摩擦也会发生溃疡，初起时仅局部充血，继之出现小溃疡，不断刺激的结果不但溃疡扩大，疼痛加重甚至可见组织增生，称</w:t>
      </w:r>
      <w:r w:rsidRPr="0036508E">
        <w:rPr>
          <w:rFonts w:ascii="Tahoma" w:hAnsi="Tahoma" w:cs="Tahoma"/>
          <w:color w:val="000000"/>
          <w:sz w:val="18"/>
          <w:szCs w:val="18"/>
        </w:rPr>
        <w:t>Riga-Fede</w:t>
      </w:r>
      <w:r w:rsidRPr="0036508E">
        <w:rPr>
          <w:rFonts w:ascii="Tahoma" w:hAnsi="Tahoma" w:cs="Tahoma"/>
          <w:color w:val="000000"/>
          <w:sz w:val="18"/>
          <w:szCs w:val="18"/>
        </w:rPr>
        <w:t>溃疡。磨钝乳切牙嵴，溃疡未愈合时可用汤匙喂养。更换橡皮奶嘴。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。在婴儿上腭翼钩处双侧黏膜，有时因用过硬的橡皮奶头人工喂养，经常在该处摩擦，容易发生溃疡，称</w:t>
      </w:r>
      <w:r w:rsidRPr="0036508E">
        <w:rPr>
          <w:rFonts w:ascii="Tahoma" w:hAnsi="Tahoma" w:cs="Tahoma"/>
          <w:color w:val="000000"/>
          <w:sz w:val="18"/>
          <w:szCs w:val="18"/>
        </w:rPr>
        <w:t>Bednar</w:t>
      </w:r>
      <w:r w:rsidRPr="0036508E">
        <w:rPr>
          <w:rFonts w:ascii="Tahoma" w:hAnsi="Tahoma" w:cs="Tahoma"/>
          <w:color w:val="000000"/>
          <w:sz w:val="18"/>
          <w:szCs w:val="18"/>
        </w:rPr>
        <w:t>溃疡。</w:t>
      </w:r>
    </w:p>
    <w:p w:rsidR="00F82D2E" w:rsidRPr="0036508E" w:rsidRDefault="00F82D2E" w:rsidP="00F82D2E">
      <w:pPr>
        <w:pStyle w:val="1"/>
        <w:rPr>
          <w:rFonts w:ascii="Tahoma" w:hAnsi="Tahoma" w:cs="Tahoma"/>
          <w:b w:val="0"/>
          <w:color w:val="000000"/>
        </w:rPr>
      </w:pPr>
      <w:bookmarkStart w:id="220" w:name="_Toc24037805"/>
      <w:r w:rsidRPr="0036508E">
        <w:rPr>
          <w:rFonts w:ascii="Tahoma" w:hAnsi="Tahoma" w:cs="Tahoma"/>
          <w:b w:val="0"/>
          <w:color w:val="000000"/>
        </w:rPr>
        <w:t>第十七篇　口腔颌面外科学</w:t>
      </w:r>
      <w:bookmarkEnd w:id="220"/>
    </w:p>
    <w:p w:rsidR="00F82D2E" w:rsidRPr="0036508E" w:rsidRDefault="00F82D2E" w:rsidP="00F82D2E">
      <w:pPr>
        <w:pStyle w:val="2"/>
        <w:rPr>
          <w:rFonts w:ascii="Tahoma" w:hAnsi="Tahoma" w:cs="Tahoma"/>
          <w:b w:val="0"/>
          <w:color w:val="000000"/>
        </w:rPr>
      </w:pPr>
      <w:bookmarkStart w:id="221" w:name="_Toc24037806"/>
      <w:r w:rsidRPr="0036508E">
        <w:rPr>
          <w:rFonts w:ascii="Tahoma" w:hAnsi="Tahoma" w:cs="Tahoma"/>
          <w:b w:val="0"/>
          <w:color w:val="000000"/>
        </w:rPr>
        <w:t>第一章　口腔颌面外科基本知识及基本技术</w:t>
      </w:r>
      <w:bookmarkEnd w:id="221"/>
    </w:p>
    <w:p w:rsidR="00F82D2E" w:rsidRPr="0036508E" w:rsidRDefault="00F82D2E" w:rsidP="00F82D2E">
      <w:pPr>
        <w:pStyle w:val="3"/>
        <w:rPr>
          <w:rFonts w:ascii="Tahoma" w:hAnsi="Tahoma" w:cs="Tahoma"/>
          <w:b w:val="0"/>
          <w:color w:val="000000"/>
        </w:rPr>
      </w:pPr>
      <w:bookmarkStart w:id="222" w:name="_Toc24037807"/>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口腔颌面外科病史记录</w:t>
      </w:r>
      <w:bookmarkEnd w:id="22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入院病史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一般项目：包括姓名、性别、年龄、籍贯、民族、婚姻状况、职业、入院日期、门急诊诊断、居住地址和电话、工作单位与电话。病史采集日期、时间、供史者（可靠程度），入院诊断，病史记录，小儿患者应写明父母姓名、职业、工作单位及电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）病史撰写要求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主诉：指促使患者就诊的主要症状（或体征）及持续时间。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现病史：疾病的发生、演变、诊疗等方面的详细情况，按时间顺序书写。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既往史。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个人史。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婚育史、月经史。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家族史。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）体格检查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全身检查：皮肤、淋巴结、头部、五官。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专科检查。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）实验室检查和特殊检查。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）小结。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）讨论。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）初步诊断。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）治疗计划。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9</w:t>
      </w:r>
      <w:r w:rsidRPr="0036508E">
        <w:rPr>
          <w:rFonts w:ascii="Tahoma" w:hAnsi="Tahoma" w:cs="Tahoma"/>
          <w:color w:val="000000"/>
          <w:sz w:val="18"/>
          <w:szCs w:val="18"/>
        </w:rPr>
        <w:t>）签名。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门诊病史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口腔颌面外科门诊患者占绝大多数，因此应写好门诊病案。力求内容完整、简明扼要、重点突出、文字清晰易辨、药名拼写无误、撰写门诊病案记录应注意以下各点：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门诊病案项目姓名、性别、年龄、婚姻、职业、出生地、民族（国籍）、户口</w:t>
      </w:r>
      <w:r w:rsidRPr="0036508E">
        <w:rPr>
          <w:rFonts w:ascii="Tahoma" w:hAnsi="Tahoma" w:cs="Tahoma"/>
          <w:color w:val="000000"/>
          <w:sz w:val="18"/>
          <w:szCs w:val="18"/>
        </w:rPr>
        <w:t>/</w:t>
      </w:r>
      <w:r w:rsidRPr="0036508E">
        <w:rPr>
          <w:rFonts w:ascii="Tahoma" w:hAnsi="Tahoma" w:cs="Tahoma"/>
          <w:color w:val="000000"/>
          <w:sz w:val="18"/>
          <w:szCs w:val="18"/>
        </w:rPr>
        <w:t>居住地址、电话、工作单位与电话、过敏药物名称及就诊日期与诊断。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完整的门诊病史均应包括以下各项内容：</w:t>
      </w:r>
      <w:r w:rsidRPr="0036508E">
        <w:rPr>
          <w:rFonts w:hint="eastAsia"/>
          <w:color w:val="000000"/>
          <w:sz w:val="18"/>
          <w:szCs w:val="18"/>
        </w:rPr>
        <w:t>①</w:t>
      </w:r>
      <w:r w:rsidRPr="0036508E">
        <w:rPr>
          <w:rFonts w:ascii="Tahoma" w:hAnsi="Tahoma" w:cs="Tahoma"/>
          <w:color w:val="000000"/>
          <w:sz w:val="18"/>
          <w:szCs w:val="18"/>
        </w:rPr>
        <w:t>主诉；</w:t>
      </w:r>
      <w:r w:rsidRPr="0036508E">
        <w:rPr>
          <w:rFonts w:hint="eastAsia"/>
          <w:color w:val="000000"/>
          <w:sz w:val="18"/>
          <w:szCs w:val="18"/>
        </w:rPr>
        <w:t>②</w:t>
      </w:r>
      <w:r w:rsidRPr="0036508E">
        <w:rPr>
          <w:rFonts w:ascii="Tahoma" w:hAnsi="Tahoma" w:cs="Tahoma"/>
          <w:color w:val="000000"/>
          <w:sz w:val="18"/>
          <w:szCs w:val="18"/>
        </w:rPr>
        <w:t>病史；</w:t>
      </w:r>
      <w:r w:rsidRPr="0036508E">
        <w:rPr>
          <w:rFonts w:hint="eastAsia"/>
          <w:color w:val="000000"/>
          <w:sz w:val="18"/>
          <w:szCs w:val="18"/>
        </w:rPr>
        <w:t>③</w:t>
      </w:r>
      <w:r w:rsidRPr="0036508E">
        <w:rPr>
          <w:rFonts w:ascii="Tahoma" w:hAnsi="Tahoma" w:cs="Tahoma"/>
          <w:color w:val="000000"/>
          <w:sz w:val="18"/>
          <w:szCs w:val="18"/>
        </w:rPr>
        <w:t>体格检查；</w:t>
      </w:r>
      <w:r w:rsidRPr="0036508E">
        <w:rPr>
          <w:rFonts w:hint="eastAsia"/>
          <w:color w:val="000000"/>
          <w:sz w:val="18"/>
          <w:szCs w:val="18"/>
        </w:rPr>
        <w:t>④</w:t>
      </w:r>
      <w:r w:rsidRPr="0036508E">
        <w:rPr>
          <w:rFonts w:ascii="Tahoma" w:hAnsi="Tahoma" w:cs="Tahoma"/>
          <w:color w:val="000000"/>
          <w:sz w:val="18"/>
          <w:szCs w:val="18"/>
        </w:rPr>
        <w:t>实验室检查；</w:t>
      </w:r>
      <w:r w:rsidRPr="0036508E">
        <w:rPr>
          <w:rFonts w:hint="eastAsia"/>
          <w:color w:val="000000"/>
          <w:sz w:val="18"/>
          <w:szCs w:val="18"/>
        </w:rPr>
        <w:t>⑤</w:t>
      </w:r>
      <w:r w:rsidRPr="0036508E">
        <w:rPr>
          <w:rFonts w:ascii="Tahoma" w:hAnsi="Tahoma" w:cs="Tahoma"/>
          <w:color w:val="000000"/>
          <w:sz w:val="18"/>
          <w:szCs w:val="18"/>
        </w:rPr>
        <w:t>初步诊断；</w:t>
      </w:r>
      <w:r w:rsidRPr="0036508E">
        <w:rPr>
          <w:rFonts w:hint="eastAsia"/>
          <w:color w:val="000000"/>
          <w:sz w:val="18"/>
          <w:szCs w:val="18"/>
        </w:rPr>
        <w:t>⑥</w:t>
      </w:r>
      <w:r w:rsidRPr="0036508E">
        <w:rPr>
          <w:rFonts w:ascii="Tahoma" w:hAnsi="Tahoma" w:cs="Tahoma"/>
          <w:color w:val="000000"/>
          <w:sz w:val="18"/>
          <w:szCs w:val="18"/>
        </w:rPr>
        <w:t>处理意见；</w:t>
      </w:r>
      <w:r w:rsidRPr="0036508E">
        <w:rPr>
          <w:rFonts w:hint="eastAsia"/>
          <w:color w:val="000000"/>
          <w:sz w:val="18"/>
          <w:szCs w:val="18"/>
        </w:rPr>
        <w:t>⑦</w:t>
      </w:r>
      <w:r w:rsidRPr="0036508E">
        <w:rPr>
          <w:rFonts w:ascii="Tahoma" w:hAnsi="Tahoma" w:cs="Tahoma"/>
          <w:color w:val="000000"/>
          <w:sz w:val="18"/>
          <w:szCs w:val="18"/>
        </w:rPr>
        <w:t>医师完整签名等部分，可不必逐项列题。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急诊病史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错字用双线划在错字上，不得采刮、粘、涂掩盖或去除。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由接诊医师在患者就诊时及时完成，时间应具体到分钟。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急诊病史记录主要包括以下内容：病史、体格检查、实验室检查、诊断、处理意见。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【进阶攻略】本讲内容颇为简单，出题也不会太难，理解性掌握即可。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96" name="图片 42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下列情况不包括在现病史中的是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发病情况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发病以来一般情况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发病以来诊治经过及结果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既往史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伴随症状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下列不属于入院病史一般项目之中的是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姓名、性别、年龄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现病史、伴随情况、发病情况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籍贯、民族、婚姻状况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职业、入院日期、门急诊诊断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居住地址和电话、工作单位与电话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入院病史记录不包括下列哪项记录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一般入院记录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B.24</w:t>
      </w:r>
      <w:r w:rsidRPr="0036508E">
        <w:rPr>
          <w:rFonts w:ascii="Tahoma" w:hAnsi="Tahoma" w:cs="Tahoma"/>
          <w:color w:val="000000"/>
          <w:sz w:val="18"/>
          <w:szCs w:val="18"/>
        </w:rPr>
        <w:t>小时内入出院记录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C.24</w:t>
      </w:r>
      <w:r w:rsidRPr="0036508E">
        <w:rPr>
          <w:rFonts w:ascii="Tahoma" w:hAnsi="Tahoma" w:cs="Tahoma"/>
          <w:color w:val="000000"/>
          <w:sz w:val="18"/>
          <w:szCs w:val="18"/>
        </w:rPr>
        <w:t>小时内入院死亡记录等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急诊病史记录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再次或多次入院记录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。现病史指患者本次疾病的发生、演变、诊疗等方面的详细情况，应按时间顺序书写。内容包括：发病情况、伴随症状、发病以来诊治经过及结果、发病以来一般情况、主要症状特点及其发展变化情况。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入院病史一般项目：包括姓名、性别、年龄、籍贯、民族、婚姻状况、职业、入院日期、门急诊诊断、居住地址和电话、工作单位与电话。病史采集日期、时间、供史者（可靠程度），入院诊断，病史记录，小儿患者应写明父母姓名、职业、工作单位及电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。入院病史记录：是指患者入院后，由经治医师通过问诊、查体、辅助检查获得有关资料，并对这些资料归纳分析书写而成的记录。可分为一般入院记录、再次或多次入院记录、</w:t>
      </w:r>
      <w:r w:rsidRPr="0036508E">
        <w:rPr>
          <w:rFonts w:ascii="Tahoma" w:hAnsi="Tahoma" w:cs="Tahoma"/>
          <w:color w:val="000000"/>
          <w:sz w:val="18"/>
          <w:szCs w:val="18"/>
        </w:rPr>
        <w:t>24</w:t>
      </w:r>
      <w:r w:rsidRPr="0036508E">
        <w:rPr>
          <w:rFonts w:ascii="Tahoma" w:hAnsi="Tahoma" w:cs="Tahoma"/>
          <w:color w:val="000000"/>
          <w:sz w:val="18"/>
          <w:szCs w:val="18"/>
        </w:rPr>
        <w:t>小时内入出院记录、</w:t>
      </w:r>
      <w:r w:rsidRPr="0036508E">
        <w:rPr>
          <w:rFonts w:ascii="Tahoma" w:hAnsi="Tahoma" w:cs="Tahoma"/>
          <w:color w:val="000000"/>
          <w:sz w:val="18"/>
          <w:szCs w:val="18"/>
        </w:rPr>
        <w:t>24</w:t>
      </w:r>
      <w:r w:rsidRPr="0036508E">
        <w:rPr>
          <w:rFonts w:ascii="Tahoma" w:hAnsi="Tahoma" w:cs="Tahoma"/>
          <w:color w:val="000000"/>
          <w:sz w:val="18"/>
          <w:szCs w:val="18"/>
        </w:rPr>
        <w:t>小时内入院死亡记录等。</w:t>
      </w:r>
    </w:p>
    <w:p w:rsidR="00F82D2E" w:rsidRPr="0036508E" w:rsidRDefault="00F82D2E" w:rsidP="00F82D2E">
      <w:pPr>
        <w:pStyle w:val="3"/>
        <w:rPr>
          <w:rFonts w:ascii="Tahoma" w:hAnsi="Tahoma" w:cs="Tahoma"/>
          <w:b w:val="0"/>
          <w:color w:val="000000"/>
        </w:rPr>
      </w:pPr>
      <w:bookmarkStart w:id="223" w:name="_Toc24037808"/>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临床检查（口腔、颌面部、颈、颞下颌关节及唾液腺检查）</w:t>
      </w:r>
      <w:bookmarkEnd w:id="22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【考点精讲】临床检查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口腔检查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口腔前庭检查：依次检查唇、颊、牙龈黏膜、唇颊沟以及唇颊系带情况。注意有无颜色异常、瘘管、溃疡或新生物，腮腺导管乳头有无异常（红肿、溢脓等）。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齿及咬合：检查时常需结合探诊和叩诊以检查牙体硬组织、牙周和根尖周等情况，如有无龋坏、缺损、探痛、叩痛及牙齿松动等。检查咬合关系时，应区别正常（牙合）及错（牙合），以确定其有无骨折、颌骨畸形、颌骨肿瘤和颞下颌关节病等病变。检查张口度时以上下中切牙的切缘间之距离为标准，正常人的张口度大小约相当于自身的示、中、无名三指合拢时三指末节的宽度。约</w:t>
      </w:r>
      <w:r w:rsidRPr="0036508E">
        <w:rPr>
          <w:rFonts w:ascii="Tahoma" w:hAnsi="Tahoma" w:cs="Tahoma"/>
          <w:color w:val="000000"/>
          <w:sz w:val="18"/>
          <w:szCs w:val="18"/>
        </w:rPr>
        <w:t>3.7cm</w:t>
      </w:r>
      <w:r w:rsidRPr="0036508E">
        <w:rPr>
          <w:rFonts w:ascii="Tahoma" w:hAnsi="Tahoma" w:cs="Tahoma"/>
          <w:color w:val="000000"/>
          <w:sz w:val="18"/>
          <w:szCs w:val="18"/>
        </w:rPr>
        <w:t>，小于</w:t>
      </w:r>
      <w:r w:rsidRPr="0036508E">
        <w:rPr>
          <w:rFonts w:ascii="Tahoma" w:hAnsi="Tahoma" w:cs="Tahoma"/>
          <w:color w:val="000000"/>
          <w:sz w:val="18"/>
          <w:szCs w:val="18"/>
        </w:rPr>
        <w:t>3.7cm</w:t>
      </w:r>
      <w:r w:rsidRPr="0036508E">
        <w:rPr>
          <w:rFonts w:ascii="Tahoma" w:hAnsi="Tahoma" w:cs="Tahoma"/>
          <w:color w:val="000000"/>
          <w:sz w:val="18"/>
          <w:szCs w:val="18"/>
        </w:rPr>
        <w:t>为受限，大于</w:t>
      </w:r>
      <w:r w:rsidRPr="0036508E">
        <w:rPr>
          <w:rFonts w:ascii="Tahoma" w:hAnsi="Tahoma" w:cs="Tahoma"/>
          <w:color w:val="000000"/>
          <w:sz w:val="18"/>
          <w:szCs w:val="18"/>
        </w:rPr>
        <w:t>5.0cm</w:t>
      </w:r>
      <w:r w:rsidRPr="0036508E">
        <w:rPr>
          <w:rFonts w:ascii="Tahoma" w:hAnsi="Tahoma" w:cs="Tahoma"/>
          <w:color w:val="000000"/>
          <w:sz w:val="18"/>
          <w:szCs w:val="18"/>
        </w:rPr>
        <w:t>为开口过大。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舌、腭、口底及口咽检查：依次检查舌、腭、口咽、口底等部位的颜色、质地、形态和大小。注意有无溃疡、新生物和缺损畸形。对唇、颊、舌、口底、颌下区的病变，可行双手口内外合诊进行检查，以便准确地了解病变的范围和性质。双合诊可用一手的拇、示指，或双手置于病变部位的上下或两侧进行。前者适用于唇、舌部的检查，后者则在口底、颌下检查时常用。双合诊应按</w:t>
      </w:r>
      <w:r w:rsidRPr="0036508E">
        <w:rPr>
          <w:rFonts w:ascii="Tahoma" w:hAnsi="Tahoma" w:cs="Tahoma"/>
          <w:color w:val="000000"/>
          <w:sz w:val="18"/>
          <w:szCs w:val="18"/>
        </w:rPr>
        <w:t>“</w:t>
      </w:r>
      <w:r w:rsidRPr="0036508E">
        <w:rPr>
          <w:rFonts w:ascii="Tahoma" w:hAnsi="Tahoma" w:cs="Tahoma"/>
          <w:color w:val="000000"/>
          <w:sz w:val="18"/>
          <w:szCs w:val="18"/>
        </w:rPr>
        <w:t>由后往前走</w:t>
      </w:r>
      <w:r w:rsidRPr="0036508E">
        <w:rPr>
          <w:rFonts w:ascii="Tahoma" w:hAnsi="Tahoma" w:cs="Tahoma"/>
          <w:color w:val="000000"/>
          <w:sz w:val="18"/>
          <w:szCs w:val="18"/>
        </w:rPr>
        <w:t>”</w:t>
      </w:r>
      <w:r w:rsidRPr="0036508E">
        <w:rPr>
          <w:rFonts w:ascii="Tahoma" w:hAnsi="Tahoma" w:cs="Tahoma"/>
          <w:color w:val="000000"/>
          <w:sz w:val="18"/>
          <w:szCs w:val="18"/>
        </w:rPr>
        <w:t>的顺序进行。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颌面部检查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表情与意识神态检查。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外形与色泽检查。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面部器官检查：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眼：对颌面部伤员，特别要注意瞳孔的改变，如瞳孔大小、对光反应等。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鼻：颌面部伤口，要注意有无脑脊液鼻漏，这是前颅底骨折的临床体征之一。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耳：颌面部伤员如有外耳道流血或渗液，应注意有无因中颅底骨折而致脑脊液耳漏。髁状突骨折引起外耳道破裂，也可有外耳道溢血。畸形的患者同样要注意缺损的部位及大小。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病变部位和性质。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语音及听诊检查：语音检查对某些疾病的诊断具有重要意义，如腭裂患者具有很重的鼻音，临床上称</w:t>
      </w:r>
      <w:r w:rsidRPr="0036508E">
        <w:rPr>
          <w:rFonts w:ascii="Tahoma" w:hAnsi="Tahoma" w:cs="Tahoma"/>
          <w:color w:val="000000"/>
          <w:sz w:val="18"/>
          <w:szCs w:val="18"/>
        </w:rPr>
        <w:t>“</w:t>
      </w:r>
      <w:r w:rsidRPr="0036508E">
        <w:rPr>
          <w:rFonts w:ascii="Tahoma" w:hAnsi="Tahoma" w:cs="Tahoma"/>
          <w:color w:val="000000"/>
          <w:sz w:val="18"/>
          <w:szCs w:val="18"/>
        </w:rPr>
        <w:t>腭裂语音</w:t>
      </w:r>
      <w:r w:rsidRPr="0036508E">
        <w:rPr>
          <w:rFonts w:ascii="Tahoma" w:hAnsi="Tahoma" w:cs="Tahoma"/>
          <w:color w:val="000000"/>
          <w:sz w:val="18"/>
          <w:szCs w:val="18"/>
        </w:rPr>
        <w:t>”</w:t>
      </w:r>
      <w:r w:rsidRPr="0036508E">
        <w:rPr>
          <w:rFonts w:ascii="Tahoma" w:hAnsi="Tahoma" w:cs="Tahoma"/>
          <w:color w:val="000000"/>
          <w:sz w:val="18"/>
          <w:szCs w:val="18"/>
        </w:rPr>
        <w:t>；舌根部肿块可有</w:t>
      </w:r>
      <w:r w:rsidRPr="0036508E">
        <w:rPr>
          <w:rFonts w:ascii="Tahoma" w:hAnsi="Tahoma" w:cs="Tahoma"/>
          <w:color w:val="000000"/>
          <w:sz w:val="18"/>
          <w:szCs w:val="18"/>
        </w:rPr>
        <w:t>“</w:t>
      </w:r>
      <w:r w:rsidRPr="0036508E">
        <w:rPr>
          <w:rFonts w:ascii="Tahoma" w:hAnsi="Tahoma" w:cs="Tahoma"/>
          <w:color w:val="000000"/>
          <w:sz w:val="18"/>
          <w:szCs w:val="18"/>
        </w:rPr>
        <w:t>含橄榄语音</w:t>
      </w:r>
      <w:r w:rsidRPr="0036508E">
        <w:rPr>
          <w:rFonts w:ascii="Tahoma" w:hAnsi="Tahoma" w:cs="Tahoma"/>
          <w:color w:val="000000"/>
          <w:sz w:val="18"/>
          <w:szCs w:val="18"/>
        </w:rPr>
        <w:t>”</w:t>
      </w:r>
      <w:r w:rsidRPr="0036508E">
        <w:rPr>
          <w:rFonts w:ascii="Tahoma" w:hAnsi="Tahoma" w:cs="Tahoma"/>
          <w:color w:val="000000"/>
          <w:sz w:val="18"/>
          <w:szCs w:val="18"/>
        </w:rPr>
        <w:t>。蔓状血管瘤局部可闻及明显的吹风样杂音；颞下颌关节紊乱综合征的患者则可在关节区进行听诊，根据关节弹响发生的时间和性质，可协助该病确诊和分型。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颈部检查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一般检查：观察颈部外形、色泽、轮廓、活动度是否异常，有无肿胀、畸形、斜颈、溃疡及瘘管。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淋巴结检查：检查颌面、颈部淋巴结，对口腔颌面部炎症及肿瘤患者的诊断和治疗具有重要意义。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颞颌关节检查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外形与关节动度检查：检查面部左右是否对称，关节区、下颌角、下颌支和下颌体的大小和长度是否正常，两侧是否一致和协调，注意面部有无压痛和髁状突活动度的异常。有两种方法可检查髁状突动度的情况：以双手示指或中指分别置于两侧耳屏前（髁状突外侧），患者作张闭口运动时，感触髁状突之动度；或将两手小指伸入外耳道内，向前方触诊，以了解髁状突之活动及冲击感，协助关节疾病的诊断。此外，还应检查颏部中点是否居中，颜面下</w:t>
      </w:r>
      <w:r w:rsidRPr="0036508E">
        <w:rPr>
          <w:rFonts w:ascii="Tahoma" w:hAnsi="Tahoma" w:cs="Tahoma"/>
          <w:color w:val="000000"/>
          <w:sz w:val="18"/>
          <w:szCs w:val="18"/>
        </w:rPr>
        <w:t>1/3</w:t>
      </w:r>
      <w:r w:rsidRPr="0036508E">
        <w:rPr>
          <w:rFonts w:ascii="Tahoma" w:hAnsi="Tahoma" w:cs="Tahoma"/>
          <w:color w:val="000000"/>
          <w:sz w:val="18"/>
          <w:szCs w:val="18"/>
        </w:rPr>
        <w:t>部分有无明显增长或缩短。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咀嚼肌检查。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下颌运动检查。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（牙合）关系检查。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唾液腺检查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般检查：下颌下腺及舌下腺的触诊则常用双手合诊法检查。腮腺和下颌下腺的触诊应包括腺体和导管。腮腺触诊一般以示、中、无名三指平触为宜，忌用手指提拉触摸。下颌下腺及舌下腺的触诊则常用双手合诊法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分泌功能检查：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定性检查：给患者以酸性物质（临床上常以</w:t>
      </w:r>
      <w:r w:rsidRPr="0036508E">
        <w:rPr>
          <w:rFonts w:ascii="Tahoma" w:hAnsi="Tahoma" w:cs="Tahoma"/>
          <w:color w:val="000000"/>
          <w:sz w:val="18"/>
          <w:szCs w:val="18"/>
        </w:rPr>
        <w:t>2%</w:t>
      </w:r>
      <w:r w:rsidRPr="0036508E">
        <w:rPr>
          <w:rFonts w:ascii="Tahoma" w:hAnsi="Tahoma" w:cs="Tahoma"/>
          <w:color w:val="000000"/>
          <w:sz w:val="18"/>
          <w:szCs w:val="18"/>
        </w:rPr>
        <w:t>枸橼酸、维生素</w:t>
      </w:r>
      <w:r w:rsidRPr="0036508E">
        <w:rPr>
          <w:rFonts w:ascii="Tahoma" w:hAnsi="Tahoma" w:cs="Tahoma"/>
          <w:color w:val="000000"/>
          <w:sz w:val="18"/>
          <w:szCs w:val="18"/>
        </w:rPr>
        <w:t>C</w:t>
      </w:r>
      <w:r w:rsidRPr="0036508E">
        <w:rPr>
          <w:rFonts w:ascii="Tahoma" w:hAnsi="Tahoma" w:cs="Tahoma"/>
          <w:color w:val="000000"/>
          <w:sz w:val="18"/>
          <w:szCs w:val="18"/>
        </w:rPr>
        <w:t>和</w:t>
      </w:r>
      <w:r w:rsidRPr="0036508E">
        <w:rPr>
          <w:rFonts w:ascii="Tahoma" w:hAnsi="Tahoma" w:cs="Tahoma"/>
          <w:color w:val="000000"/>
          <w:sz w:val="18"/>
          <w:szCs w:val="18"/>
        </w:rPr>
        <w:t>1%</w:t>
      </w:r>
      <w:r w:rsidRPr="0036508E">
        <w:rPr>
          <w:rFonts w:ascii="Tahoma" w:hAnsi="Tahoma" w:cs="Tahoma"/>
          <w:color w:val="000000"/>
          <w:sz w:val="18"/>
          <w:szCs w:val="18"/>
        </w:rPr>
        <w:t>柠檬酸等置于舌背或舌缘），使腺体分泌反射性增加；根据腺体本身变化和分泌情况，判断腺体的分泌功能和导管的通畅程度。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定量检查：正常人每日唾液总量为</w:t>
      </w:r>
      <w:r w:rsidRPr="0036508E">
        <w:rPr>
          <w:rFonts w:ascii="Tahoma" w:hAnsi="Tahoma" w:cs="Tahoma"/>
          <w:color w:val="000000"/>
          <w:sz w:val="18"/>
          <w:szCs w:val="18"/>
        </w:rPr>
        <w:t>1000</w:t>
      </w:r>
      <w:r w:rsidRPr="0036508E">
        <w:rPr>
          <w:rFonts w:ascii="Tahoma" w:hAnsi="Tahoma" w:cs="Tahoma"/>
          <w:color w:val="000000"/>
          <w:sz w:val="18"/>
          <w:szCs w:val="18"/>
        </w:rPr>
        <w:t>～</w:t>
      </w:r>
      <w:r w:rsidRPr="0036508E">
        <w:rPr>
          <w:rFonts w:ascii="Tahoma" w:hAnsi="Tahoma" w:cs="Tahoma"/>
          <w:color w:val="000000"/>
          <w:sz w:val="18"/>
          <w:szCs w:val="18"/>
        </w:rPr>
        <w:t>1500ml</w:t>
      </w:r>
      <w:r w:rsidRPr="0036508E">
        <w:rPr>
          <w:rFonts w:ascii="Tahoma" w:hAnsi="Tahoma" w:cs="Tahoma"/>
          <w:color w:val="000000"/>
          <w:sz w:val="18"/>
          <w:szCs w:val="18"/>
        </w:rPr>
        <w:t>，其中</w:t>
      </w:r>
      <w:r w:rsidRPr="0036508E">
        <w:rPr>
          <w:rFonts w:ascii="Tahoma" w:hAnsi="Tahoma" w:cs="Tahoma"/>
          <w:color w:val="000000"/>
          <w:sz w:val="18"/>
          <w:szCs w:val="18"/>
        </w:rPr>
        <w:t>90%</w:t>
      </w:r>
      <w:r w:rsidRPr="0036508E">
        <w:rPr>
          <w:rFonts w:ascii="Tahoma" w:hAnsi="Tahoma" w:cs="Tahoma"/>
          <w:color w:val="000000"/>
          <w:sz w:val="18"/>
          <w:szCs w:val="18"/>
        </w:rPr>
        <w:t>为腮腺和下颌下腺所分泌，而舌下腺仅占</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，小涎腺则分泌更少，故涎腺分泌功能的定量检查，是根据在相同程度刺激的条件下（临床上常用</w:t>
      </w:r>
      <w:r w:rsidRPr="0036508E">
        <w:rPr>
          <w:rFonts w:ascii="Tahoma" w:hAnsi="Tahoma" w:cs="Tahoma"/>
          <w:color w:val="000000"/>
          <w:sz w:val="18"/>
          <w:szCs w:val="18"/>
        </w:rPr>
        <w:t>2%</w:t>
      </w:r>
      <w:r w:rsidRPr="0036508E">
        <w:rPr>
          <w:rFonts w:ascii="Tahoma" w:hAnsi="Tahoma" w:cs="Tahoma"/>
          <w:color w:val="000000"/>
          <w:sz w:val="18"/>
          <w:szCs w:val="18"/>
        </w:rPr>
        <w:t>枸橼酸或</w:t>
      </w:r>
      <w:r w:rsidRPr="0036508E">
        <w:rPr>
          <w:rFonts w:ascii="Tahoma" w:hAnsi="Tahoma" w:cs="Tahoma"/>
          <w:color w:val="000000"/>
          <w:sz w:val="18"/>
          <w:szCs w:val="18"/>
        </w:rPr>
        <w:t>1%</w:t>
      </w:r>
      <w:r w:rsidRPr="0036508E">
        <w:rPr>
          <w:rFonts w:ascii="Tahoma" w:hAnsi="Tahoma" w:cs="Tahoma"/>
          <w:color w:val="000000"/>
          <w:sz w:val="18"/>
          <w:szCs w:val="18"/>
        </w:rPr>
        <w:t>柠檬酸），腮腺和下颌下腺的涎液分泌多少来协助某些涎腺疾病的诊断。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【进阶攻略】本讲内容较为简单，简单了解，不需要死记硬背。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97" name="图片 43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正常人每日唾液总量为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A.500</w:t>
      </w:r>
      <w:r w:rsidRPr="0036508E">
        <w:rPr>
          <w:rFonts w:ascii="Tahoma" w:hAnsi="Tahoma" w:cs="Tahoma"/>
          <w:color w:val="000000"/>
          <w:sz w:val="18"/>
          <w:szCs w:val="18"/>
        </w:rPr>
        <w:t>～</w:t>
      </w:r>
      <w:r w:rsidRPr="0036508E">
        <w:rPr>
          <w:rFonts w:ascii="Tahoma" w:hAnsi="Tahoma" w:cs="Tahoma"/>
          <w:color w:val="000000"/>
          <w:sz w:val="18"/>
          <w:szCs w:val="18"/>
        </w:rPr>
        <w:t>800ml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B.800</w:t>
      </w:r>
      <w:r w:rsidRPr="0036508E">
        <w:rPr>
          <w:rFonts w:ascii="Tahoma" w:hAnsi="Tahoma" w:cs="Tahoma"/>
          <w:color w:val="000000"/>
          <w:sz w:val="18"/>
          <w:szCs w:val="18"/>
        </w:rPr>
        <w:t>～</w:t>
      </w:r>
      <w:r w:rsidRPr="0036508E">
        <w:rPr>
          <w:rFonts w:ascii="Tahoma" w:hAnsi="Tahoma" w:cs="Tahoma"/>
          <w:color w:val="000000"/>
          <w:sz w:val="18"/>
          <w:szCs w:val="18"/>
        </w:rPr>
        <w:t>1000ml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C.1000</w:t>
      </w:r>
      <w:r w:rsidRPr="0036508E">
        <w:rPr>
          <w:rFonts w:ascii="Tahoma" w:hAnsi="Tahoma" w:cs="Tahoma"/>
          <w:color w:val="000000"/>
          <w:sz w:val="18"/>
          <w:szCs w:val="18"/>
        </w:rPr>
        <w:t>～</w:t>
      </w:r>
      <w:r w:rsidRPr="0036508E">
        <w:rPr>
          <w:rFonts w:ascii="Tahoma" w:hAnsi="Tahoma" w:cs="Tahoma"/>
          <w:color w:val="000000"/>
          <w:sz w:val="18"/>
          <w:szCs w:val="18"/>
        </w:rPr>
        <w:t>1500ml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D.1500</w:t>
      </w:r>
      <w:r w:rsidRPr="0036508E">
        <w:rPr>
          <w:rFonts w:ascii="Tahoma" w:hAnsi="Tahoma" w:cs="Tahoma"/>
          <w:color w:val="000000"/>
          <w:sz w:val="18"/>
          <w:szCs w:val="18"/>
        </w:rPr>
        <w:t>～</w:t>
      </w:r>
      <w:r w:rsidRPr="0036508E">
        <w:rPr>
          <w:rFonts w:ascii="Tahoma" w:hAnsi="Tahoma" w:cs="Tahoma"/>
          <w:color w:val="000000"/>
          <w:sz w:val="18"/>
          <w:szCs w:val="18"/>
        </w:rPr>
        <w:t>1800ml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E.1800</w:t>
      </w:r>
      <w:r w:rsidRPr="0036508E">
        <w:rPr>
          <w:rFonts w:ascii="Tahoma" w:hAnsi="Tahoma" w:cs="Tahoma"/>
          <w:color w:val="000000"/>
          <w:sz w:val="18"/>
          <w:szCs w:val="18"/>
        </w:rPr>
        <w:t>～</w:t>
      </w:r>
      <w:r w:rsidRPr="0036508E">
        <w:rPr>
          <w:rFonts w:ascii="Tahoma" w:hAnsi="Tahoma" w:cs="Tahoma"/>
          <w:color w:val="000000"/>
          <w:sz w:val="18"/>
          <w:szCs w:val="18"/>
        </w:rPr>
        <w:t>2000ml</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颞下颌关节髁突动度检查，常采用的方法是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一般以示、中、无名三指平触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耳屏前扪诊法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关节区听诊法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双手双合诊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双指双合诊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。正常人每日唾液总量为</w:t>
      </w:r>
      <w:r w:rsidRPr="0036508E">
        <w:rPr>
          <w:rFonts w:ascii="Tahoma" w:hAnsi="Tahoma" w:cs="Tahoma"/>
          <w:color w:val="000000"/>
          <w:sz w:val="18"/>
          <w:szCs w:val="18"/>
        </w:rPr>
        <w:t>1000</w:t>
      </w:r>
      <w:r w:rsidRPr="0036508E">
        <w:rPr>
          <w:rFonts w:ascii="Tahoma" w:hAnsi="Tahoma" w:cs="Tahoma"/>
          <w:color w:val="000000"/>
          <w:sz w:val="18"/>
          <w:szCs w:val="18"/>
        </w:rPr>
        <w:t>～</w:t>
      </w:r>
      <w:r w:rsidRPr="0036508E">
        <w:rPr>
          <w:rFonts w:ascii="Tahoma" w:hAnsi="Tahoma" w:cs="Tahoma"/>
          <w:color w:val="000000"/>
          <w:sz w:val="18"/>
          <w:szCs w:val="18"/>
        </w:rPr>
        <w:t>1500ml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。有两种方法可检查髁状突动度的情况：以双手示指或中指分别置于两侧耳屏前（髁状突外侧），患者作张闭口运动时，感触髁状突之动度；或将两手小指伸入外耳道内，向前方触诊，以了</w:t>
      </w:r>
      <w:r w:rsidRPr="0036508E">
        <w:rPr>
          <w:rFonts w:ascii="Tahoma" w:hAnsi="Tahoma" w:cs="Tahoma"/>
          <w:color w:val="000000"/>
          <w:sz w:val="18"/>
          <w:szCs w:val="18"/>
        </w:rPr>
        <w:lastRenderedPageBreak/>
        <w:t>解髁状突之活动及冲击感，协助关节疾病的诊断。此外，还应检查颏部中点是否居中，颜面下</w:t>
      </w:r>
      <w:r w:rsidRPr="0036508E">
        <w:rPr>
          <w:rFonts w:ascii="Tahoma" w:hAnsi="Tahoma" w:cs="Tahoma"/>
          <w:color w:val="000000"/>
          <w:sz w:val="18"/>
          <w:szCs w:val="18"/>
        </w:rPr>
        <w:t>1/3</w:t>
      </w:r>
      <w:r w:rsidRPr="0036508E">
        <w:rPr>
          <w:rFonts w:ascii="Tahoma" w:hAnsi="Tahoma" w:cs="Tahoma"/>
          <w:color w:val="000000"/>
          <w:sz w:val="18"/>
          <w:szCs w:val="18"/>
        </w:rPr>
        <w:t xml:space="preserve">部分有无明显增长或缩短。　　</w:t>
      </w:r>
    </w:p>
    <w:p w:rsidR="00F82D2E" w:rsidRPr="0036508E" w:rsidRDefault="00F82D2E" w:rsidP="00F82D2E">
      <w:pPr>
        <w:pStyle w:val="3"/>
        <w:rPr>
          <w:rFonts w:ascii="Tahoma" w:hAnsi="Tahoma" w:cs="Tahoma"/>
          <w:b w:val="0"/>
          <w:color w:val="000000"/>
        </w:rPr>
      </w:pPr>
      <w:bookmarkStart w:id="224" w:name="_Toc24037809"/>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辅助检查（病理学、影像学、实验室检查）</w:t>
      </w:r>
      <w:bookmarkEnd w:id="22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【考点精讲】辅助检查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病理学检查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穿刺检查：脓肿、舌下腺囊肿、静脉畸形。静脉畸形可有血液抽出；舌下腺囊肿有蛋清样黏液抽出；脓肿可以抽出脓液。脓肿</w:t>
      </w:r>
      <w:r w:rsidRPr="0036508E">
        <w:rPr>
          <w:rFonts w:ascii="Tahoma" w:hAnsi="Tahoma" w:cs="Tahoma"/>
          <w:color w:val="000000"/>
          <w:sz w:val="18"/>
          <w:szCs w:val="18"/>
        </w:rPr>
        <w:t>8</w:t>
      </w:r>
      <w:r w:rsidRPr="0036508E">
        <w:rPr>
          <w:rFonts w:ascii="Tahoma" w:hAnsi="Tahoma" w:cs="Tahoma"/>
          <w:color w:val="000000"/>
          <w:sz w:val="18"/>
          <w:szCs w:val="18"/>
        </w:rPr>
        <w:t>号或</w:t>
      </w:r>
      <w:r w:rsidRPr="0036508E">
        <w:rPr>
          <w:rFonts w:ascii="Tahoma" w:hAnsi="Tahoma" w:cs="Tahoma"/>
          <w:color w:val="000000"/>
          <w:sz w:val="18"/>
          <w:szCs w:val="18"/>
        </w:rPr>
        <w:t>9</w:t>
      </w:r>
      <w:r w:rsidRPr="0036508E">
        <w:rPr>
          <w:rFonts w:ascii="Tahoma" w:hAnsi="Tahoma" w:cs="Tahoma"/>
          <w:color w:val="000000"/>
          <w:sz w:val="18"/>
          <w:szCs w:val="18"/>
        </w:rPr>
        <w:t>号粗针，血管性病变</w:t>
      </w:r>
      <w:r w:rsidRPr="0036508E">
        <w:rPr>
          <w:rFonts w:ascii="Tahoma" w:hAnsi="Tahoma" w:cs="Tahoma"/>
          <w:color w:val="000000"/>
          <w:sz w:val="18"/>
          <w:szCs w:val="18"/>
        </w:rPr>
        <w:t>7</w:t>
      </w:r>
      <w:r w:rsidRPr="0036508E">
        <w:rPr>
          <w:rFonts w:ascii="Tahoma" w:hAnsi="Tahoma" w:cs="Tahoma"/>
          <w:color w:val="000000"/>
          <w:sz w:val="18"/>
          <w:szCs w:val="18"/>
        </w:rPr>
        <w:t>号针，唾液腺肿瘤和深部肿瘤用</w:t>
      </w:r>
      <w:r w:rsidRPr="0036508E">
        <w:rPr>
          <w:rFonts w:ascii="Tahoma" w:hAnsi="Tahoma" w:cs="Tahoma"/>
          <w:color w:val="000000"/>
          <w:sz w:val="18"/>
          <w:szCs w:val="18"/>
        </w:rPr>
        <w:t>6</w:t>
      </w:r>
      <w:r w:rsidRPr="0036508E">
        <w:rPr>
          <w:rFonts w:ascii="Tahoma" w:hAnsi="Tahoma" w:cs="Tahoma"/>
          <w:color w:val="000000"/>
          <w:sz w:val="18"/>
          <w:szCs w:val="18"/>
        </w:rPr>
        <w:t>号针头。颈动脉体瘤或动脉瘤，禁忌穿刺。结核性病变，进针时要注意避免形成经久不愈的窦道。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涂片检查。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活体组织检查：穿刺抽吸、钳取和切取活检。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手术探查。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影像学检查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超声检查：特点是无副作用，对软组织分辨力强，成像速度快，并可观察脏器运动，且操作简便。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X</w:t>
      </w:r>
      <w:r w:rsidRPr="0036508E">
        <w:rPr>
          <w:rFonts w:ascii="Tahoma" w:hAnsi="Tahoma" w:cs="Tahoma"/>
          <w:color w:val="000000"/>
          <w:sz w:val="18"/>
          <w:szCs w:val="18"/>
        </w:rPr>
        <w:t>线检查：口腔颌面部</w:t>
      </w:r>
      <w:r w:rsidRPr="0036508E">
        <w:rPr>
          <w:rFonts w:ascii="Tahoma" w:hAnsi="Tahoma" w:cs="Tahoma"/>
          <w:color w:val="000000"/>
          <w:sz w:val="18"/>
          <w:szCs w:val="18"/>
        </w:rPr>
        <w:t>X</w:t>
      </w:r>
      <w:r w:rsidRPr="0036508E">
        <w:rPr>
          <w:rFonts w:ascii="Tahoma" w:hAnsi="Tahoma" w:cs="Tahoma"/>
          <w:color w:val="000000"/>
          <w:sz w:val="18"/>
          <w:szCs w:val="18"/>
        </w:rPr>
        <w:t>线检查可以用于牙体、牙髓、牙周及颌骨病变的诊断。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电子计算机</w:t>
      </w:r>
      <w:r w:rsidRPr="0036508E">
        <w:rPr>
          <w:rFonts w:ascii="Tahoma" w:hAnsi="Tahoma" w:cs="Tahoma"/>
          <w:color w:val="000000"/>
          <w:sz w:val="18"/>
          <w:szCs w:val="18"/>
        </w:rPr>
        <w:t>X</w:t>
      </w:r>
      <w:r w:rsidRPr="0036508E">
        <w:rPr>
          <w:rFonts w:ascii="Tahoma" w:hAnsi="Tahoma" w:cs="Tahoma"/>
          <w:color w:val="000000"/>
          <w:sz w:val="18"/>
          <w:szCs w:val="18"/>
        </w:rPr>
        <w:t>线体层摄影。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磁共振成像（</w:t>
      </w:r>
      <w:r w:rsidRPr="0036508E">
        <w:rPr>
          <w:rFonts w:ascii="Tahoma" w:hAnsi="Tahoma" w:cs="Tahoma"/>
          <w:color w:val="000000"/>
          <w:sz w:val="18"/>
          <w:szCs w:val="18"/>
        </w:rPr>
        <w:t>MRI</w:t>
      </w:r>
      <w:r w:rsidRPr="0036508E">
        <w:rPr>
          <w:rFonts w:ascii="Tahoma" w:hAnsi="Tahoma" w:cs="Tahoma"/>
          <w:color w:val="000000"/>
          <w:sz w:val="18"/>
          <w:szCs w:val="18"/>
        </w:rPr>
        <w:t>）检查。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数字减影血管造影（</w:t>
      </w:r>
      <w:r w:rsidRPr="0036508E">
        <w:rPr>
          <w:rFonts w:ascii="Tahoma" w:hAnsi="Tahoma" w:cs="Tahoma"/>
          <w:color w:val="000000"/>
          <w:sz w:val="18"/>
          <w:szCs w:val="18"/>
        </w:rPr>
        <w:t>DSA</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放射性核素检查：甲状腺癌和口腔内异位甲状腺可应用</w:t>
      </w:r>
      <w:r w:rsidRPr="0036508E">
        <w:rPr>
          <w:rFonts w:ascii="Tahoma" w:hAnsi="Tahoma" w:cs="Tahoma"/>
          <w:color w:val="000000"/>
          <w:sz w:val="18"/>
          <w:szCs w:val="18"/>
          <w:vertAlign w:val="superscript"/>
        </w:rPr>
        <w:t>131</w:t>
      </w:r>
      <w:r w:rsidRPr="0036508E">
        <w:rPr>
          <w:rFonts w:ascii="Tahoma" w:hAnsi="Tahoma" w:cs="Tahoma"/>
          <w:color w:val="000000"/>
          <w:sz w:val="18"/>
          <w:szCs w:val="18"/>
        </w:rPr>
        <w:t>I</w:t>
      </w:r>
      <w:r w:rsidRPr="0036508E">
        <w:rPr>
          <w:rFonts w:ascii="Tahoma" w:hAnsi="Tahoma" w:cs="Tahoma"/>
          <w:color w:val="000000"/>
          <w:sz w:val="18"/>
          <w:szCs w:val="18"/>
        </w:rPr>
        <w:t>或</w:t>
      </w:r>
      <w:r w:rsidRPr="0036508E">
        <w:rPr>
          <w:rFonts w:ascii="Tahoma" w:hAnsi="Tahoma" w:cs="Tahoma"/>
          <w:color w:val="000000"/>
          <w:sz w:val="18"/>
          <w:szCs w:val="18"/>
          <w:vertAlign w:val="superscript"/>
        </w:rPr>
        <w:t>125</w:t>
      </w:r>
      <w:r w:rsidRPr="0036508E">
        <w:rPr>
          <w:rFonts w:ascii="Tahoma" w:hAnsi="Tahoma" w:cs="Tahoma"/>
          <w:color w:val="000000"/>
          <w:sz w:val="18"/>
          <w:szCs w:val="18"/>
        </w:rPr>
        <w:t>I</w:t>
      </w:r>
      <w:r w:rsidRPr="0036508E">
        <w:rPr>
          <w:rFonts w:ascii="Tahoma" w:hAnsi="Tahoma" w:cs="Tahoma"/>
          <w:color w:val="000000"/>
          <w:sz w:val="18"/>
          <w:szCs w:val="18"/>
        </w:rPr>
        <w:t>诊断，</w:t>
      </w:r>
      <w:r w:rsidRPr="0036508E">
        <w:rPr>
          <w:rFonts w:ascii="Tahoma" w:hAnsi="Tahoma" w:cs="Tahoma"/>
          <w:color w:val="000000"/>
          <w:sz w:val="18"/>
          <w:szCs w:val="18"/>
          <w:vertAlign w:val="superscript"/>
        </w:rPr>
        <w:t>125</w:t>
      </w:r>
      <w:r w:rsidRPr="0036508E">
        <w:rPr>
          <w:rFonts w:ascii="Tahoma" w:hAnsi="Tahoma" w:cs="Tahoma"/>
          <w:color w:val="000000"/>
          <w:sz w:val="18"/>
          <w:szCs w:val="18"/>
        </w:rPr>
        <w:t>I</w:t>
      </w:r>
      <w:r w:rsidRPr="0036508E">
        <w:rPr>
          <w:rFonts w:ascii="Tahoma" w:hAnsi="Tahoma" w:cs="Tahoma"/>
          <w:color w:val="000000"/>
          <w:sz w:val="18"/>
          <w:szCs w:val="18"/>
        </w:rPr>
        <w:t>分辨率较好。诊断颌骨恶性肿瘤主要用</w:t>
      </w:r>
      <w:r w:rsidRPr="0036508E">
        <w:rPr>
          <w:rFonts w:ascii="Tahoma" w:hAnsi="Tahoma" w:cs="Tahoma"/>
          <w:color w:val="000000"/>
          <w:sz w:val="18"/>
          <w:szCs w:val="18"/>
          <w:vertAlign w:val="superscript"/>
        </w:rPr>
        <w:t>99m</w:t>
      </w:r>
      <w:r w:rsidRPr="0036508E">
        <w:rPr>
          <w:rFonts w:ascii="Tahoma" w:hAnsi="Tahoma" w:cs="Tahoma"/>
          <w:color w:val="000000"/>
          <w:sz w:val="18"/>
          <w:szCs w:val="18"/>
        </w:rPr>
        <w:t>Tc</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核素发射计算机体层摄影（</w:t>
      </w:r>
      <w:r w:rsidRPr="0036508E">
        <w:rPr>
          <w:rFonts w:ascii="Tahoma" w:hAnsi="Tahoma" w:cs="Tahoma"/>
          <w:color w:val="000000"/>
          <w:sz w:val="18"/>
          <w:szCs w:val="18"/>
        </w:rPr>
        <w:t>ECT</w:t>
      </w:r>
      <w:r w:rsidRPr="0036508E">
        <w:rPr>
          <w:rFonts w:ascii="Tahoma" w:hAnsi="Tahoma" w:cs="Tahoma"/>
          <w:color w:val="000000"/>
          <w:sz w:val="18"/>
          <w:szCs w:val="18"/>
        </w:rPr>
        <w:t>）检查。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【进阶攻略】穿刺检查及放射性核素检查是本讲的重点，常作为出题点，其他内容简单知道即可。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98" name="图片 43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静脉畸形穿刺可抽出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血液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蛋清样黏液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乳白色豆渣样分泌物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黄绿色清亮物质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黄绿色脓性物质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牙源性角化囊性瘤穿刺可抽出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血液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蛋清样黏液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乳白色豆渣样分泌物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可含皮脂样物质或镜下可见胆固醇结晶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黄绿色脓性物质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舌下腺囊肿穿刺可抽出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血液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蛋清样黏液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乳白色豆渣样分泌物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黄绿色清亮物质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黄绿色脓性物质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穿刺检查：通过穿刺抽吸肿块内容物，了解内容物的颜色、透明度、黏稠度等性质，可以进一步协助诊断，例如：静脉畸形可有血液抽出；舌下腺囊肿有蛋清样黏液抽出；脓肿可以抽出脓液。必要时抽出物还应送病理或涂片检查，以进一步确定其性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。牙源性角化囊性瘤穿刺可含皮脂样物质或镜下可见胆固醇结晶。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。舌下腺囊肿有蛋清样黏液抽出；脓肿可以抽出脓液。必要时抽出物还应送病理或涂片检查，以进一步确定其性质。</w:t>
      </w:r>
    </w:p>
    <w:p w:rsidR="00F82D2E" w:rsidRPr="0036508E" w:rsidRDefault="00F82D2E" w:rsidP="00F82D2E">
      <w:pPr>
        <w:pStyle w:val="3"/>
        <w:rPr>
          <w:rFonts w:ascii="Tahoma" w:hAnsi="Tahoma" w:cs="Tahoma"/>
          <w:b w:val="0"/>
          <w:color w:val="000000"/>
        </w:rPr>
      </w:pPr>
      <w:bookmarkStart w:id="225" w:name="_Toc24037810"/>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手术器械消毒和灭菌</w:t>
      </w:r>
      <w:bookmarkEnd w:id="22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手术器材消毒和灭菌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高压蒸气灭菌：可用于一般器械、布类、纱布、棉花类、橡胶类。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煮沸消毒法：此方法简单，适用于耐热、耐温物品，但可使刀刃的锋利性受损。消毒时间自水煮沸后开始计算，需</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分钟。对于肝炎患者污染的器械与物品，应煮沸</w:t>
      </w:r>
      <w:r w:rsidRPr="0036508E">
        <w:rPr>
          <w:rFonts w:ascii="Tahoma" w:hAnsi="Tahoma" w:cs="Tahoma"/>
          <w:color w:val="000000"/>
          <w:sz w:val="18"/>
          <w:szCs w:val="18"/>
        </w:rPr>
        <w:t>30</w:t>
      </w:r>
      <w:r w:rsidRPr="0036508E">
        <w:rPr>
          <w:rFonts w:ascii="Tahoma" w:hAnsi="Tahoma" w:cs="Tahoma"/>
          <w:color w:val="000000"/>
          <w:sz w:val="18"/>
          <w:szCs w:val="18"/>
        </w:rPr>
        <w:t>分钟。加入</w:t>
      </w:r>
      <w:r w:rsidRPr="0036508E">
        <w:rPr>
          <w:rFonts w:ascii="Tahoma" w:hAnsi="Tahoma" w:cs="Tahoma"/>
          <w:color w:val="000000"/>
          <w:sz w:val="18"/>
          <w:szCs w:val="18"/>
        </w:rPr>
        <w:t>2%</w:t>
      </w:r>
      <w:r w:rsidRPr="0036508E">
        <w:rPr>
          <w:rFonts w:ascii="Tahoma" w:hAnsi="Tahoma" w:cs="Tahoma"/>
          <w:color w:val="000000"/>
          <w:sz w:val="18"/>
          <w:szCs w:val="18"/>
        </w:rPr>
        <w:t>碳酸氢钠时，沸点即达</w:t>
      </w:r>
      <w:r w:rsidRPr="0036508E">
        <w:rPr>
          <w:rFonts w:ascii="Tahoma" w:hAnsi="Tahoma" w:cs="Tahoma"/>
          <w:color w:val="000000"/>
          <w:sz w:val="18"/>
          <w:szCs w:val="18"/>
        </w:rPr>
        <w:t>105</w:t>
      </w:r>
      <w:r w:rsidRPr="0036508E">
        <w:rPr>
          <w:rFonts w:hint="eastAsia"/>
          <w:color w:val="000000"/>
          <w:sz w:val="18"/>
          <w:szCs w:val="18"/>
        </w:rPr>
        <w:t>℃</w:t>
      </w:r>
      <w:r w:rsidRPr="0036508E">
        <w:rPr>
          <w:rFonts w:ascii="Tahoma" w:hAnsi="Tahoma" w:cs="Tahoma"/>
          <w:color w:val="000000"/>
          <w:sz w:val="18"/>
          <w:szCs w:val="18"/>
        </w:rPr>
        <w:t>，可缩短消毒时间，效果更佳（金属器械煮沸</w:t>
      </w:r>
      <w:r w:rsidRPr="0036508E">
        <w:rPr>
          <w:rFonts w:ascii="Tahoma" w:hAnsi="Tahoma" w:cs="Tahoma"/>
          <w:color w:val="000000"/>
          <w:sz w:val="18"/>
          <w:szCs w:val="18"/>
        </w:rPr>
        <w:t>5</w:t>
      </w:r>
      <w:r w:rsidRPr="0036508E">
        <w:rPr>
          <w:rFonts w:ascii="Tahoma" w:hAnsi="Tahoma" w:cs="Tahoma"/>
          <w:color w:val="000000"/>
          <w:sz w:val="18"/>
          <w:szCs w:val="18"/>
        </w:rPr>
        <w:t>分钟即可达到灭菌要求），并可防锈。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干热灭菌法：利用电热或红外线烤箱高热烘烤进行灭菌。适用于玻璃、陶瓷等器具，以及不宜用高压蒸气灭菌的明胶海绵、凡士林、油脂、液体石蜡和各种粉剂等物品。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一般</w:t>
      </w:r>
      <w:r w:rsidRPr="0036508E">
        <w:rPr>
          <w:rFonts w:ascii="Tahoma" w:hAnsi="Tahoma" w:cs="Tahoma"/>
          <w:color w:val="000000"/>
          <w:sz w:val="18"/>
          <w:szCs w:val="18"/>
        </w:rPr>
        <w:t>160</w:t>
      </w:r>
      <w:r w:rsidRPr="0036508E">
        <w:rPr>
          <w:rFonts w:hint="eastAsia"/>
          <w:color w:val="000000"/>
          <w:sz w:val="18"/>
          <w:szCs w:val="18"/>
        </w:rPr>
        <w:t>℃</w:t>
      </w:r>
      <w:r w:rsidRPr="0036508E">
        <w:rPr>
          <w:rFonts w:ascii="Tahoma" w:hAnsi="Tahoma" w:cs="Tahoma"/>
          <w:color w:val="000000"/>
          <w:sz w:val="18"/>
          <w:szCs w:val="18"/>
        </w:rPr>
        <w:t>应持续</w:t>
      </w:r>
      <w:r w:rsidRPr="0036508E">
        <w:rPr>
          <w:rFonts w:ascii="Tahoma" w:hAnsi="Tahoma" w:cs="Tahoma"/>
          <w:color w:val="000000"/>
          <w:sz w:val="18"/>
          <w:szCs w:val="18"/>
        </w:rPr>
        <w:t>120</w:t>
      </w:r>
      <w:r w:rsidRPr="0036508E">
        <w:rPr>
          <w:rFonts w:ascii="Tahoma" w:hAnsi="Tahoma" w:cs="Tahoma"/>
          <w:color w:val="000000"/>
          <w:sz w:val="18"/>
          <w:szCs w:val="18"/>
        </w:rPr>
        <w:t>分钟，</w:t>
      </w:r>
      <w:r w:rsidRPr="0036508E">
        <w:rPr>
          <w:rFonts w:ascii="Tahoma" w:hAnsi="Tahoma" w:cs="Tahoma"/>
          <w:color w:val="000000"/>
          <w:sz w:val="18"/>
          <w:szCs w:val="18"/>
        </w:rPr>
        <w:t>170</w:t>
      </w:r>
      <w:r w:rsidRPr="0036508E">
        <w:rPr>
          <w:rFonts w:hint="eastAsia"/>
          <w:color w:val="000000"/>
          <w:sz w:val="18"/>
          <w:szCs w:val="18"/>
        </w:rPr>
        <w:t>℃</w:t>
      </w:r>
      <w:r w:rsidRPr="0036508E">
        <w:rPr>
          <w:rFonts w:ascii="Tahoma" w:hAnsi="Tahoma" w:cs="Tahoma"/>
          <w:color w:val="000000"/>
          <w:sz w:val="18"/>
          <w:szCs w:val="18"/>
        </w:rPr>
        <w:t>应持续</w:t>
      </w:r>
      <w:r w:rsidRPr="0036508E">
        <w:rPr>
          <w:rFonts w:ascii="Tahoma" w:hAnsi="Tahoma" w:cs="Tahoma"/>
          <w:color w:val="000000"/>
          <w:sz w:val="18"/>
          <w:szCs w:val="18"/>
        </w:rPr>
        <w:t>90</w:t>
      </w:r>
      <w:r w:rsidRPr="0036508E">
        <w:rPr>
          <w:rFonts w:ascii="Tahoma" w:hAnsi="Tahoma" w:cs="Tahoma"/>
          <w:color w:val="000000"/>
          <w:sz w:val="18"/>
          <w:szCs w:val="18"/>
        </w:rPr>
        <w:t>分钟，</w:t>
      </w:r>
      <w:r w:rsidRPr="0036508E">
        <w:rPr>
          <w:rFonts w:ascii="Tahoma" w:hAnsi="Tahoma" w:cs="Tahoma"/>
          <w:color w:val="000000"/>
          <w:sz w:val="18"/>
          <w:szCs w:val="18"/>
        </w:rPr>
        <w:t>180</w:t>
      </w:r>
      <w:r w:rsidRPr="0036508E">
        <w:rPr>
          <w:rFonts w:hint="eastAsia"/>
          <w:color w:val="000000"/>
          <w:sz w:val="18"/>
          <w:szCs w:val="18"/>
        </w:rPr>
        <w:t>℃</w:t>
      </w:r>
      <w:r w:rsidRPr="0036508E">
        <w:rPr>
          <w:rFonts w:ascii="Tahoma" w:hAnsi="Tahoma" w:cs="Tahoma"/>
          <w:color w:val="000000"/>
          <w:sz w:val="18"/>
          <w:szCs w:val="18"/>
        </w:rPr>
        <w:t>应持续</w:t>
      </w:r>
      <w:r w:rsidRPr="0036508E">
        <w:rPr>
          <w:rFonts w:ascii="Tahoma" w:hAnsi="Tahoma" w:cs="Tahoma"/>
          <w:color w:val="000000"/>
          <w:sz w:val="18"/>
          <w:szCs w:val="18"/>
        </w:rPr>
        <w:t>60</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化学消毒法：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乙醇：医疗器械消毒，可用</w:t>
      </w:r>
      <w:r w:rsidRPr="0036508E">
        <w:rPr>
          <w:rFonts w:ascii="Tahoma" w:hAnsi="Tahoma" w:cs="Tahoma"/>
          <w:color w:val="000000"/>
          <w:sz w:val="18"/>
          <w:szCs w:val="18"/>
        </w:rPr>
        <w:t>70%</w:t>
      </w:r>
      <w:r w:rsidRPr="0036508E">
        <w:rPr>
          <w:rFonts w:ascii="Tahoma" w:hAnsi="Tahoma" w:cs="Tahoma"/>
          <w:color w:val="000000"/>
          <w:sz w:val="18"/>
          <w:szCs w:val="18"/>
        </w:rPr>
        <w:t>～</w:t>
      </w:r>
      <w:r w:rsidRPr="0036508E">
        <w:rPr>
          <w:rFonts w:ascii="Tahoma" w:hAnsi="Tahoma" w:cs="Tahoma"/>
          <w:color w:val="000000"/>
          <w:sz w:val="18"/>
          <w:szCs w:val="18"/>
        </w:rPr>
        <w:t>80%</w:t>
      </w:r>
      <w:r w:rsidRPr="0036508E">
        <w:rPr>
          <w:rFonts w:ascii="Tahoma" w:hAnsi="Tahoma" w:cs="Tahoma"/>
          <w:color w:val="000000"/>
          <w:sz w:val="18"/>
          <w:szCs w:val="18"/>
        </w:rPr>
        <w:t>乙醇浸泡，但仅用于一般不进入无菌组织的器械灭菌，浸泡时间为</w:t>
      </w:r>
      <w:r w:rsidRPr="0036508E">
        <w:rPr>
          <w:rFonts w:ascii="Tahoma" w:hAnsi="Tahoma" w:cs="Tahoma"/>
          <w:color w:val="000000"/>
          <w:sz w:val="18"/>
          <w:szCs w:val="18"/>
        </w:rPr>
        <w:t>30</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戊二醛：</w:t>
      </w:r>
      <w:r w:rsidRPr="0036508E">
        <w:rPr>
          <w:rFonts w:ascii="Tahoma" w:hAnsi="Tahoma" w:cs="Tahoma"/>
          <w:color w:val="000000"/>
          <w:sz w:val="18"/>
          <w:szCs w:val="18"/>
        </w:rPr>
        <w:t>2%</w:t>
      </w:r>
      <w:r w:rsidRPr="0036508E">
        <w:rPr>
          <w:rFonts w:ascii="Tahoma" w:hAnsi="Tahoma" w:cs="Tahoma"/>
          <w:color w:val="000000"/>
          <w:sz w:val="18"/>
          <w:szCs w:val="18"/>
        </w:rPr>
        <w:t>碱性戊二醛，</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小时杀灭细菌芽胞。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碘伏：消毒器械</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2mg/ml</w:t>
      </w:r>
      <w:r w:rsidRPr="0036508E">
        <w:rPr>
          <w:rFonts w:ascii="Tahoma" w:hAnsi="Tahoma" w:cs="Tahoma"/>
          <w:color w:val="000000"/>
          <w:sz w:val="18"/>
          <w:szCs w:val="18"/>
        </w:rPr>
        <w:t>有效碘溶液浸泡</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甲醛：本品具有良好的杀菌作用，可杀灭细菌繁殖体与芽胞，以及真菌和病毒等。用于外科器械灭菌，使用</w:t>
      </w:r>
      <w:r w:rsidRPr="0036508E">
        <w:rPr>
          <w:rFonts w:ascii="Tahoma" w:hAnsi="Tahoma" w:cs="Tahoma"/>
          <w:color w:val="000000"/>
          <w:sz w:val="18"/>
          <w:szCs w:val="18"/>
        </w:rPr>
        <w:t>10%</w:t>
      </w:r>
      <w:r w:rsidRPr="0036508E">
        <w:rPr>
          <w:rFonts w:ascii="Tahoma" w:hAnsi="Tahoma" w:cs="Tahoma"/>
          <w:color w:val="000000"/>
          <w:sz w:val="18"/>
          <w:szCs w:val="18"/>
        </w:rPr>
        <w:t>溶液，浸泡</w:t>
      </w:r>
      <w:r w:rsidRPr="0036508E">
        <w:rPr>
          <w:rFonts w:ascii="Tahoma" w:hAnsi="Tahoma" w:cs="Tahoma"/>
          <w:color w:val="000000"/>
          <w:sz w:val="18"/>
          <w:szCs w:val="18"/>
        </w:rPr>
        <w:t>60</w:t>
      </w:r>
      <w:r w:rsidRPr="0036508E">
        <w:rPr>
          <w:rFonts w:ascii="Tahoma" w:hAnsi="Tahoma" w:cs="Tahoma"/>
          <w:color w:val="000000"/>
          <w:sz w:val="18"/>
          <w:szCs w:val="18"/>
        </w:rPr>
        <w:t>～</w:t>
      </w:r>
      <w:r w:rsidRPr="0036508E">
        <w:rPr>
          <w:rFonts w:ascii="Tahoma" w:hAnsi="Tahoma" w:cs="Tahoma"/>
          <w:color w:val="000000"/>
          <w:sz w:val="18"/>
          <w:szCs w:val="18"/>
        </w:rPr>
        <w:t>120</w:t>
      </w:r>
      <w:r w:rsidRPr="0036508E">
        <w:rPr>
          <w:rFonts w:ascii="Tahoma" w:hAnsi="Tahoma" w:cs="Tahoma"/>
          <w:color w:val="000000"/>
          <w:sz w:val="18"/>
          <w:szCs w:val="18"/>
        </w:rPr>
        <w:t>分钟，用时应以灭菌蒸馏水冲净残留药液。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含氯消毒剂：含氯消毒剂杀菌谱广，对细菌繁殖体、病毒、真菌孢子及细菌芽胞均有杀灭作用。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过氧乙酸：杀灭细菌芽胞用</w:t>
      </w:r>
      <w:r w:rsidRPr="0036508E">
        <w:rPr>
          <w:rFonts w:ascii="Tahoma" w:hAnsi="Tahoma" w:cs="Tahoma"/>
          <w:color w:val="000000"/>
          <w:sz w:val="18"/>
          <w:szCs w:val="18"/>
        </w:rPr>
        <w:t>1%</w:t>
      </w:r>
      <w:r w:rsidRPr="0036508E">
        <w:rPr>
          <w:rFonts w:ascii="Tahoma" w:hAnsi="Tahoma" w:cs="Tahoma"/>
          <w:color w:val="000000"/>
          <w:sz w:val="18"/>
          <w:szCs w:val="18"/>
        </w:rPr>
        <w:t>浓度，</w:t>
      </w:r>
      <w:r w:rsidRPr="0036508E">
        <w:rPr>
          <w:rFonts w:ascii="Tahoma" w:hAnsi="Tahoma" w:cs="Tahoma"/>
          <w:color w:val="000000"/>
          <w:sz w:val="18"/>
          <w:szCs w:val="18"/>
        </w:rPr>
        <w:t>5</w:t>
      </w:r>
      <w:r w:rsidRPr="0036508E">
        <w:rPr>
          <w:rFonts w:ascii="Tahoma" w:hAnsi="Tahoma" w:cs="Tahoma"/>
          <w:color w:val="000000"/>
          <w:sz w:val="18"/>
          <w:szCs w:val="18"/>
        </w:rPr>
        <w:t>分钟可奏效。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【进阶攻略】注意区分高压灭菌法和干热灭菌法，高压灭菌禁用于明胶海绵、凡士林、油脂、液体石蜡和各种粉剂。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799" name="图片 43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适用于耐热、耐温物品，但可使刀刃的锋利性受损。消毒时间自水煮沸后开始计算杀菌时间。此种方法属于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高压蒸汽灭菌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煮沸消毒法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干热灭菌法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化学消毒法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医用酒精消毒法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利用电热或红外线烤箱高热烘烤进行灭菌的方法属于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煮沸消毒法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化学消毒法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干热灭菌法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医用酒精消毒法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高压蒸汽灭菌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。煮沸消毒法：此方法简单，应用方便，适用于耐热、耐温物品，但可使刀刃的锋利性受损。消毒时间自水煮沸后开始计算。一般需</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干热灭菌法：利用电热或红外线烤箱高热烘烤进行灭菌。适用于玻璃、陶瓷等器具，以及不宜用高压蒸气灭菌的明胶海绵、凡士林、油脂、液体石蜡和各种粉剂等物品。不耐高热的物品，如棉织品、合成纤维、塑料及橡胶制品等，不可用此法灭菌。干热灭菌的温度和维持时间应根据消毒物品导热快慢、包装大小和安放情况而定。</w:t>
      </w:r>
    </w:p>
    <w:p w:rsidR="00F82D2E" w:rsidRPr="0036508E" w:rsidRDefault="00F82D2E" w:rsidP="00F82D2E">
      <w:pPr>
        <w:pStyle w:val="3"/>
        <w:rPr>
          <w:rFonts w:ascii="Tahoma" w:hAnsi="Tahoma" w:cs="Tahoma"/>
          <w:b w:val="0"/>
          <w:color w:val="000000"/>
        </w:rPr>
      </w:pPr>
      <w:bookmarkStart w:id="226" w:name="_Toc24037811"/>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手术者、手术区消毒</w:t>
      </w:r>
      <w:bookmarkEnd w:id="22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手术者的消毒包括清洁准备（更换手术室衣、裤、鞋、帽及口罩），洗手、穿手术衣及戴橡皮手套等步骤，其原则和方法与外科完全相同。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手术区消毒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术前准备：理发、沐浴、剃净毛发。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常用消毒药物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碘酊：颈</w:t>
      </w:r>
      <w:r w:rsidRPr="0036508E">
        <w:rPr>
          <w:rFonts w:ascii="Tahoma" w:hAnsi="Tahoma" w:cs="Tahoma"/>
          <w:color w:val="000000"/>
          <w:sz w:val="18"/>
          <w:szCs w:val="18"/>
        </w:rPr>
        <w:t>2%</w:t>
      </w:r>
      <w:r w:rsidRPr="0036508E">
        <w:rPr>
          <w:rFonts w:ascii="Tahoma" w:hAnsi="Tahoma" w:cs="Tahoma"/>
          <w:color w:val="000000"/>
          <w:sz w:val="18"/>
          <w:szCs w:val="18"/>
        </w:rPr>
        <w:t>；口内</w:t>
      </w:r>
      <w:r w:rsidRPr="0036508E">
        <w:rPr>
          <w:rFonts w:ascii="Tahoma" w:hAnsi="Tahoma" w:cs="Tahoma"/>
          <w:color w:val="000000"/>
          <w:sz w:val="18"/>
          <w:szCs w:val="18"/>
        </w:rPr>
        <w:t>1%</w:t>
      </w:r>
      <w:r w:rsidRPr="0036508E">
        <w:rPr>
          <w:rFonts w:ascii="Tahoma" w:hAnsi="Tahoma" w:cs="Tahoma"/>
          <w:color w:val="000000"/>
          <w:sz w:val="18"/>
          <w:szCs w:val="18"/>
        </w:rPr>
        <w:t>；头皮</w:t>
      </w:r>
      <w:r w:rsidRPr="0036508E">
        <w:rPr>
          <w:rFonts w:ascii="Tahoma" w:hAnsi="Tahoma" w:cs="Tahoma"/>
          <w:color w:val="000000"/>
          <w:sz w:val="18"/>
          <w:szCs w:val="18"/>
        </w:rPr>
        <w:t>3%</w:t>
      </w:r>
      <w:r w:rsidRPr="0036508E">
        <w:rPr>
          <w:rFonts w:ascii="Tahoma" w:hAnsi="Tahoma" w:cs="Tahoma"/>
          <w:color w:val="000000"/>
          <w:sz w:val="18"/>
          <w:szCs w:val="18"/>
        </w:rPr>
        <w:t>；皮肤</w:t>
      </w:r>
      <w:r w:rsidRPr="0036508E">
        <w:rPr>
          <w:rFonts w:ascii="Tahoma" w:hAnsi="Tahoma" w:cs="Tahoma"/>
          <w:color w:val="000000"/>
          <w:sz w:val="18"/>
          <w:szCs w:val="18"/>
        </w:rPr>
        <w:t>0.5%</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氯己定溶液：口腔创口</w:t>
      </w:r>
      <w:r w:rsidRPr="0036508E">
        <w:rPr>
          <w:rFonts w:ascii="Tahoma" w:hAnsi="Tahoma" w:cs="Tahoma"/>
          <w:color w:val="000000"/>
          <w:sz w:val="18"/>
          <w:szCs w:val="18"/>
        </w:rPr>
        <w:t>0.1%</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碘伏：</w:t>
      </w:r>
      <w:r w:rsidRPr="0036508E">
        <w:rPr>
          <w:rFonts w:ascii="Tahoma" w:hAnsi="Tahoma" w:cs="Tahoma"/>
          <w:color w:val="000000"/>
          <w:sz w:val="18"/>
          <w:szCs w:val="18"/>
        </w:rPr>
        <w:t>0.5%</w:t>
      </w:r>
      <w:r w:rsidRPr="0036508E">
        <w:rPr>
          <w:rFonts w:ascii="Tahoma" w:hAnsi="Tahoma" w:cs="Tahoma"/>
          <w:color w:val="000000"/>
          <w:sz w:val="18"/>
          <w:szCs w:val="18"/>
        </w:rPr>
        <w:t>；</w:t>
      </w:r>
      <w:r w:rsidRPr="0036508E">
        <w:rPr>
          <w:rFonts w:ascii="Tahoma" w:hAnsi="Tahoma" w:cs="Tahoma"/>
          <w:color w:val="000000"/>
          <w:sz w:val="18"/>
          <w:szCs w:val="18"/>
        </w:rPr>
        <w:t>75%</w:t>
      </w:r>
      <w:r w:rsidRPr="0036508E">
        <w:rPr>
          <w:rFonts w:ascii="Tahoma" w:hAnsi="Tahoma" w:cs="Tahoma"/>
          <w:color w:val="000000"/>
          <w:sz w:val="18"/>
          <w:szCs w:val="18"/>
        </w:rPr>
        <w:t>酒精（脱碘）。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消毒方法及范围：从中心向四周，感染相反。头颈部手术术区外</w:t>
      </w:r>
      <w:r w:rsidRPr="0036508E">
        <w:rPr>
          <w:rFonts w:ascii="Tahoma" w:hAnsi="Tahoma" w:cs="Tahoma"/>
          <w:color w:val="000000"/>
          <w:sz w:val="18"/>
          <w:szCs w:val="18"/>
        </w:rPr>
        <w:t>10cm</w:t>
      </w:r>
      <w:r w:rsidRPr="0036508E">
        <w:rPr>
          <w:rFonts w:ascii="Tahoma" w:hAnsi="Tahoma" w:cs="Tahoma"/>
          <w:color w:val="000000"/>
          <w:sz w:val="18"/>
          <w:szCs w:val="18"/>
        </w:rPr>
        <w:t>，四肢、躯干扩大至</w:t>
      </w:r>
      <w:r w:rsidRPr="0036508E">
        <w:rPr>
          <w:rFonts w:ascii="Tahoma" w:hAnsi="Tahoma" w:cs="Tahoma"/>
          <w:color w:val="000000"/>
          <w:sz w:val="18"/>
          <w:szCs w:val="18"/>
        </w:rPr>
        <w:t>20cm</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无菌巾铺置法，常用的铺巾法有以下几种：手术野铺巾法、孔巾铺置法、三角形手术野铺巾法、四边形手术野铺巾法。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【进阶攻略】牢记手术区消毒的常用药物及浓度，此内容也是实践技能考试的要点。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【易错易混辨析】碘酊在不同部位使用浓度不同：消毒颌面颈部为</w:t>
      </w:r>
      <w:r w:rsidRPr="0036508E">
        <w:rPr>
          <w:rFonts w:ascii="Tahoma" w:hAnsi="Tahoma" w:cs="Tahoma"/>
          <w:color w:val="000000"/>
          <w:sz w:val="18"/>
          <w:szCs w:val="18"/>
        </w:rPr>
        <w:t>2%</w:t>
      </w:r>
      <w:r w:rsidRPr="0036508E">
        <w:rPr>
          <w:rFonts w:ascii="Tahoma" w:hAnsi="Tahoma" w:cs="Tahoma"/>
          <w:color w:val="000000"/>
          <w:sz w:val="18"/>
          <w:szCs w:val="18"/>
        </w:rPr>
        <w:t>，口腔内为</w:t>
      </w:r>
      <w:r w:rsidRPr="0036508E">
        <w:rPr>
          <w:rFonts w:ascii="Tahoma" w:hAnsi="Tahoma" w:cs="Tahoma"/>
          <w:color w:val="000000"/>
          <w:sz w:val="18"/>
          <w:szCs w:val="18"/>
        </w:rPr>
        <w:t>1%</w:t>
      </w:r>
      <w:r w:rsidRPr="0036508E">
        <w:rPr>
          <w:rFonts w:ascii="Tahoma" w:hAnsi="Tahoma" w:cs="Tahoma"/>
          <w:color w:val="000000"/>
          <w:sz w:val="18"/>
          <w:szCs w:val="18"/>
        </w:rPr>
        <w:t>，头皮部为</w:t>
      </w:r>
      <w:r w:rsidRPr="0036508E">
        <w:rPr>
          <w:rFonts w:ascii="Tahoma" w:hAnsi="Tahoma" w:cs="Tahoma"/>
          <w:color w:val="000000"/>
          <w:sz w:val="18"/>
          <w:szCs w:val="18"/>
        </w:rPr>
        <w:t>3%</w:t>
      </w:r>
      <w:r w:rsidRPr="0036508E">
        <w:rPr>
          <w:rFonts w:ascii="Tahoma" w:hAnsi="Tahoma" w:cs="Tahoma"/>
          <w:color w:val="000000"/>
          <w:sz w:val="18"/>
          <w:szCs w:val="18"/>
        </w:rPr>
        <w:t>。消毒皮肤时，应待其干燥后，用</w:t>
      </w:r>
      <w:r w:rsidRPr="0036508E">
        <w:rPr>
          <w:rFonts w:ascii="Tahoma" w:hAnsi="Tahoma" w:cs="Tahoma"/>
          <w:color w:val="000000"/>
          <w:sz w:val="18"/>
          <w:szCs w:val="18"/>
        </w:rPr>
        <w:t>70%</w:t>
      </w:r>
      <w:r w:rsidRPr="0036508E">
        <w:rPr>
          <w:rFonts w:ascii="Tahoma" w:hAnsi="Tahoma" w:cs="Tahoma"/>
          <w:color w:val="000000"/>
          <w:sz w:val="18"/>
          <w:szCs w:val="18"/>
        </w:rPr>
        <w:t>乙醇脱碘。使用后应予脱碘，碘过敏者禁用。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00" name="图片 43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碘酊用于口腔黏膜消毒常用的浓度为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A.0.5%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D.3.0%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用于消毒头皮部的碘酊浓度为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A.0.1%</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B.0.5%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。碘酊杀菌力强，但刺激性大，故在不同部位使用浓度不同：消毒颌面颈部为</w:t>
      </w:r>
      <w:r w:rsidRPr="0036508E">
        <w:rPr>
          <w:rFonts w:ascii="Tahoma" w:hAnsi="Tahoma" w:cs="Tahoma"/>
          <w:color w:val="000000"/>
          <w:sz w:val="18"/>
          <w:szCs w:val="18"/>
        </w:rPr>
        <w:t>2%</w:t>
      </w:r>
      <w:r w:rsidRPr="0036508E">
        <w:rPr>
          <w:rFonts w:ascii="Tahoma" w:hAnsi="Tahoma" w:cs="Tahoma"/>
          <w:color w:val="000000"/>
          <w:sz w:val="18"/>
          <w:szCs w:val="18"/>
        </w:rPr>
        <w:t>，口腔内为</w:t>
      </w:r>
      <w:r w:rsidRPr="0036508E">
        <w:rPr>
          <w:rFonts w:ascii="Tahoma" w:hAnsi="Tahoma" w:cs="Tahoma"/>
          <w:color w:val="000000"/>
          <w:sz w:val="18"/>
          <w:szCs w:val="18"/>
        </w:rPr>
        <w:t>1%</w:t>
      </w:r>
      <w:r w:rsidRPr="0036508E">
        <w:rPr>
          <w:rFonts w:ascii="Tahoma" w:hAnsi="Tahoma" w:cs="Tahoma"/>
          <w:color w:val="000000"/>
          <w:sz w:val="18"/>
          <w:szCs w:val="18"/>
        </w:rPr>
        <w:t>，头皮部为</w:t>
      </w:r>
      <w:r w:rsidRPr="0036508E">
        <w:rPr>
          <w:rFonts w:ascii="Tahoma" w:hAnsi="Tahoma" w:cs="Tahoma"/>
          <w:color w:val="000000"/>
          <w:sz w:val="18"/>
          <w:szCs w:val="18"/>
        </w:rPr>
        <w:t>3%</w:t>
      </w:r>
      <w:r w:rsidRPr="0036508E">
        <w:rPr>
          <w:rFonts w:ascii="Tahoma" w:hAnsi="Tahoma" w:cs="Tahoma"/>
          <w:color w:val="000000"/>
          <w:sz w:val="18"/>
          <w:szCs w:val="18"/>
        </w:rPr>
        <w:t>。使用后应予脱碘，碘过敏者禁用。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。碘酊杀菌力强，但刺激性大，故在不同部位使用浓度不同：消毒颌面颈部为</w:t>
      </w:r>
      <w:r w:rsidRPr="0036508E">
        <w:rPr>
          <w:rFonts w:ascii="Tahoma" w:hAnsi="Tahoma" w:cs="Tahoma"/>
          <w:color w:val="000000"/>
          <w:sz w:val="18"/>
          <w:szCs w:val="18"/>
        </w:rPr>
        <w:t>2%</w:t>
      </w:r>
      <w:r w:rsidRPr="0036508E">
        <w:rPr>
          <w:rFonts w:ascii="Tahoma" w:hAnsi="Tahoma" w:cs="Tahoma"/>
          <w:color w:val="000000"/>
          <w:sz w:val="18"/>
          <w:szCs w:val="18"/>
        </w:rPr>
        <w:t>，口腔内为</w:t>
      </w:r>
      <w:r w:rsidRPr="0036508E">
        <w:rPr>
          <w:rFonts w:ascii="Tahoma" w:hAnsi="Tahoma" w:cs="Tahoma"/>
          <w:color w:val="000000"/>
          <w:sz w:val="18"/>
          <w:szCs w:val="18"/>
        </w:rPr>
        <w:t>1%</w:t>
      </w:r>
      <w:r w:rsidRPr="0036508E">
        <w:rPr>
          <w:rFonts w:ascii="Tahoma" w:hAnsi="Tahoma" w:cs="Tahoma"/>
          <w:color w:val="000000"/>
          <w:sz w:val="18"/>
          <w:szCs w:val="18"/>
        </w:rPr>
        <w:t>，头皮部为</w:t>
      </w:r>
      <w:r w:rsidRPr="0036508E">
        <w:rPr>
          <w:rFonts w:ascii="Tahoma" w:hAnsi="Tahoma" w:cs="Tahoma"/>
          <w:color w:val="000000"/>
          <w:sz w:val="18"/>
          <w:szCs w:val="18"/>
        </w:rPr>
        <w:t>3%</w:t>
      </w:r>
      <w:r w:rsidRPr="0036508E">
        <w:rPr>
          <w:rFonts w:ascii="Tahoma" w:hAnsi="Tahoma" w:cs="Tahoma"/>
          <w:color w:val="000000"/>
          <w:sz w:val="18"/>
          <w:szCs w:val="18"/>
        </w:rPr>
        <w:t>。使用后应予脱碘，碘过敏者禁用。</w:t>
      </w:r>
    </w:p>
    <w:p w:rsidR="00F82D2E" w:rsidRPr="0036508E" w:rsidRDefault="00F82D2E" w:rsidP="00F82D2E">
      <w:pPr>
        <w:pStyle w:val="2"/>
        <w:rPr>
          <w:rFonts w:ascii="Tahoma" w:hAnsi="Tahoma" w:cs="Tahoma"/>
          <w:b w:val="0"/>
          <w:color w:val="000000"/>
        </w:rPr>
      </w:pPr>
      <w:bookmarkStart w:id="227" w:name="_Toc24037812"/>
      <w:r w:rsidRPr="0036508E">
        <w:rPr>
          <w:rFonts w:ascii="Tahoma" w:hAnsi="Tahoma" w:cs="Tahoma"/>
          <w:b w:val="0"/>
          <w:color w:val="000000"/>
        </w:rPr>
        <w:t>第二章　麻醉与镇痛</w:t>
      </w:r>
      <w:bookmarkEnd w:id="227"/>
    </w:p>
    <w:p w:rsidR="00F82D2E" w:rsidRPr="0036508E" w:rsidRDefault="00F82D2E" w:rsidP="00F82D2E">
      <w:pPr>
        <w:pStyle w:val="3"/>
        <w:rPr>
          <w:rFonts w:ascii="Tahoma" w:hAnsi="Tahoma" w:cs="Tahoma"/>
          <w:b w:val="0"/>
          <w:color w:val="000000"/>
        </w:rPr>
      </w:pPr>
      <w:bookmarkStart w:id="228" w:name="_Toc24037813"/>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常用局麻药</w:t>
      </w:r>
      <w:bookmarkEnd w:id="22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【考点精讲】局麻药物的种类很多，按其化学结构可分为酯类和酰胺类。国内常用的酯类局麻药物有普鲁卡因、丁卡因，酰胺类的有利多卡因、布比卡因等。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普鲁卡因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通透性和弥散性差。（不能表麻）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偶有过敏反应：皮炎、荨麻疹或声门水肿。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扩血管作用，麻醉作用时间较短。（加入肾上腺素麻醉时间延长）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利多卡因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起效时间快，麻醉强度大，维持作用时间长。（和普鲁卡因比）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较强的组织穿透性和扩散性。（表面麻醉）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溶液含</w:t>
      </w:r>
      <w:r w:rsidRPr="0036508E">
        <w:rPr>
          <w:rFonts w:ascii="Tahoma" w:hAnsi="Tahoma" w:cs="Tahoma"/>
          <w:color w:val="000000"/>
          <w:sz w:val="18"/>
          <w:szCs w:val="18"/>
        </w:rPr>
        <w:t>1:100000</w:t>
      </w:r>
      <w:r w:rsidRPr="0036508E">
        <w:rPr>
          <w:rFonts w:ascii="Tahoma" w:hAnsi="Tahoma" w:cs="Tahoma"/>
          <w:color w:val="000000"/>
          <w:sz w:val="18"/>
          <w:szCs w:val="18"/>
        </w:rPr>
        <w:t>肾上腺素。（阻滞麻醉）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抗室性心律失常作用强。（心律失常患者首选）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毒性较普鲁卡因大，一次最大用量为</w:t>
      </w:r>
      <w:r w:rsidRPr="0036508E">
        <w:rPr>
          <w:rFonts w:ascii="Tahoma" w:hAnsi="Tahoma" w:cs="Tahoma"/>
          <w:color w:val="000000"/>
          <w:sz w:val="18"/>
          <w:szCs w:val="18"/>
        </w:rPr>
        <w:t>300</w:t>
      </w:r>
      <w:r w:rsidRPr="0036508E">
        <w:rPr>
          <w:rFonts w:ascii="Tahoma" w:hAnsi="Tahoma" w:cs="Tahoma"/>
          <w:color w:val="000000"/>
          <w:sz w:val="18"/>
          <w:szCs w:val="18"/>
        </w:rPr>
        <w:t>～</w:t>
      </w:r>
      <w:r w:rsidRPr="0036508E">
        <w:rPr>
          <w:rFonts w:ascii="Tahoma" w:hAnsi="Tahoma" w:cs="Tahoma"/>
          <w:color w:val="000000"/>
          <w:sz w:val="18"/>
          <w:szCs w:val="18"/>
        </w:rPr>
        <w:t>400mg</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布比卡因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持续时间为利多卡因</w:t>
      </w:r>
      <w:r w:rsidRPr="0036508E">
        <w:rPr>
          <w:rFonts w:ascii="Tahoma" w:hAnsi="Tahoma" w:cs="Tahoma"/>
          <w:color w:val="000000"/>
          <w:sz w:val="18"/>
          <w:szCs w:val="18"/>
        </w:rPr>
        <w:t>2</w:t>
      </w:r>
      <w:r w:rsidRPr="0036508E">
        <w:rPr>
          <w:rFonts w:ascii="Tahoma" w:hAnsi="Tahoma" w:cs="Tahoma"/>
          <w:color w:val="000000"/>
          <w:sz w:val="18"/>
          <w:szCs w:val="18"/>
        </w:rPr>
        <w:t>倍（</w:t>
      </w:r>
      <w:r w:rsidRPr="0036508E">
        <w:rPr>
          <w:rFonts w:ascii="Tahoma" w:hAnsi="Tahoma" w:cs="Tahoma"/>
          <w:color w:val="000000"/>
          <w:sz w:val="18"/>
          <w:szCs w:val="18"/>
        </w:rPr>
        <w:t>6</w:t>
      </w:r>
      <w:r w:rsidRPr="0036508E">
        <w:rPr>
          <w:rFonts w:ascii="Tahoma" w:hAnsi="Tahoma" w:cs="Tahoma"/>
          <w:color w:val="000000"/>
          <w:sz w:val="18"/>
          <w:szCs w:val="18"/>
        </w:rPr>
        <w:t>小时以上），麻醉强度为利多卡因的</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0.5%</w:t>
      </w:r>
      <w:r w:rsidRPr="0036508E">
        <w:rPr>
          <w:rFonts w:ascii="Tahoma" w:hAnsi="Tahoma" w:cs="Tahoma"/>
          <w:color w:val="000000"/>
          <w:sz w:val="18"/>
          <w:szCs w:val="18"/>
        </w:rPr>
        <w:t>的溶液与</w:t>
      </w:r>
      <w:r w:rsidRPr="0036508E">
        <w:rPr>
          <w:rFonts w:ascii="Tahoma" w:hAnsi="Tahoma" w:cs="Tahoma"/>
          <w:color w:val="000000"/>
          <w:sz w:val="18"/>
          <w:szCs w:val="18"/>
        </w:rPr>
        <w:t>1:200000</w:t>
      </w:r>
      <w:r w:rsidRPr="0036508E">
        <w:rPr>
          <w:rFonts w:ascii="Tahoma" w:hAnsi="Tahoma" w:cs="Tahoma"/>
          <w:color w:val="000000"/>
          <w:sz w:val="18"/>
          <w:szCs w:val="18"/>
        </w:rPr>
        <w:t>肾上腺素共用。（长时手术）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丁卡因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穿透力强。（表面麻醉）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毒性大。（不作浸润麻醉）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最大剂量</w:t>
      </w:r>
      <w:r w:rsidRPr="0036508E">
        <w:rPr>
          <w:rFonts w:ascii="Tahoma" w:hAnsi="Tahoma" w:cs="Tahoma"/>
          <w:color w:val="000000"/>
          <w:sz w:val="18"/>
          <w:szCs w:val="18"/>
        </w:rPr>
        <w:t>40</w:t>
      </w:r>
      <w:r w:rsidRPr="0036508E">
        <w:rPr>
          <w:rFonts w:ascii="Tahoma" w:hAnsi="Tahoma" w:cs="Tahoma"/>
          <w:color w:val="000000"/>
          <w:sz w:val="18"/>
          <w:szCs w:val="18"/>
        </w:rPr>
        <w:t>～</w:t>
      </w:r>
      <w:r w:rsidRPr="0036508E">
        <w:rPr>
          <w:rFonts w:ascii="Tahoma" w:hAnsi="Tahoma" w:cs="Tahoma"/>
          <w:color w:val="000000"/>
          <w:sz w:val="18"/>
          <w:szCs w:val="18"/>
        </w:rPr>
        <w:t>60mg</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丁卡因不超过</w:t>
      </w:r>
      <w:r w:rsidRPr="0036508E">
        <w:rPr>
          <w:rFonts w:ascii="Tahoma" w:hAnsi="Tahoma" w:cs="Tahoma"/>
          <w:color w:val="000000"/>
          <w:sz w:val="18"/>
          <w:szCs w:val="18"/>
        </w:rPr>
        <w:t>2ml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阿替卡因（碧兰麻）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组织穿透性和扩散性较强。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给药后</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分钟显效。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适用于成人及</w:t>
      </w:r>
      <w:r w:rsidRPr="0036508E">
        <w:rPr>
          <w:rFonts w:ascii="Tahoma" w:hAnsi="Tahoma" w:cs="Tahoma"/>
          <w:color w:val="000000"/>
          <w:sz w:val="18"/>
          <w:szCs w:val="18"/>
        </w:rPr>
        <w:t>4</w:t>
      </w:r>
      <w:r w:rsidRPr="0036508E">
        <w:rPr>
          <w:rFonts w:ascii="Tahoma" w:hAnsi="Tahoma" w:cs="Tahoma"/>
          <w:color w:val="000000"/>
          <w:sz w:val="18"/>
          <w:szCs w:val="18"/>
        </w:rPr>
        <w:t>岁以上儿童。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【进阶攻略】本讲内容颇为重要，各种麻醉剂的特点需要牢记。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11" name="图片 45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常用的局麻药物中，属于酯类的是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丁卡因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利多卡因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布比卡因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阿替卡因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甲哌卡因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比较理想的表面麻醉剂是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普鲁卡因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利多卡因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地卡因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氯乙烷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心律失常患者首选的局部麻醉药是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普鲁卡因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利多卡因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地卡因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可卡因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氯乙烷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。局麻药物的种类很多，按其化学结构可分为酯类和酰胺类。国内常用的酯类局麻药物有普鲁卡因、丁卡因，酰胺类的有利多卡因、布比卡因等。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。丁卡因：又名地卡因，穿透力强。临床上主要用作表面麻醉。麻醉作用较普鲁卡因强</w:t>
      </w:r>
      <w:r w:rsidRPr="0036508E">
        <w:rPr>
          <w:rFonts w:ascii="Tahoma" w:hAnsi="Tahoma" w:cs="Tahoma"/>
          <w:color w:val="000000"/>
          <w:sz w:val="18"/>
          <w:szCs w:val="18"/>
        </w:rPr>
        <w:t>10</w:t>
      </w:r>
      <w:r w:rsidRPr="0036508E">
        <w:rPr>
          <w:rFonts w:ascii="Tahoma" w:hAnsi="Tahoma" w:cs="Tahoma"/>
          <w:color w:val="000000"/>
          <w:sz w:val="18"/>
          <w:szCs w:val="18"/>
        </w:rPr>
        <w:t>倍。由于毒性大，一般不作浸润麻醉，即使用作表面麻醉，亦应注意剂量。一次使用量不应超过</w:t>
      </w:r>
      <w:r w:rsidRPr="0036508E">
        <w:rPr>
          <w:rFonts w:ascii="Tahoma" w:hAnsi="Tahoma" w:cs="Tahoma"/>
          <w:color w:val="000000"/>
          <w:sz w:val="18"/>
          <w:szCs w:val="18"/>
        </w:rPr>
        <w:t>40</w:t>
      </w:r>
      <w:r w:rsidRPr="0036508E">
        <w:rPr>
          <w:rFonts w:ascii="Tahoma" w:hAnsi="Tahoma" w:cs="Tahoma"/>
          <w:color w:val="000000"/>
          <w:sz w:val="18"/>
          <w:szCs w:val="18"/>
        </w:rPr>
        <w:t>～</w:t>
      </w:r>
      <w:r w:rsidRPr="0036508E">
        <w:rPr>
          <w:rFonts w:ascii="Tahoma" w:hAnsi="Tahoma" w:cs="Tahoma"/>
          <w:color w:val="000000"/>
          <w:sz w:val="18"/>
          <w:szCs w:val="18"/>
        </w:rPr>
        <w:t>60mg</w:t>
      </w:r>
      <w:r w:rsidRPr="0036508E">
        <w:rPr>
          <w:rFonts w:ascii="Tahoma" w:hAnsi="Tahoma" w:cs="Tahoma"/>
          <w:color w:val="000000"/>
          <w:sz w:val="18"/>
          <w:szCs w:val="18"/>
        </w:rPr>
        <w:t>，即</w:t>
      </w:r>
      <w:r w:rsidRPr="0036508E">
        <w:rPr>
          <w:rFonts w:ascii="Tahoma" w:hAnsi="Tahoma" w:cs="Tahoma"/>
          <w:color w:val="000000"/>
          <w:sz w:val="18"/>
          <w:szCs w:val="18"/>
        </w:rPr>
        <w:t>2%</w:t>
      </w:r>
      <w:r w:rsidRPr="0036508E">
        <w:rPr>
          <w:rFonts w:ascii="Tahoma" w:hAnsi="Tahoma" w:cs="Tahoma"/>
          <w:color w:val="000000"/>
          <w:sz w:val="18"/>
          <w:szCs w:val="18"/>
        </w:rPr>
        <w:t>丁卡因不超过</w:t>
      </w:r>
      <w:r w:rsidRPr="0036508E">
        <w:rPr>
          <w:rFonts w:ascii="Tahoma" w:hAnsi="Tahoma" w:cs="Tahoma"/>
          <w:color w:val="000000"/>
          <w:sz w:val="18"/>
          <w:szCs w:val="18"/>
        </w:rPr>
        <w:t>2ml</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。利多卡因还有迅速、安全的抗室性心律失常作用，在治疗各种原因的窒性心律失常时效果显著，因而对心律失常患者常作为首选的局部麻醉药。本品毒性较普鲁卡因大，用作局麻时，一次最大用量为</w:t>
      </w:r>
      <w:r w:rsidRPr="0036508E">
        <w:rPr>
          <w:rFonts w:ascii="Tahoma" w:hAnsi="Tahoma" w:cs="Tahoma"/>
          <w:color w:val="000000"/>
          <w:sz w:val="18"/>
          <w:szCs w:val="18"/>
        </w:rPr>
        <w:t>300</w:t>
      </w:r>
      <w:r w:rsidRPr="0036508E">
        <w:rPr>
          <w:rFonts w:ascii="Tahoma" w:hAnsi="Tahoma" w:cs="Tahoma"/>
          <w:color w:val="000000"/>
          <w:sz w:val="18"/>
          <w:szCs w:val="18"/>
        </w:rPr>
        <w:t>～</w:t>
      </w:r>
      <w:r w:rsidRPr="0036508E">
        <w:rPr>
          <w:rFonts w:ascii="Tahoma" w:hAnsi="Tahoma" w:cs="Tahoma"/>
          <w:color w:val="000000"/>
          <w:sz w:val="18"/>
          <w:szCs w:val="18"/>
        </w:rPr>
        <w:t>400mg</w:t>
      </w:r>
      <w:r w:rsidRPr="0036508E">
        <w:rPr>
          <w:rFonts w:ascii="Tahoma" w:hAnsi="Tahoma" w:cs="Tahoma"/>
          <w:color w:val="000000"/>
          <w:sz w:val="18"/>
          <w:szCs w:val="18"/>
        </w:rPr>
        <w:t>，使用时应分次小量注射。</w:t>
      </w:r>
    </w:p>
    <w:p w:rsidR="00F82D2E" w:rsidRPr="0036508E" w:rsidRDefault="00F82D2E" w:rsidP="00F82D2E">
      <w:pPr>
        <w:pStyle w:val="3"/>
        <w:rPr>
          <w:rFonts w:ascii="Tahoma" w:hAnsi="Tahoma" w:cs="Tahoma"/>
          <w:b w:val="0"/>
          <w:color w:val="000000"/>
        </w:rPr>
      </w:pPr>
      <w:bookmarkStart w:id="229" w:name="_Toc24037814"/>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血管收缩剂作用及使用</w:t>
      </w:r>
      <w:bookmarkEnd w:id="22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【考点精讲】血管收缩剂作用及使用：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收缩局部血管；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减少局部麻醉药吸收；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延长局麻作用时间；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增加神经阻滞强度。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常用肾上腺素以</w:t>
      </w:r>
      <w:r w:rsidRPr="0036508E">
        <w:rPr>
          <w:rFonts w:ascii="Tahoma" w:hAnsi="Tahoma" w:cs="Tahoma"/>
          <w:color w:val="000000"/>
          <w:sz w:val="18"/>
          <w:szCs w:val="18"/>
        </w:rPr>
        <w:t>1:50000</w:t>
      </w:r>
      <w:r w:rsidRPr="0036508E">
        <w:rPr>
          <w:rFonts w:ascii="Tahoma" w:hAnsi="Tahoma" w:cs="Tahoma"/>
          <w:color w:val="000000"/>
          <w:sz w:val="18"/>
          <w:szCs w:val="18"/>
        </w:rPr>
        <w:t>～</w:t>
      </w:r>
      <w:r w:rsidRPr="0036508E">
        <w:rPr>
          <w:rFonts w:ascii="Tahoma" w:hAnsi="Tahoma" w:cs="Tahoma"/>
          <w:color w:val="000000"/>
          <w:sz w:val="18"/>
          <w:szCs w:val="18"/>
        </w:rPr>
        <w:t>1:200000</w:t>
      </w:r>
      <w:r w:rsidRPr="0036508E">
        <w:rPr>
          <w:rFonts w:ascii="Tahoma" w:hAnsi="Tahoma" w:cs="Tahoma"/>
          <w:color w:val="000000"/>
          <w:sz w:val="18"/>
          <w:szCs w:val="18"/>
        </w:rPr>
        <w:t>的浓度加入局麻药溶液中，用作局部浸润麻醉和阻滞麻醉，也有选用血管收缩剂盐酸苯肾上腺素（新福林）等药物。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可引起心悸、头痛、紧张、恐惧、颤抖、失眠，用量过大或入血管，引起心血管功能障碍，发生脑出血，或心律失常，甚至心室纤颤。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【进阶攻略】掌握血管收缩剂的作用，比较重要的考点。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12" name="图片 46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临床应用局麻时常在麻药溶液中加入血管收缩剂，常用的药物是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肾上腺素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去甲肾上腺素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异丙肾上腺素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阿托品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多巴胺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普鲁卡因药液中加入肾上腺素的临床目的包括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延缓吸收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降低毒性反应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延长局麻时间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减少术区出血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。常用肾上腺素以</w:t>
      </w:r>
      <w:r w:rsidRPr="0036508E">
        <w:rPr>
          <w:rFonts w:ascii="Tahoma" w:hAnsi="Tahoma" w:cs="Tahoma"/>
          <w:color w:val="000000"/>
          <w:sz w:val="18"/>
          <w:szCs w:val="18"/>
        </w:rPr>
        <w:t>1:100000</w:t>
      </w:r>
      <w:r w:rsidRPr="0036508E">
        <w:rPr>
          <w:rFonts w:ascii="Tahoma" w:hAnsi="Tahoma" w:cs="Tahoma"/>
          <w:color w:val="000000"/>
          <w:sz w:val="18"/>
          <w:szCs w:val="18"/>
        </w:rPr>
        <w:t>的浓度加入局麻药溶液中，用作局部浸润麻醉和阻滞麻醉，也有选用血管收缩剂盐酸去氧肾上腺素（新福林）等药物。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临床应用局麻时常在麻药溶液中加入血管收缩剂，这是由于口腔颌面部血运丰富，对局部麻醉药吸收快。为延缓吸收，加强镇痛效果，延长局麻时间，降低毒性反应，以及减少术区出血，使术野清晰，在局麻药溶液中加入血管收缩剂是完全必要的。</w:t>
      </w:r>
    </w:p>
    <w:p w:rsidR="00F82D2E" w:rsidRPr="0036508E" w:rsidRDefault="00F82D2E" w:rsidP="00F82D2E">
      <w:pPr>
        <w:widowControl/>
        <w:spacing w:before="100" w:beforeAutospacing="1" w:after="100" w:afterAutospacing="1"/>
        <w:jc w:val="left"/>
        <w:outlineLvl w:val="2"/>
        <w:rPr>
          <w:rFonts w:ascii="Tahoma" w:eastAsia="宋体" w:hAnsi="Tahoma" w:cs="Tahoma"/>
          <w:bCs/>
          <w:color w:val="000000"/>
          <w:kern w:val="0"/>
          <w:sz w:val="27"/>
          <w:szCs w:val="27"/>
        </w:rPr>
      </w:pPr>
      <w:bookmarkStart w:id="230" w:name="_Toc24037815"/>
      <w:r w:rsidRPr="0036508E">
        <w:rPr>
          <w:rFonts w:ascii="Tahoma" w:eastAsia="宋体" w:hAnsi="Tahoma" w:cs="Tahoma"/>
          <w:bCs/>
          <w:color w:val="000000"/>
          <w:kern w:val="0"/>
          <w:sz w:val="27"/>
          <w:szCs w:val="27"/>
        </w:rPr>
        <w:t>第</w:t>
      </w:r>
      <w:r w:rsidRPr="0036508E">
        <w:rPr>
          <w:rFonts w:ascii="Tahoma" w:eastAsia="宋体" w:hAnsi="Tahoma" w:cs="Tahoma"/>
          <w:bCs/>
          <w:color w:val="000000"/>
          <w:kern w:val="0"/>
          <w:sz w:val="27"/>
          <w:szCs w:val="27"/>
        </w:rPr>
        <w:t>3</w:t>
      </w:r>
      <w:r w:rsidRPr="0036508E">
        <w:rPr>
          <w:rFonts w:ascii="Tahoma" w:eastAsia="宋体" w:hAnsi="Tahoma" w:cs="Tahoma"/>
          <w:bCs/>
          <w:color w:val="000000"/>
          <w:kern w:val="0"/>
          <w:sz w:val="27"/>
          <w:szCs w:val="27"/>
        </w:rPr>
        <w:t>讲　冷冻麻醉、表面麻醉、浸润麻醉</w:t>
      </w:r>
      <w:bookmarkEnd w:id="230"/>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【考频指数】</w:t>
      </w:r>
      <w:r w:rsidRPr="0036508E">
        <w:rPr>
          <w:rFonts w:ascii="宋体" w:eastAsia="宋体" w:hAnsi="宋体" w:cs="宋体" w:hint="eastAsia"/>
          <w:color w:val="000000"/>
          <w:kern w:val="0"/>
          <w:sz w:val="18"/>
          <w:szCs w:val="18"/>
        </w:rPr>
        <w:t>★</w:t>
      </w:r>
      <w:r w:rsidRPr="0036508E">
        <w:rPr>
          <w:rFonts w:ascii="宋体" w:eastAsia="宋体" w:hAnsi="宋体" w:cs="宋体"/>
          <w:color w:val="000000"/>
          <w:kern w:val="0"/>
          <w:sz w:val="18"/>
          <w:szCs w:val="18"/>
        </w:rPr>
        <w:t>★</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【考点精讲】</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表面麻醉：麻药涂布或喷射于黏膜表面，穿过黏膜麻醉神经末梢产生无痛状态。</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适用：表浅脓肿切开引流；松动牙拔除；气管插管前黏膜表面麻醉。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临床应用较多的是</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5%</w:t>
      </w:r>
      <w:r w:rsidRPr="0036508E">
        <w:rPr>
          <w:rFonts w:ascii="Tahoma" w:eastAsia="宋体" w:hAnsi="Tahoma" w:cs="Tahoma"/>
          <w:color w:val="000000"/>
          <w:kern w:val="0"/>
          <w:sz w:val="18"/>
          <w:szCs w:val="18"/>
        </w:rPr>
        <w:t>利多卡因和</w:t>
      </w:r>
      <w:r w:rsidRPr="0036508E">
        <w:rPr>
          <w:rFonts w:ascii="Tahoma" w:eastAsia="宋体" w:hAnsi="Tahoma" w:cs="Tahoma"/>
          <w:color w:val="000000"/>
          <w:kern w:val="0"/>
          <w:sz w:val="18"/>
          <w:szCs w:val="18"/>
        </w:rPr>
        <w:t>0.25%</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0.5%</w:t>
      </w:r>
      <w:r w:rsidRPr="0036508E">
        <w:rPr>
          <w:rFonts w:ascii="Tahoma" w:eastAsia="宋体" w:hAnsi="Tahoma" w:cs="Tahoma"/>
          <w:color w:val="000000"/>
          <w:kern w:val="0"/>
          <w:sz w:val="18"/>
          <w:szCs w:val="18"/>
        </w:rPr>
        <w:t>的盐酸丁卡因。也可采用</w:t>
      </w:r>
      <w:r w:rsidRPr="0036508E">
        <w:rPr>
          <w:rFonts w:ascii="Tahoma" w:eastAsia="宋体" w:hAnsi="Tahoma" w:cs="Tahoma"/>
          <w:color w:val="000000"/>
          <w:kern w:val="0"/>
          <w:sz w:val="18"/>
          <w:szCs w:val="18"/>
        </w:rPr>
        <w:t>6%</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20%</w:t>
      </w:r>
      <w:r w:rsidRPr="0036508E">
        <w:rPr>
          <w:rFonts w:ascii="Tahoma" w:eastAsia="宋体" w:hAnsi="Tahoma" w:cs="Tahoma"/>
          <w:color w:val="000000"/>
          <w:kern w:val="0"/>
          <w:sz w:val="18"/>
          <w:szCs w:val="18"/>
        </w:rPr>
        <w:t>的苯佐卡因或</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的盐酸达克罗宁行表面麻醉，但其麻醉作用不及丁卡因。</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浸润麻醉：局麻药液注入组织内，作用神经末梢，使之失去传导痛觉的能力。</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）骨膜上浸润法：主要用于上颌及下颌前份牙及牙槽突的手术。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牙周膜注射法：牙周膜注射法又名牙周韧带内注射法。这种麻醉方法的缺点是注射时比较痛，但因注射所致的损伤很小，所以适用于血友病和类似的有出血倾向的患者；亦可以避免因其他浸润麻醉或神经干阻滞麻醉时容易产生的深</w:t>
      </w: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部血肿，特别是下牙槽神经阻滞麻醉时容易发生的翼下颂间隙严重出血。</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）计算机控制局部麻醉：主要特点是可以精确控制注药速率。</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冷冻麻醉：是应用药物使局部组织迅速散热，温度骤然降低，以至局部感觉、首先是痛觉消失</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从而达到暂时性麻醉的效果。临床上常用的药物是氯乙烷。麻醉持续时间约</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5</w:t>
      </w:r>
      <w:r w:rsidRPr="0036508E">
        <w:rPr>
          <w:rFonts w:ascii="Tahoma" w:eastAsia="宋体" w:hAnsi="Tahoma" w:cs="Tahoma"/>
          <w:color w:val="000000"/>
          <w:kern w:val="0"/>
          <w:sz w:val="18"/>
          <w:szCs w:val="18"/>
        </w:rPr>
        <w:t>分钟，由于麻醉区域表浅，仅适用于黏膜下和皮下浅表脓肿的切开引流，以及松动乳牙的拔除。</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【进阶攻略】掌握表面麻醉、浸润麻醉的常用药物及麻醉方法。</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w:t>
      </w:r>
      <w:r w:rsidRPr="0036508E">
        <w:rPr>
          <w:rFonts w:ascii="Tahoma" w:eastAsia="宋体" w:hAnsi="Tahoma" w:cs="Tahoma"/>
          <w:color w:val="000000"/>
          <w:kern w:val="0"/>
          <w:sz w:val="18"/>
        </w:rPr>
        <w:t> </w:t>
      </w:r>
      <w:r w:rsidRPr="0036508E">
        <w:rPr>
          <w:rFonts w:ascii="Tahoma" w:eastAsia="宋体" w:hAnsi="Tahoma" w:cs="Tahoma"/>
          <w:noProof/>
          <w:color w:val="000000"/>
          <w:kern w:val="0"/>
          <w:sz w:val="18"/>
          <w:szCs w:val="18"/>
        </w:rPr>
        <w:drawing>
          <wp:inline distT="0" distB="0" distL="0" distR="0">
            <wp:extent cx="152400" cy="152400"/>
            <wp:effectExtent l="19050" t="0" r="0" b="0"/>
            <wp:docPr id="813" name="图片 46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口腔颌面部软组织表面麻醉常用利多卡因的浓度是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A.0.1%</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B.0.25%</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0.5%</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C.0.5</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1%</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D.1%</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lastRenderedPageBreak/>
        <w:t xml:space="preserve">　　</w:t>
      </w:r>
      <w:r w:rsidRPr="0036508E">
        <w:rPr>
          <w:rFonts w:ascii="Tahoma" w:eastAsia="宋体" w:hAnsi="Tahoma" w:cs="Tahoma"/>
          <w:color w:val="000000"/>
          <w:kern w:val="0"/>
          <w:sz w:val="18"/>
          <w:szCs w:val="18"/>
        </w:rPr>
        <w:t>E.2%</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5%</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表浅的黏膜下脓肿切开引流，拔除松动的乳牙或恒牙，最常用的局麻方法是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涂布麻醉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阻滞麻醉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冷冻麻醉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吸入麻醉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低温麻醉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涂布麻醉指的是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口腔颌面部软组织浸润麻醉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骨膜上和黏膜下浸润麻醉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阻滞麻醉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冷冻麻醉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表面麻醉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【知识点随手练参考答案及解析】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。临床应用较多的是</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5%</w:t>
      </w:r>
      <w:r w:rsidRPr="0036508E">
        <w:rPr>
          <w:rFonts w:ascii="Tahoma" w:eastAsia="宋体" w:hAnsi="Tahoma" w:cs="Tahoma"/>
          <w:color w:val="000000"/>
          <w:kern w:val="0"/>
          <w:sz w:val="18"/>
          <w:szCs w:val="18"/>
        </w:rPr>
        <w:t>利多卡因和</w:t>
      </w:r>
      <w:r w:rsidRPr="0036508E">
        <w:rPr>
          <w:rFonts w:ascii="Tahoma" w:eastAsia="宋体" w:hAnsi="Tahoma" w:cs="Tahoma"/>
          <w:color w:val="000000"/>
          <w:kern w:val="0"/>
          <w:sz w:val="18"/>
          <w:szCs w:val="18"/>
        </w:rPr>
        <w:t>0.25%</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0.5%</w:t>
      </w:r>
      <w:r w:rsidRPr="0036508E">
        <w:rPr>
          <w:rFonts w:ascii="Tahoma" w:eastAsia="宋体" w:hAnsi="Tahoma" w:cs="Tahoma"/>
          <w:color w:val="000000"/>
          <w:kern w:val="0"/>
          <w:sz w:val="18"/>
          <w:szCs w:val="18"/>
        </w:rPr>
        <w:t>的盐酸丁卡因。也可采用</w:t>
      </w:r>
      <w:r w:rsidRPr="0036508E">
        <w:rPr>
          <w:rFonts w:ascii="Tahoma" w:eastAsia="宋体" w:hAnsi="Tahoma" w:cs="Tahoma"/>
          <w:color w:val="000000"/>
          <w:kern w:val="0"/>
          <w:sz w:val="18"/>
          <w:szCs w:val="18"/>
        </w:rPr>
        <w:t>6%</w:t>
      </w:r>
      <w:r w:rsidRPr="0036508E">
        <w:rPr>
          <w:rFonts w:ascii="Tahoma" w:eastAsia="宋体" w:hAnsi="Tahoma" w:cs="Tahoma"/>
          <w:color w:val="000000"/>
          <w:kern w:val="0"/>
          <w:sz w:val="18"/>
          <w:szCs w:val="18"/>
        </w:rPr>
        <w:t>～</w:t>
      </w:r>
      <w:r w:rsidRPr="0036508E">
        <w:rPr>
          <w:rFonts w:ascii="Tahoma" w:eastAsia="宋体" w:hAnsi="Tahoma" w:cs="Tahoma"/>
          <w:color w:val="000000"/>
          <w:kern w:val="0"/>
          <w:sz w:val="18"/>
          <w:szCs w:val="18"/>
        </w:rPr>
        <w:t>20%</w:t>
      </w:r>
      <w:r w:rsidRPr="0036508E">
        <w:rPr>
          <w:rFonts w:ascii="Tahoma" w:eastAsia="宋体" w:hAnsi="Tahoma" w:cs="Tahoma"/>
          <w:color w:val="000000"/>
          <w:kern w:val="0"/>
          <w:sz w:val="18"/>
          <w:szCs w:val="18"/>
        </w:rPr>
        <w:t>的苯佐卡因或</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的盐酸达克罗宁行表面麻醉，但其麻醉作用不及丁卡因。</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。表面麻醉亦称涂布麻醉，适用于表浅的黏膜下脓肿切开引流，拔除松动的乳牙或恒牙，以及行气管内插管前的黏膜表面麻醉。</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。表面麻醉亦称涂布麻醉，是将麻醉剂涂布或喷射于手术区表面，麻醉药物被吸收而使末梢神经麻痹，以达到镇痛效果的局部麻醉方法。</w:t>
      </w:r>
    </w:p>
    <w:p w:rsidR="00F82D2E" w:rsidRPr="0036508E" w:rsidRDefault="00F82D2E" w:rsidP="00F82D2E">
      <w:pPr>
        <w:pStyle w:val="3"/>
        <w:rPr>
          <w:rFonts w:ascii="Tahoma" w:hAnsi="Tahoma" w:cs="Tahoma"/>
          <w:b w:val="0"/>
          <w:color w:val="000000"/>
        </w:rPr>
      </w:pPr>
      <w:bookmarkStart w:id="231" w:name="_Toc24037816"/>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上牙槽后神经阻滞麻醉</w:t>
      </w:r>
      <w:bookmarkEnd w:id="23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【考点精讲】上牙槽后神经阻滞麻醉又称上颌结节注射法。本法适用于上颌磨牙的拔除以及相应的颊侧龈、黏膜和上颌结节部的手术。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内注射法：一般以上颌第二磨牙远中颊侧根部前庭沟作为进针点，对于上颌第二磨牙尚未萌出的儿童，则以第一磨牙的远中颊侧根部的前庭沟作为进针点，在上颌磨牙已缺失的病人，则以颧牙槽嵴部的前庭沟为进针点。注射针与上颌牙的长轴成</w:t>
      </w:r>
      <w:r w:rsidRPr="0036508E">
        <w:rPr>
          <w:rFonts w:ascii="Tahoma" w:hAnsi="Tahoma" w:cs="Tahoma"/>
          <w:color w:val="000000"/>
          <w:sz w:val="18"/>
          <w:szCs w:val="18"/>
        </w:rPr>
        <w:t>40°</w:t>
      </w:r>
      <w:r w:rsidRPr="0036508E">
        <w:rPr>
          <w:rFonts w:ascii="Tahoma" w:hAnsi="Tahoma" w:cs="Tahoma"/>
          <w:color w:val="000000"/>
          <w:sz w:val="18"/>
          <w:szCs w:val="18"/>
        </w:rPr>
        <w:t>，向上后内方刺入，进针时针尖沿着上颌结节弧形表面滑动，深约</w:t>
      </w:r>
      <w:r w:rsidRPr="0036508E">
        <w:rPr>
          <w:rFonts w:ascii="Tahoma" w:hAnsi="Tahoma" w:cs="Tahoma"/>
          <w:color w:val="000000"/>
          <w:sz w:val="18"/>
          <w:szCs w:val="18"/>
        </w:rPr>
        <w:t>15mm</w:t>
      </w:r>
      <w:r w:rsidRPr="0036508E">
        <w:rPr>
          <w:rFonts w:ascii="Tahoma" w:hAnsi="Tahoma" w:cs="Tahoma"/>
          <w:color w:val="000000"/>
          <w:sz w:val="18"/>
          <w:szCs w:val="18"/>
        </w:rPr>
        <w:t>～</w:t>
      </w:r>
      <w:r w:rsidRPr="0036508E">
        <w:rPr>
          <w:rFonts w:ascii="Tahoma" w:hAnsi="Tahoma" w:cs="Tahoma"/>
          <w:color w:val="000000"/>
          <w:sz w:val="18"/>
          <w:szCs w:val="18"/>
        </w:rPr>
        <w:t>16mm</w:t>
      </w:r>
      <w:r w:rsidRPr="0036508E">
        <w:rPr>
          <w:rFonts w:ascii="Tahoma" w:hAnsi="Tahoma" w:cs="Tahoma"/>
          <w:color w:val="000000"/>
          <w:sz w:val="18"/>
          <w:szCs w:val="18"/>
        </w:rPr>
        <w:t>，回抽无血，即可注入麻醉药液</w:t>
      </w:r>
      <w:r w:rsidRPr="0036508E">
        <w:rPr>
          <w:rFonts w:ascii="Tahoma" w:hAnsi="Tahoma" w:cs="Tahoma"/>
          <w:color w:val="000000"/>
          <w:sz w:val="18"/>
          <w:szCs w:val="18"/>
        </w:rPr>
        <w:t>1.5ml</w:t>
      </w:r>
      <w:r w:rsidRPr="0036508E">
        <w:rPr>
          <w:rFonts w:ascii="Tahoma" w:hAnsi="Tahoma" w:cs="Tahoma"/>
          <w:color w:val="000000"/>
          <w:sz w:val="18"/>
          <w:szCs w:val="18"/>
        </w:rPr>
        <w:t>～</w:t>
      </w:r>
      <w:r w:rsidRPr="0036508E">
        <w:rPr>
          <w:rFonts w:ascii="Tahoma" w:hAnsi="Tahoma" w:cs="Tahoma"/>
          <w:color w:val="000000"/>
          <w:sz w:val="18"/>
          <w:szCs w:val="18"/>
        </w:rPr>
        <w:t>2ml</w:t>
      </w:r>
      <w:r w:rsidRPr="0036508E">
        <w:rPr>
          <w:rFonts w:ascii="Tahoma" w:hAnsi="Tahoma" w:cs="Tahoma"/>
          <w:color w:val="000000"/>
          <w:sz w:val="18"/>
          <w:szCs w:val="18"/>
        </w:rPr>
        <w:t>。注意针尖刺入不宜过深，以免刺破上颌结节后方的翼静脉丛，引起血肿。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麻醉区域及效果：除第一磨牙颊侧近中根外的同侧磨牙的牙髓、牙周膜、牙槽突及其颊侧的骨膜、牙龈黏膜。注意第一磨牙的颊侧近中根为上牙槽中神经支配，因此在拔除上颌第一磨牙时，尚需在第一磨牙近中根颊侧相应部位的移行沟黏膜转折处补行浸润麻醉，麻醉效果才能完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【进阶攻略】上牙槽后神经阻滞麻醉是非常重要的知识点，牢记注射的方法及麻醉的区域。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14" name="图片 46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适用于上颌磨牙的拔除以及相应的颊侧龈、黏膜和上颌结节部的手术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上牙槽后神经阻滞麻醉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眶下神经阻滞麻醉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腭前神经阻滞麻醉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鼻腭神经阻滞麻醉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下牙槽神经阻滞麻醉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。上牙槽后神经阻滞麻醉：又称上颌结节注射法。本法适用于上颌磨牙的拔除以及相应的颊侧龈、黏膜和上颌结节部的手术。</w:t>
      </w:r>
    </w:p>
    <w:p w:rsidR="00F82D2E" w:rsidRPr="0036508E" w:rsidRDefault="00F82D2E" w:rsidP="00F82D2E">
      <w:pPr>
        <w:pStyle w:val="2"/>
        <w:rPr>
          <w:rFonts w:ascii="Tahoma" w:hAnsi="Tahoma" w:cs="Tahoma"/>
          <w:b w:val="0"/>
          <w:color w:val="000000"/>
        </w:rPr>
      </w:pPr>
      <w:bookmarkStart w:id="232" w:name="_Toc24037817"/>
      <w:r w:rsidRPr="0036508E">
        <w:rPr>
          <w:rFonts w:ascii="Tahoma" w:hAnsi="Tahoma" w:cs="Tahoma"/>
          <w:b w:val="0"/>
          <w:color w:val="000000"/>
        </w:rPr>
        <w:t>第三章　牙及牙槽外科</w:t>
      </w:r>
      <w:bookmarkEnd w:id="232"/>
    </w:p>
    <w:p w:rsidR="00F82D2E" w:rsidRPr="0036508E" w:rsidRDefault="00F82D2E" w:rsidP="00F82D2E">
      <w:pPr>
        <w:pStyle w:val="3"/>
        <w:rPr>
          <w:rFonts w:ascii="Tahoma" w:hAnsi="Tahoma" w:cs="Tahoma"/>
          <w:b w:val="0"/>
          <w:color w:val="000000"/>
        </w:rPr>
      </w:pPr>
      <w:bookmarkStart w:id="233" w:name="_Toc24037818"/>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拔牙的适应证和禁忌证</w:t>
      </w:r>
      <w:bookmarkEnd w:id="23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拔牙的适应证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）牙体病：严重广泛不能修复的龋坏，如残根、残冠。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）根尖周病：不能用根管治疗、根尖切除等方法保留的根尖周病患牙。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）牙周病：牙周围骨组织大部分破坏或因条件所限不能治疗者。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）牙外伤：因创伤折裂至龈下，或同时有根折，不能用其他治疗方法保存者。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）移位或错位牙：影响功能及美观，引致疾病或创伤，妨碍义齿修复的移位牙或错位牙，均应拔除。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）多生牙：多生牙常会引起正常牙的萌出障碍或错位，造成错（牙合）畸形，常为拔牙适应证。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）埋伏牙、阻生牙：引起邻牙牙根吸收、冠周炎、牙列不齐、邻牙龋坏均应拔除。青少年患者发现阻生的恒牙，有条件者可采用正畸治疗。部分阻生牙也可采用牙移植的方法加以利用。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）滞留乳牙：滞留的乳牙影响恒牙正常萌出者，应予拔除。但在成人牙列中的乳牙，下方无恒牙（先天缺失）或恒牙阻生，乳牙无松动且有功能时，则不必拔除。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9</w:t>
      </w:r>
      <w:r w:rsidRPr="0036508E">
        <w:rPr>
          <w:rFonts w:ascii="Tahoma" w:hAnsi="Tahoma" w:cs="Tahoma"/>
          <w:color w:val="000000"/>
          <w:sz w:val="18"/>
          <w:szCs w:val="18"/>
        </w:rPr>
        <w:t>）治疗需要：因正畸治疗或义齿修复而需要拔除的牙；因义齿修复需要拔除的牙；恶性肿瘤进行放射治疗前，为预防严重并发症而需要拔除的牙；良性肿瘤波及的牙。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10</w:t>
      </w:r>
      <w:r w:rsidRPr="0036508E">
        <w:rPr>
          <w:rFonts w:ascii="Tahoma" w:hAnsi="Tahoma" w:cs="Tahoma"/>
          <w:color w:val="000000"/>
          <w:sz w:val="18"/>
          <w:szCs w:val="18"/>
        </w:rPr>
        <w:t>）病灶牙：对可疑为某些疾病，如风湿病、肾炎，特别是一些眼病（虹膜睫状体炎、视神经炎、视网膜炎等）的病灶牙，在有关科室医生的要求下，可予以拔除。引起某些局部疾病如颌骨骨髓炎、上颌窦炎等的病灶牙，在急性炎症控制后也应予以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11</w:t>
      </w:r>
      <w:r w:rsidRPr="0036508E">
        <w:rPr>
          <w:rFonts w:ascii="Tahoma" w:hAnsi="Tahoma" w:cs="Tahoma"/>
          <w:color w:val="000000"/>
          <w:sz w:val="18"/>
          <w:szCs w:val="18"/>
        </w:rPr>
        <w:t>）骨折累及的牙：因颌骨骨折或牙槽骨所累及的牙，在不影响骨折愈合的前提下应尽量保留。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拔牙的禁忌证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）心脏病：下列情况应视为拔牙的禁忌证：</w:t>
      </w:r>
      <w:r w:rsidRPr="0036508E">
        <w:rPr>
          <w:rFonts w:hint="eastAsia"/>
          <w:color w:val="000000"/>
          <w:sz w:val="18"/>
          <w:szCs w:val="18"/>
        </w:rPr>
        <w:t>①</w:t>
      </w:r>
      <w:r w:rsidRPr="0036508E">
        <w:rPr>
          <w:rFonts w:ascii="Tahoma" w:hAnsi="Tahoma" w:cs="Tahoma"/>
          <w:color w:val="000000"/>
          <w:sz w:val="18"/>
          <w:szCs w:val="18"/>
        </w:rPr>
        <w:t>6</w:t>
      </w:r>
      <w:r w:rsidRPr="0036508E">
        <w:rPr>
          <w:rFonts w:ascii="Tahoma" w:hAnsi="Tahoma" w:cs="Tahoma"/>
          <w:color w:val="000000"/>
          <w:sz w:val="18"/>
          <w:szCs w:val="18"/>
        </w:rPr>
        <w:t>个月内发生过心肌梗死；</w:t>
      </w:r>
      <w:r w:rsidRPr="0036508E">
        <w:rPr>
          <w:rFonts w:hint="eastAsia"/>
          <w:color w:val="000000"/>
          <w:sz w:val="18"/>
          <w:szCs w:val="18"/>
        </w:rPr>
        <w:t>②</w:t>
      </w:r>
      <w:r w:rsidRPr="0036508E">
        <w:rPr>
          <w:rFonts w:ascii="Tahoma" w:hAnsi="Tahoma" w:cs="Tahoma"/>
          <w:color w:val="000000"/>
          <w:sz w:val="18"/>
          <w:szCs w:val="18"/>
        </w:rPr>
        <w:t>不稳定的或最近才开始的心绞痛；</w:t>
      </w:r>
      <w:r w:rsidRPr="0036508E">
        <w:rPr>
          <w:rFonts w:hint="eastAsia"/>
          <w:color w:val="000000"/>
          <w:sz w:val="18"/>
          <w:szCs w:val="18"/>
        </w:rPr>
        <w:t>③</w:t>
      </w:r>
      <w:r w:rsidRPr="0036508E">
        <w:rPr>
          <w:rFonts w:ascii="Tahoma" w:hAnsi="Tahoma" w:cs="Tahoma"/>
          <w:color w:val="000000"/>
          <w:sz w:val="18"/>
          <w:szCs w:val="18"/>
        </w:rPr>
        <w:t>充血性心力衰竭；</w:t>
      </w:r>
      <w:r w:rsidRPr="0036508E">
        <w:rPr>
          <w:rFonts w:hint="eastAsia"/>
          <w:color w:val="000000"/>
          <w:sz w:val="18"/>
          <w:szCs w:val="18"/>
        </w:rPr>
        <w:t>④</w:t>
      </w:r>
      <w:r w:rsidRPr="0036508E">
        <w:rPr>
          <w:rFonts w:ascii="Tahoma" w:hAnsi="Tahoma" w:cs="Tahoma"/>
          <w:color w:val="000000"/>
          <w:sz w:val="18"/>
          <w:szCs w:val="18"/>
        </w:rPr>
        <w:t>未控制的心律不齐；</w:t>
      </w:r>
      <w:r w:rsidRPr="0036508E">
        <w:rPr>
          <w:rFonts w:hint="eastAsia"/>
          <w:color w:val="000000"/>
          <w:sz w:val="18"/>
          <w:szCs w:val="18"/>
        </w:rPr>
        <w:t>⑤</w:t>
      </w:r>
      <w:r w:rsidRPr="0036508E">
        <w:rPr>
          <w:rFonts w:ascii="Tahoma" w:hAnsi="Tahoma" w:cs="Tahoma"/>
          <w:color w:val="000000"/>
          <w:sz w:val="18"/>
          <w:szCs w:val="18"/>
        </w:rPr>
        <w:t>未控制的高血压。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如以心功能分级而言，心功能</w:t>
      </w:r>
      <w:r w:rsidRPr="0036508E">
        <w:rPr>
          <w:rFonts w:hint="eastAsia"/>
          <w:color w:val="000000"/>
          <w:sz w:val="18"/>
          <w:szCs w:val="18"/>
        </w:rPr>
        <w:t>Ⅲ</w:t>
      </w:r>
      <w:r w:rsidRPr="0036508E">
        <w:rPr>
          <w:rFonts w:ascii="Tahoma" w:hAnsi="Tahoma" w:cs="Tahoma"/>
          <w:color w:val="000000"/>
          <w:sz w:val="18"/>
          <w:szCs w:val="18"/>
        </w:rPr>
        <w:t>级者，应视为拔牙禁忌证，而对较重之心功能</w:t>
      </w:r>
      <w:r w:rsidRPr="0036508E">
        <w:rPr>
          <w:rFonts w:hint="eastAsia"/>
          <w:color w:val="000000"/>
          <w:sz w:val="18"/>
          <w:szCs w:val="18"/>
        </w:rPr>
        <w:t>Ⅱ</w:t>
      </w:r>
      <w:r w:rsidRPr="0036508E">
        <w:rPr>
          <w:rFonts w:ascii="Tahoma" w:hAnsi="Tahoma" w:cs="Tahoma"/>
          <w:color w:val="000000"/>
          <w:sz w:val="18"/>
          <w:szCs w:val="18"/>
        </w:rPr>
        <w:t>级患者，拔牙亦应慎重并有适宜的对策。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）高血压：单纯性高血压，无其他并发症，如脑、心、肾器质性损害，一般是可以拔牙的。血压如高于</w:t>
      </w:r>
      <w:r w:rsidRPr="0036508E">
        <w:rPr>
          <w:rFonts w:ascii="Tahoma" w:hAnsi="Tahoma" w:cs="Tahoma"/>
          <w:color w:val="000000"/>
          <w:sz w:val="18"/>
          <w:szCs w:val="18"/>
        </w:rPr>
        <w:t>180/100mmHg</w:t>
      </w:r>
      <w:r w:rsidRPr="0036508E">
        <w:rPr>
          <w:rFonts w:ascii="Tahoma" w:hAnsi="Tahoma" w:cs="Tahoma"/>
          <w:color w:val="000000"/>
          <w:sz w:val="18"/>
          <w:szCs w:val="18"/>
        </w:rPr>
        <w:t>时应先进行治疗。在注意血压值的同时，还应注意患者的自觉症状、既往血压最高值和近期血压波动情况。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炎症与恶性肿瘤：急性炎症伴有尚未得到控制的蜂窝组织炎时，应首先控制蜂窝组织炎，引起感染的牙的重要性是第二位的。但为了更好地控制炎症，一有可能，即应及时拔除患牙。急性冠周炎时阻生牙的拔除创伤大，可导致炎症扩散，应在炎症控制后拔除。急性牙龈感染和急性传染性口炎均应推迟拔牙时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恶性肿瘤患者，瘤区的牙齿拔除可使肿瘤扩散，应与肿瘤一同做根治性手术。恶性肿瘤患者放射治疗前至少</w:t>
      </w:r>
      <w:r w:rsidRPr="0036508E">
        <w:rPr>
          <w:rFonts w:ascii="Tahoma" w:hAnsi="Tahoma" w:cs="Tahoma"/>
          <w:color w:val="000000"/>
          <w:sz w:val="18"/>
          <w:szCs w:val="18"/>
        </w:rPr>
        <w:t>7</w:t>
      </w:r>
      <w:r w:rsidRPr="0036508E">
        <w:rPr>
          <w:rFonts w:ascii="Tahoma" w:hAnsi="Tahoma" w:cs="Tahoma"/>
          <w:color w:val="000000"/>
          <w:sz w:val="18"/>
          <w:szCs w:val="18"/>
        </w:rPr>
        <w:t>～</w:t>
      </w:r>
      <w:r w:rsidRPr="0036508E">
        <w:rPr>
          <w:rFonts w:ascii="Tahoma" w:hAnsi="Tahoma" w:cs="Tahoma"/>
          <w:color w:val="000000"/>
          <w:sz w:val="18"/>
          <w:szCs w:val="18"/>
        </w:rPr>
        <w:t>10</w:t>
      </w:r>
      <w:r w:rsidRPr="0036508E">
        <w:rPr>
          <w:rFonts w:ascii="Tahoma" w:hAnsi="Tahoma" w:cs="Tahoma"/>
          <w:color w:val="000000"/>
          <w:sz w:val="18"/>
          <w:szCs w:val="18"/>
        </w:rPr>
        <w:t>天应完成患牙拔除或治疗。放射治疗后，对位于治疗区中牙的拔除应持慎重态度，因可能已发生放射性骨坏死。一般认为，在放疗后</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年不应拔牙。必须拔牙时，术前、术后应给大剂量抗生素，以预防感染，并向患者说明创口可能不愈合，甚至可能发生放射性骨坏死、放射性骨髓炎等。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）糖尿病：未得到控制的糖尿病是拔牙术的禁忌证，如需拔牙，血糖应在</w:t>
      </w:r>
      <w:r w:rsidRPr="0036508E">
        <w:rPr>
          <w:rFonts w:ascii="Tahoma" w:hAnsi="Tahoma" w:cs="Tahoma"/>
          <w:color w:val="000000"/>
          <w:sz w:val="18"/>
          <w:szCs w:val="18"/>
        </w:rPr>
        <w:t>8.88mmol/L</w:t>
      </w:r>
      <w:r w:rsidRPr="0036508E">
        <w:rPr>
          <w:rFonts w:ascii="Tahoma" w:hAnsi="Tahoma" w:cs="Tahoma"/>
          <w:color w:val="000000"/>
          <w:sz w:val="18"/>
          <w:szCs w:val="18"/>
        </w:rPr>
        <w:t>以内，且无酸中毒症状时才可进行。由于患者抗感染能力差，应在术前、术后给予抗生素。糖尿病患者接受胰岛素治疗者，拔牙术最好在早餐后</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小时进行，术后还应注意进食情况，持续监测血糖变化。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）血液病包括贫血、白血病、出血性紫癜及血友病等。在有出血倾向和抗感染能力低时，应视为拔牙禁忌证。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）甲状腺功能亢进：拔牙可导致甲状腺危象的发生。必须拔牙时，应在治疗后，基础代谢率控制在</w:t>
      </w:r>
      <w:r w:rsidRPr="0036508E">
        <w:rPr>
          <w:rFonts w:ascii="Tahoma" w:hAnsi="Tahoma" w:cs="Tahoma"/>
          <w:color w:val="000000"/>
          <w:sz w:val="18"/>
          <w:szCs w:val="18"/>
        </w:rPr>
        <w:t>+20</w:t>
      </w:r>
      <w:r w:rsidRPr="0036508E">
        <w:rPr>
          <w:rFonts w:ascii="Tahoma" w:hAnsi="Tahoma" w:cs="Tahoma"/>
          <w:color w:val="000000"/>
          <w:sz w:val="18"/>
          <w:szCs w:val="18"/>
        </w:rPr>
        <w:t>以下，脉搏不超过</w:t>
      </w:r>
      <w:r w:rsidRPr="0036508E">
        <w:rPr>
          <w:rFonts w:ascii="Tahoma" w:hAnsi="Tahoma" w:cs="Tahoma"/>
          <w:color w:val="000000"/>
          <w:sz w:val="18"/>
          <w:szCs w:val="18"/>
        </w:rPr>
        <w:t>100</w:t>
      </w:r>
      <w:r w:rsidRPr="0036508E">
        <w:rPr>
          <w:rFonts w:ascii="Tahoma" w:hAnsi="Tahoma" w:cs="Tahoma"/>
          <w:color w:val="000000"/>
          <w:sz w:val="18"/>
          <w:szCs w:val="18"/>
        </w:rPr>
        <w:t>次</w:t>
      </w:r>
      <w:r w:rsidRPr="0036508E">
        <w:rPr>
          <w:rFonts w:ascii="Tahoma" w:hAnsi="Tahoma" w:cs="Tahoma"/>
          <w:color w:val="000000"/>
          <w:sz w:val="18"/>
          <w:szCs w:val="18"/>
        </w:rPr>
        <w:t>/</w:t>
      </w:r>
      <w:r w:rsidRPr="0036508E">
        <w:rPr>
          <w:rFonts w:ascii="Tahoma" w:hAnsi="Tahoma" w:cs="Tahoma"/>
          <w:color w:val="000000"/>
          <w:sz w:val="18"/>
          <w:szCs w:val="18"/>
        </w:rPr>
        <w:t>分时进行。手术前后应采取抗感染措施，局麻药中不应加入肾上腺素。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）肾脏疾病：各类急性肾病均应暂缓拔牙。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）肝炎：急性肝炎期间不应拔牙。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9</w:t>
      </w:r>
      <w:r w:rsidRPr="0036508E">
        <w:rPr>
          <w:rFonts w:ascii="Tahoma" w:hAnsi="Tahoma" w:cs="Tahoma"/>
          <w:color w:val="000000"/>
          <w:sz w:val="18"/>
          <w:szCs w:val="18"/>
        </w:rPr>
        <w:t>）妊娠：对于引起极大痛苦、必须拔除的牙，在妊娠期间皆可进行，但对选择性手术，则应在怀孕的第</w:t>
      </w:r>
      <w:r w:rsidRPr="0036508E">
        <w:rPr>
          <w:rFonts w:ascii="Tahoma" w:hAnsi="Tahoma" w:cs="Tahoma"/>
          <w:color w:val="000000"/>
          <w:sz w:val="18"/>
          <w:szCs w:val="18"/>
        </w:rPr>
        <w:t>4</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月期间进行较为安全。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10</w:t>
      </w:r>
      <w:r w:rsidRPr="0036508E">
        <w:rPr>
          <w:rFonts w:ascii="Tahoma" w:hAnsi="Tahoma" w:cs="Tahoma"/>
          <w:color w:val="000000"/>
          <w:sz w:val="18"/>
          <w:szCs w:val="18"/>
        </w:rPr>
        <w:t>）月经期：月经期拔牙，有可能发生代偿性出血，一般认为应暂缓拔牙。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11</w:t>
      </w:r>
      <w:r w:rsidRPr="0036508E">
        <w:rPr>
          <w:rFonts w:ascii="Tahoma" w:hAnsi="Tahoma" w:cs="Tahoma"/>
          <w:color w:val="000000"/>
          <w:sz w:val="18"/>
          <w:szCs w:val="18"/>
        </w:rPr>
        <w:t>）长期抗凝药物治疗：对长期服用小剂量阿司匹林者，如考虑停药的风险比拔牙后出血的危害更大，拔牙前通常可以不停药，如需停药应在术前</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天开始，术后拔牙床内可置放碘仿海绵等止血药，并密切观察无活动性出血即可离开。如停药可导致栓塞危险出现者，应仔细评估其凝血功能，条件允许者方可拔牙。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【进阶攻略】牙拔除术的适应证及禁忌证都是相对的，并不是绝对的，其中禁忌证需要牢记。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23" name="图片 48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下列选项中不属于拔牙适应证的是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滞留的乳牙影响恒牙正常萌出者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因颌骨骨折或牙槽骨所累及的牙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虹膜睫状体炎引起的病灶牙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视网膜炎引起的病灶牙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成人牙列中的乳牙，下方无恒牙，乳牙无松动且有功能者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以下哪种情况可进行拔牙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近期发生过心肌梗死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近期发生心绞痛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为控制的蜂窝组织炎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眼病引起的病灶牙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长期服用阿司匹林患者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以下哪种情况中，患者应暂缓拔牙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慢性肾衰竭如处于肾功能代偿期，临床无症状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糖尿病患者空腹血糖为</w:t>
      </w:r>
      <w:r w:rsidRPr="0036508E">
        <w:rPr>
          <w:rFonts w:ascii="Tahoma" w:hAnsi="Tahoma" w:cs="Tahoma"/>
          <w:color w:val="000000"/>
          <w:sz w:val="18"/>
          <w:szCs w:val="18"/>
        </w:rPr>
        <w:t>7.9mmol/L</w:t>
      </w:r>
      <w:r w:rsidRPr="0036508E">
        <w:rPr>
          <w:rFonts w:ascii="Tahoma" w:hAnsi="Tahoma" w:cs="Tahoma"/>
          <w:color w:val="000000"/>
          <w:sz w:val="18"/>
          <w:szCs w:val="18"/>
        </w:rPr>
        <w:t>，无酸中毒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妊娠期第</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患者正处于月经期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w:t>
      </w:r>
      <w:r w:rsidRPr="0036508E">
        <w:rPr>
          <w:rFonts w:ascii="Tahoma" w:hAnsi="Tahoma" w:cs="Tahoma"/>
          <w:color w:val="000000"/>
          <w:sz w:val="18"/>
          <w:szCs w:val="18"/>
        </w:rPr>
        <w:t>个月内未发生过心肌梗死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以下哪种情况应视为心脏病患者拔牙的禁忌证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稳定的心绞痛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w:t>
      </w:r>
      <w:r w:rsidRPr="0036508E">
        <w:rPr>
          <w:rFonts w:ascii="Tahoma" w:hAnsi="Tahoma" w:cs="Tahoma"/>
          <w:color w:val="000000"/>
          <w:sz w:val="18"/>
          <w:szCs w:val="18"/>
        </w:rPr>
        <w:t>年内发生过心肌梗死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心功能</w:t>
      </w:r>
      <w:r w:rsidRPr="0036508E">
        <w:rPr>
          <w:rFonts w:hint="eastAsia"/>
          <w:color w:val="000000"/>
          <w:sz w:val="18"/>
          <w:szCs w:val="18"/>
        </w:rPr>
        <w:t>Ⅱ</w:t>
      </w:r>
      <w:r w:rsidRPr="0036508E">
        <w:rPr>
          <w:rFonts w:ascii="Tahoma" w:hAnsi="Tahoma" w:cs="Tahoma"/>
          <w:color w:val="000000"/>
          <w:sz w:val="18"/>
          <w:szCs w:val="18"/>
        </w:rPr>
        <w:t>级患者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心功能</w:t>
      </w:r>
      <w:r w:rsidRPr="0036508E">
        <w:rPr>
          <w:rFonts w:hint="eastAsia"/>
          <w:color w:val="000000"/>
          <w:sz w:val="18"/>
          <w:szCs w:val="18"/>
        </w:rPr>
        <w:t>Ⅲ</w:t>
      </w:r>
      <w:r w:rsidRPr="0036508E">
        <w:rPr>
          <w:rFonts w:ascii="Tahoma" w:hAnsi="Tahoma" w:cs="Tahoma"/>
          <w:color w:val="000000"/>
          <w:sz w:val="18"/>
          <w:szCs w:val="18"/>
        </w:rPr>
        <w:t>级者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血压</w:t>
      </w:r>
      <w:r w:rsidRPr="0036508E">
        <w:rPr>
          <w:rFonts w:ascii="Tahoma" w:hAnsi="Tahoma" w:cs="Tahoma"/>
          <w:color w:val="000000"/>
          <w:sz w:val="18"/>
          <w:szCs w:val="18"/>
        </w:rPr>
        <w:t>175/95mmHg</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。滞留的乳牙影响恒牙正常萌出者，应予拔除。但在成人牙列中的乳牙，下方无恒牙（先天缺失）或恒牙阻生，乳牙无松动且有功能时，则不必拔除。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。对可疑为某些疾病，如风湿病、肾炎，特别是一些眼病（虹膜睫状体炎、视神经炎、视网膜炎等）的病灶牙，在有关科室医生的要求下，可予以拔除。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。月经期：月经期拔牙，有可能发生代偿性出血，一般认为应暂缓拔牙。但必要时，简单的拔牙仍可进行，但要注意防止出血。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。心脏病：下列情况应视为拔牙的禁忌证：</w:t>
      </w:r>
      <w:r w:rsidRPr="0036508E">
        <w:rPr>
          <w:rFonts w:hint="eastAsia"/>
          <w:color w:val="000000"/>
          <w:sz w:val="18"/>
          <w:szCs w:val="18"/>
        </w:rPr>
        <w:t>①</w:t>
      </w:r>
      <w:r w:rsidRPr="0036508E">
        <w:rPr>
          <w:rFonts w:ascii="Tahoma" w:hAnsi="Tahoma" w:cs="Tahoma"/>
          <w:color w:val="000000"/>
          <w:sz w:val="18"/>
          <w:szCs w:val="18"/>
        </w:rPr>
        <w:t>6</w:t>
      </w:r>
      <w:r w:rsidRPr="0036508E">
        <w:rPr>
          <w:rFonts w:ascii="Tahoma" w:hAnsi="Tahoma" w:cs="Tahoma"/>
          <w:color w:val="000000"/>
          <w:sz w:val="18"/>
          <w:szCs w:val="18"/>
        </w:rPr>
        <w:t>个月内发生过心肌梗死；</w:t>
      </w:r>
      <w:r w:rsidRPr="0036508E">
        <w:rPr>
          <w:rFonts w:hint="eastAsia"/>
          <w:color w:val="000000"/>
          <w:sz w:val="18"/>
          <w:szCs w:val="18"/>
        </w:rPr>
        <w:t>②</w:t>
      </w:r>
      <w:r w:rsidRPr="0036508E">
        <w:rPr>
          <w:rFonts w:ascii="Tahoma" w:hAnsi="Tahoma" w:cs="Tahoma"/>
          <w:color w:val="000000"/>
          <w:sz w:val="18"/>
          <w:szCs w:val="18"/>
        </w:rPr>
        <w:t>不稳定的或最近才开始的心绞痛；</w:t>
      </w:r>
      <w:r w:rsidRPr="0036508E">
        <w:rPr>
          <w:rFonts w:hint="eastAsia"/>
          <w:color w:val="000000"/>
          <w:sz w:val="18"/>
          <w:szCs w:val="18"/>
        </w:rPr>
        <w:t>③</w:t>
      </w:r>
      <w:r w:rsidRPr="0036508E">
        <w:rPr>
          <w:rFonts w:ascii="Tahoma" w:hAnsi="Tahoma" w:cs="Tahoma"/>
          <w:color w:val="000000"/>
          <w:sz w:val="18"/>
          <w:szCs w:val="18"/>
        </w:rPr>
        <w:t>充血性心力衰竭；</w:t>
      </w:r>
      <w:r w:rsidRPr="0036508E">
        <w:rPr>
          <w:rFonts w:hint="eastAsia"/>
          <w:color w:val="000000"/>
          <w:sz w:val="18"/>
          <w:szCs w:val="18"/>
        </w:rPr>
        <w:t>④</w:t>
      </w:r>
      <w:r w:rsidRPr="0036508E">
        <w:rPr>
          <w:rFonts w:ascii="Tahoma" w:hAnsi="Tahoma" w:cs="Tahoma"/>
          <w:color w:val="000000"/>
          <w:sz w:val="18"/>
          <w:szCs w:val="18"/>
        </w:rPr>
        <w:t>未控制的心律不齐；</w:t>
      </w:r>
      <w:r w:rsidRPr="0036508E">
        <w:rPr>
          <w:rFonts w:hint="eastAsia"/>
          <w:color w:val="000000"/>
          <w:sz w:val="18"/>
          <w:szCs w:val="18"/>
        </w:rPr>
        <w:t>⑤</w:t>
      </w:r>
      <w:r w:rsidRPr="0036508E">
        <w:rPr>
          <w:rFonts w:ascii="Tahoma" w:hAnsi="Tahoma" w:cs="Tahoma"/>
          <w:color w:val="000000"/>
          <w:sz w:val="18"/>
          <w:szCs w:val="18"/>
        </w:rPr>
        <w:t>未控制的高血压。如以心功能分级而言，心功能</w:t>
      </w:r>
      <w:r w:rsidRPr="0036508E">
        <w:rPr>
          <w:rFonts w:hint="eastAsia"/>
          <w:color w:val="000000"/>
          <w:sz w:val="18"/>
          <w:szCs w:val="18"/>
        </w:rPr>
        <w:t>Ⅲ</w:t>
      </w:r>
      <w:r w:rsidRPr="0036508E">
        <w:rPr>
          <w:rFonts w:ascii="Tahoma" w:hAnsi="Tahoma" w:cs="Tahoma"/>
          <w:color w:val="000000"/>
          <w:sz w:val="18"/>
          <w:szCs w:val="18"/>
        </w:rPr>
        <w:t>级者，应视为拔牙禁忌证，而对较重之心功能</w:t>
      </w:r>
      <w:r w:rsidRPr="0036508E">
        <w:rPr>
          <w:rFonts w:hint="eastAsia"/>
          <w:color w:val="000000"/>
          <w:sz w:val="18"/>
          <w:szCs w:val="18"/>
        </w:rPr>
        <w:t>Ⅱ</w:t>
      </w:r>
      <w:r w:rsidRPr="0036508E">
        <w:rPr>
          <w:rFonts w:ascii="Tahoma" w:hAnsi="Tahoma" w:cs="Tahoma"/>
          <w:color w:val="000000"/>
          <w:sz w:val="18"/>
          <w:szCs w:val="18"/>
        </w:rPr>
        <w:t>级患者，拔牙亦应慎重并有适宜的对策。</w:t>
      </w:r>
    </w:p>
    <w:p w:rsidR="00F82D2E" w:rsidRPr="0036508E" w:rsidRDefault="00F82D2E" w:rsidP="00F82D2E">
      <w:pPr>
        <w:pStyle w:val="3"/>
        <w:rPr>
          <w:rFonts w:ascii="Tahoma" w:hAnsi="Tahoma" w:cs="Tahoma"/>
          <w:b w:val="0"/>
          <w:color w:val="000000"/>
        </w:rPr>
      </w:pPr>
      <w:bookmarkStart w:id="234" w:name="_Toc24037819"/>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拔牙前准备、拔牙器械及用法</w:t>
      </w:r>
      <w:bookmarkEnd w:id="23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拔牙前的准备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）牙拔除术大多在局麻下进行，术前应进行必要的解释工作，以取得患者的主动配合。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）术前检查与设计：简要询问病史，特别注意有无拔牙禁忌证，必要时应作各种相关的补充检查。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详细的局部检查，确定所要拔除的牙位、拔牙原因及是否符合拔牙适应证。选择麻醉方法及药物。估计术中可能出现的情况及确定对策。选择拔牙方法和器械。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）患者体位：患者头部应稍后仰，使上颌（牙合）平面约与地面成</w:t>
      </w:r>
      <w:r w:rsidRPr="0036508E">
        <w:rPr>
          <w:rFonts w:ascii="Tahoma" w:hAnsi="Tahoma" w:cs="Tahoma"/>
          <w:color w:val="000000"/>
          <w:sz w:val="18"/>
          <w:szCs w:val="18"/>
        </w:rPr>
        <w:t>45°</w:t>
      </w:r>
      <w:r w:rsidRPr="0036508E">
        <w:rPr>
          <w:rFonts w:ascii="Tahoma" w:hAnsi="Tahoma" w:cs="Tahoma"/>
          <w:color w:val="000000"/>
          <w:sz w:val="18"/>
          <w:szCs w:val="18"/>
        </w:rPr>
        <w:t>角，应使张口时下颌（牙合）平面与地面平行，下颌与术者的肘关节在同一高度或稍低。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）手术区处理：口腔内很难达到无菌程度，但绝不能因此而忽视无菌的重要性，更不能把外界污物带入口腔内。所有应用的器械和敷料均需经严格的消毒处理；口腔内亦应进行必要的消毒。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）器械准备：主要器械为拔牙钳，其次为牙挺。辅助器械中较常用的有牙龈分离器、刮匙，以及切开、分离骨膜、凿除牙槽骨、修整牙槽嵴、缝合等所需用的器械。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拔牙器械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结构：钳柄、关节、钳喙。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类型（形态）：直钳、反角式钳、刺枪式钳、直角鹰嘴式钳。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牙挺构成：刃、柄、杆。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牙挺的类型：直挺、弯挺、三角挺。（牙挺、根挺、根尖挺）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牙挺的使用：掌握法和指握法。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挺使用时，必须遵循下列规则：绝不能以邻牙作支点；除拔除阻生牙或颊侧需去骨者外，龈缘水平处的颊侧骨板一般不应作为支点；龈缘水平处的舌侧骨板，也不应作为支点；必须以手指保护，以防牙挺滑脱；用力必须有控制，挺刃的用力方向必须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）刮匙（探查除去异物，刮除病变组织）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两种情况不用刮匙：牙槽窝存在急性炎症、有脓时；乳牙拔除后。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）心血管病患者的牙拔除术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消除紧张情绪；无痛操作的保障；轻柔快速的手术；完善的术后处理至关重要；可在心电监护下完成牙拔除术。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【进阶攻略】牙挺使用注意事项是非常重要的考点，其他内容简单了解。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24" name="图片 49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以下关于牙挺的叙述中，正确的一项是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用于牙钳不奏效时使用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拔残根时不宜使用牙挺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可代替牙钳且更加有效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可代替骨凿用于增隙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保护不当，易造成邻近组织损伤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牙挺使用时应遵循的规则，除外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不能以邻牙作支点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颊侧需去骨者外，龈缘水平处的颊侧骨板一般不应作为支点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龈缘水平处的舌侧骨板可作为支点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以手指保护，以防牙挺滑脱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用力必须有控制，挺刃的用力方向必须正确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。牙挺使用时，如保护不当，易造成邻近组织损伤，必须以手指保护，以防牙挺滑脱。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。牙挺使用时，必须遵循下列规则：</w:t>
      </w:r>
      <w:r w:rsidRPr="0036508E">
        <w:rPr>
          <w:rFonts w:hint="eastAsia"/>
          <w:color w:val="000000"/>
          <w:sz w:val="18"/>
          <w:szCs w:val="18"/>
        </w:rPr>
        <w:t>①</w:t>
      </w:r>
      <w:r w:rsidRPr="0036508E">
        <w:rPr>
          <w:rFonts w:ascii="Tahoma" w:hAnsi="Tahoma" w:cs="Tahoma"/>
          <w:color w:val="000000"/>
          <w:sz w:val="18"/>
          <w:szCs w:val="18"/>
        </w:rPr>
        <w:t>绝不能以邻牙作支点；</w:t>
      </w:r>
      <w:r w:rsidRPr="0036508E">
        <w:rPr>
          <w:rFonts w:hint="eastAsia"/>
          <w:color w:val="000000"/>
          <w:sz w:val="18"/>
          <w:szCs w:val="18"/>
        </w:rPr>
        <w:t>②</w:t>
      </w:r>
      <w:r w:rsidRPr="0036508E">
        <w:rPr>
          <w:rFonts w:ascii="Tahoma" w:hAnsi="Tahoma" w:cs="Tahoma"/>
          <w:color w:val="000000"/>
          <w:sz w:val="18"/>
          <w:szCs w:val="18"/>
        </w:rPr>
        <w:t>除拔除阻生牙或颊侧需去骨者外，龈缘水平处的颊侧骨板一般不应作为支点；</w:t>
      </w:r>
      <w:r w:rsidRPr="0036508E">
        <w:rPr>
          <w:rFonts w:hint="eastAsia"/>
          <w:color w:val="000000"/>
          <w:sz w:val="18"/>
          <w:szCs w:val="18"/>
        </w:rPr>
        <w:t>③</w:t>
      </w:r>
      <w:r w:rsidRPr="0036508E">
        <w:rPr>
          <w:rFonts w:ascii="Tahoma" w:hAnsi="Tahoma" w:cs="Tahoma"/>
          <w:color w:val="000000"/>
          <w:sz w:val="18"/>
          <w:szCs w:val="18"/>
        </w:rPr>
        <w:t>龈缘水平处的舌侧骨板，也不应作为支点；</w:t>
      </w:r>
      <w:r w:rsidRPr="0036508E">
        <w:rPr>
          <w:rFonts w:hint="eastAsia"/>
          <w:color w:val="000000"/>
          <w:sz w:val="18"/>
          <w:szCs w:val="18"/>
        </w:rPr>
        <w:t>④</w:t>
      </w:r>
      <w:r w:rsidRPr="0036508E">
        <w:rPr>
          <w:rFonts w:ascii="Tahoma" w:hAnsi="Tahoma" w:cs="Tahoma"/>
          <w:color w:val="000000"/>
          <w:sz w:val="18"/>
          <w:szCs w:val="18"/>
        </w:rPr>
        <w:t>必须以手指保护，以防牙挺滑脱；</w:t>
      </w:r>
      <w:r w:rsidRPr="0036508E">
        <w:rPr>
          <w:rFonts w:hint="eastAsia"/>
          <w:color w:val="000000"/>
          <w:sz w:val="18"/>
          <w:szCs w:val="18"/>
        </w:rPr>
        <w:t>⑤</w:t>
      </w:r>
      <w:r w:rsidRPr="0036508E">
        <w:rPr>
          <w:rFonts w:ascii="Tahoma" w:hAnsi="Tahoma" w:cs="Tahoma"/>
          <w:color w:val="000000"/>
          <w:sz w:val="18"/>
          <w:szCs w:val="18"/>
        </w:rPr>
        <w:t>用力必须有控制，挺刃的用力方向必须正确。</w:t>
      </w:r>
    </w:p>
    <w:p w:rsidR="00F82D2E" w:rsidRPr="0036508E" w:rsidRDefault="00F82D2E" w:rsidP="00F82D2E">
      <w:pPr>
        <w:pStyle w:val="3"/>
        <w:rPr>
          <w:rFonts w:ascii="Tahoma" w:hAnsi="Tahoma" w:cs="Tahoma"/>
          <w:b w:val="0"/>
          <w:color w:val="000000"/>
        </w:rPr>
      </w:pPr>
      <w:bookmarkStart w:id="235" w:name="_Toc24037820"/>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拔牙创愈合</w:t>
      </w:r>
      <w:bookmarkEnd w:id="23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【考点精讲】拔牙创的愈合过程五个阶段：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拔牙创出血和血凝块形成（</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30</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血块机化、肉芽组织形成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血块机化（</w:t>
      </w:r>
      <w:r w:rsidRPr="0036508E">
        <w:rPr>
          <w:rFonts w:ascii="Tahoma" w:hAnsi="Tahoma" w:cs="Tahoma"/>
          <w:color w:val="000000"/>
          <w:sz w:val="18"/>
          <w:szCs w:val="18"/>
        </w:rPr>
        <w:t>24</w:t>
      </w:r>
      <w:r w:rsidRPr="0036508E">
        <w:rPr>
          <w:rFonts w:ascii="Tahoma" w:hAnsi="Tahoma" w:cs="Tahoma"/>
          <w:color w:val="000000"/>
          <w:sz w:val="18"/>
          <w:szCs w:val="18"/>
        </w:rPr>
        <w:t>小时，形成毛细血管网）。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肉芽组织形成（</w:t>
      </w:r>
      <w:r w:rsidRPr="0036508E">
        <w:rPr>
          <w:rFonts w:ascii="Tahoma" w:hAnsi="Tahoma" w:cs="Tahoma"/>
          <w:color w:val="000000"/>
          <w:sz w:val="18"/>
          <w:szCs w:val="18"/>
        </w:rPr>
        <w:t>7</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破骨细胞活跃。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结缔组织和上皮组织替代肉芽组织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结缔组织替代（</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20</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上皮生长（</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35</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新骨形成（</w:t>
      </w:r>
      <w:r w:rsidRPr="0036508E">
        <w:rPr>
          <w:rFonts w:ascii="Tahoma" w:hAnsi="Tahoma" w:cs="Tahoma"/>
          <w:color w:val="000000"/>
          <w:sz w:val="18"/>
          <w:szCs w:val="18"/>
        </w:rPr>
        <w:t>5</w:t>
      </w:r>
      <w:r w:rsidRPr="0036508E">
        <w:rPr>
          <w:rFonts w:ascii="Tahoma" w:hAnsi="Tahoma" w:cs="Tahoma"/>
          <w:color w:val="000000"/>
          <w:sz w:val="18"/>
          <w:szCs w:val="18"/>
        </w:rPr>
        <w:t>～</w:t>
      </w:r>
      <w:r w:rsidRPr="0036508E">
        <w:rPr>
          <w:rFonts w:ascii="Tahoma" w:hAnsi="Tahoma" w:cs="Tahoma"/>
          <w:color w:val="000000"/>
          <w:sz w:val="18"/>
          <w:szCs w:val="18"/>
        </w:rPr>
        <w:t>8</w:t>
      </w:r>
      <w:r w:rsidRPr="0036508E">
        <w:rPr>
          <w:rFonts w:ascii="Tahoma" w:hAnsi="Tahoma" w:cs="Tahoma"/>
          <w:color w:val="000000"/>
          <w:sz w:val="18"/>
          <w:szCs w:val="18"/>
        </w:rPr>
        <w:t>天开始）。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原始的纤维样骨替代结缔组织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拔牙窝</w:t>
      </w:r>
      <w:r w:rsidRPr="0036508E">
        <w:rPr>
          <w:rFonts w:ascii="Tahoma" w:hAnsi="Tahoma" w:cs="Tahoma"/>
          <w:color w:val="000000"/>
          <w:sz w:val="18"/>
          <w:szCs w:val="18"/>
        </w:rPr>
        <w:t>2/3</w:t>
      </w:r>
      <w:r w:rsidRPr="0036508E">
        <w:rPr>
          <w:rFonts w:ascii="Tahoma" w:hAnsi="Tahoma" w:cs="Tahoma"/>
          <w:color w:val="000000"/>
          <w:sz w:val="18"/>
          <w:szCs w:val="18"/>
        </w:rPr>
        <w:t>被纤维牙骨质充填（</w:t>
      </w:r>
      <w:r w:rsidRPr="0036508E">
        <w:rPr>
          <w:rFonts w:ascii="Tahoma" w:hAnsi="Tahoma" w:cs="Tahoma"/>
          <w:color w:val="000000"/>
          <w:sz w:val="18"/>
          <w:szCs w:val="18"/>
        </w:rPr>
        <w:t>38</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成熟骨代替不成熟骨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个月基本完成，出现正常骨结构。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【进阶攻略】对拔牙创愈合的时间和过程需要掌握。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25" name="图片 49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牙拔除后至少多长时间，拔牙创内形成凝血块而将创口封闭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A.5</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B.10</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C.15</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D.30</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E.45</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拔牙后，血管芽的形成，拔牙创血块机化开始的时间是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半小时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D.12</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E.24</w:t>
      </w:r>
      <w:r w:rsidRPr="0036508E">
        <w:rPr>
          <w:rFonts w:ascii="Tahoma" w:hAnsi="Tahoma" w:cs="Tahoma"/>
          <w:color w:val="000000"/>
          <w:sz w:val="18"/>
          <w:szCs w:val="18"/>
        </w:rPr>
        <w:t>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牙拔除后需要多长时间，</w:t>
      </w:r>
      <w:r w:rsidRPr="0036508E">
        <w:rPr>
          <w:rFonts w:ascii="Tahoma" w:hAnsi="Tahoma" w:cs="Tahoma"/>
          <w:color w:val="000000"/>
          <w:sz w:val="18"/>
          <w:szCs w:val="18"/>
        </w:rPr>
        <w:t>X</w:t>
      </w:r>
      <w:r w:rsidRPr="0036508E">
        <w:rPr>
          <w:rFonts w:ascii="Tahoma" w:hAnsi="Tahoma" w:cs="Tahoma"/>
          <w:color w:val="000000"/>
          <w:sz w:val="18"/>
          <w:szCs w:val="18"/>
        </w:rPr>
        <w:t>线片上拔牙创出现正常的骨结构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半个月后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r w:rsidRPr="0036508E">
        <w:rPr>
          <w:rFonts w:ascii="Tahoma" w:hAnsi="Tahoma" w:cs="Tahoma"/>
          <w:color w:val="000000"/>
          <w:sz w:val="18"/>
          <w:szCs w:val="18"/>
        </w:rPr>
        <w:t>～</w:t>
      </w:r>
      <w:r w:rsidRPr="0036508E">
        <w:rPr>
          <w:rFonts w:ascii="Tahoma" w:hAnsi="Tahoma" w:cs="Tahoma"/>
          <w:color w:val="000000"/>
          <w:sz w:val="18"/>
          <w:szCs w:val="18"/>
        </w:rPr>
        <w:t>2</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D.3</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w:t>
      </w:r>
      <w:r w:rsidRPr="0036508E">
        <w:rPr>
          <w:rFonts w:ascii="Tahoma" w:hAnsi="Tahoma" w:cs="Tahoma"/>
          <w:color w:val="000000"/>
          <w:sz w:val="18"/>
          <w:szCs w:val="18"/>
        </w:rPr>
        <w:t>～</w:t>
      </w:r>
      <w:r w:rsidRPr="0036508E">
        <w:rPr>
          <w:rFonts w:ascii="Tahoma" w:hAnsi="Tahoma" w:cs="Tahoma"/>
          <w:color w:val="000000"/>
          <w:sz w:val="18"/>
          <w:szCs w:val="18"/>
        </w:rPr>
        <w:t>12</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。拔牙创出血及血凝块形成，拔牙后，拔牙创内充满的血液约于</w:t>
      </w:r>
      <w:r w:rsidRPr="0036508E">
        <w:rPr>
          <w:rFonts w:ascii="Tahoma" w:hAnsi="Tahoma" w:cs="Tahoma"/>
          <w:color w:val="000000"/>
          <w:sz w:val="18"/>
          <w:szCs w:val="18"/>
        </w:rPr>
        <w:t>15</w:t>
      </w:r>
      <w:r w:rsidRPr="0036508E">
        <w:rPr>
          <w:rFonts w:ascii="Tahoma" w:hAnsi="Tahoma" w:cs="Tahoma"/>
          <w:color w:val="000000"/>
          <w:sz w:val="18"/>
          <w:szCs w:val="18"/>
        </w:rPr>
        <w:t>～</w:t>
      </w:r>
      <w:r w:rsidRPr="0036508E">
        <w:rPr>
          <w:rFonts w:ascii="Tahoma" w:hAnsi="Tahoma" w:cs="Tahoma"/>
          <w:color w:val="000000"/>
          <w:sz w:val="18"/>
          <w:szCs w:val="18"/>
        </w:rPr>
        <w:t>30</w:t>
      </w:r>
      <w:r w:rsidRPr="0036508E">
        <w:rPr>
          <w:rFonts w:ascii="Tahoma" w:hAnsi="Tahoma" w:cs="Tahoma"/>
          <w:color w:val="000000"/>
          <w:sz w:val="18"/>
          <w:szCs w:val="18"/>
        </w:rPr>
        <w:t>分钟即可形成血凝块而将创口封闭。此血块的存在有保护创口、防止感染、促进创口正常愈合的功能，最佳的为</w:t>
      </w:r>
      <w:r w:rsidRPr="0036508E">
        <w:rPr>
          <w:rFonts w:ascii="Tahoma" w:hAnsi="Tahoma" w:cs="Tahoma"/>
          <w:color w:val="000000"/>
          <w:sz w:val="18"/>
          <w:szCs w:val="18"/>
        </w:rPr>
        <w:t>30</w:t>
      </w:r>
      <w:r w:rsidRPr="0036508E">
        <w:rPr>
          <w:rFonts w:ascii="Tahoma" w:hAnsi="Tahoma" w:cs="Tahoma"/>
          <w:color w:val="000000"/>
          <w:sz w:val="18"/>
          <w:szCs w:val="18"/>
        </w:rPr>
        <w:t>分钟。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。约</w:t>
      </w:r>
      <w:r w:rsidRPr="0036508E">
        <w:rPr>
          <w:rFonts w:ascii="Tahoma" w:hAnsi="Tahoma" w:cs="Tahoma"/>
          <w:color w:val="000000"/>
          <w:sz w:val="18"/>
          <w:szCs w:val="18"/>
        </w:rPr>
        <w:t>24</w:t>
      </w:r>
      <w:r w:rsidRPr="0036508E">
        <w:rPr>
          <w:rFonts w:ascii="Tahoma" w:hAnsi="Tahoma" w:cs="Tahoma"/>
          <w:color w:val="000000"/>
          <w:sz w:val="18"/>
          <w:szCs w:val="18"/>
        </w:rPr>
        <w:t>小时，即有成纤维细胞自牙槽骨壁向血凝块内延伸生长，同时来自邻近血管的内皮细胞增殖，形成血管芽，并连成血管网，肉芽组织形成血块机化开始。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。牙槽突功能性改建术后</w:t>
      </w:r>
      <w:r w:rsidRPr="0036508E">
        <w:rPr>
          <w:rFonts w:ascii="Tahoma" w:hAnsi="Tahoma" w:cs="Tahoma"/>
          <w:color w:val="000000"/>
          <w:sz w:val="18"/>
          <w:szCs w:val="18"/>
        </w:rPr>
        <w:t>3</w:t>
      </w:r>
      <w:r w:rsidRPr="0036508E">
        <w:rPr>
          <w:rFonts w:ascii="Tahoma" w:hAnsi="Tahoma" w:cs="Tahoma"/>
          <w:color w:val="000000"/>
          <w:sz w:val="18"/>
          <w:szCs w:val="18"/>
        </w:rPr>
        <w:t>天就开始了。</w:t>
      </w:r>
      <w:r w:rsidRPr="0036508E">
        <w:rPr>
          <w:rFonts w:ascii="Tahoma" w:hAnsi="Tahoma" w:cs="Tahoma"/>
          <w:color w:val="000000"/>
          <w:sz w:val="18"/>
          <w:szCs w:val="18"/>
        </w:rPr>
        <w:t>40</w:t>
      </w:r>
      <w:r w:rsidRPr="0036508E">
        <w:rPr>
          <w:rFonts w:ascii="Tahoma" w:hAnsi="Tahoma" w:cs="Tahoma"/>
          <w:color w:val="000000"/>
          <w:sz w:val="18"/>
          <w:szCs w:val="18"/>
        </w:rPr>
        <w:t>天后愈合区内逐渐形成多层骨小梁一致的成熟骨，并有一层密质骨覆盖这一区域。</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个月后重建过程基本完成，出现正常骨结构。</w:t>
      </w:r>
    </w:p>
    <w:p w:rsidR="00F82D2E" w:rsidRPr="0036508E" w:rsidRDefault="00F82D2E" w:rsidP="00F82D2E">
      <w:pPr>
        <w:pStyle w:val="3"/>
        <w:rPr>
          <w:rFonts w:ascii="Tahoma" w:hAnsi="Tahoma" w:cs="Tahoma"/>
          <w:b w:val="0"/>
          <w:color w:val="000000"/>
        </w:rPr>
      </w:pPr>
      <w:bookmarkStart w:id="236" w:name="_Toc24037821"/>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牙拔除术步骤、方法、各类牙拔除术的特点</w:t>
      </w:r>
      <w:bookmarkEnd w:id="23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拔除术的基本步骤与方法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分离牙龈。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挺松患牙。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安放拔牙钳：必须正确选用拔牙钳；握钳时，手掌勿太接近关节部，应握钳柄接近末端处；钳喙的长轴必须与牙长轴平行。安放时，钳喙应紧贴牙面滑入牙颈部；钳喙的位置必须在牙根部，并尽可能插向根方，而不是置于牙冠釉质上；夹紧患牙，使在用力时，钳喙不会在牙骨质上滑动，否则易断根；肯定钳喙未侵犯邻牙，预防邻牙损伤；再次核对牙位，以免发生错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患牙脱位。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摇动：适用于扁根的下前牙、前磨牙及多根的磨牙。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扭转：用于圆锥形根的牙，如上颌前牙，沿牙根纵轴方向反复旋转，以撕裂牙周膜纤维并扩大牙槽窝。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牵引（拔除）：是继上述两种动作之后，最后将牙拔除的动作。开始牵引时，应与扭转或摇动结合进行。牵引方向应为阻力最小的方向，牵引时也切忌暴力及过急。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拔除后的检查及拔牙创的处理：拔除的牙应检查牙根是否完整、牙龈有无撕裂，用刮匙探查拔牙创内有无残留物，牙槽窝应作压迫复位，修整过高的牙槽中隔、骨嵴或牙槽骨壁，棉卷压迫止血。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拔牙术后医嘱：拔牙后</w:t>
      </w:r>
      <w:r w:rsidRPr="0036508E">
        <w:rPr>
          <w:rFonts w:ascii="Tahoma" w:hAnsi="Tahoma" w:cs="Tahoma"/>
          <w:color w:val="000000"/>
          <w:sz w:val="18"/>
          <w:szCs w:val="18"/>
        </w:rPr>
        <w:t>24</w:t>
      </w:r>
      <w:r w:rsidRPr="0036508E">
        <w:rPr>
          <w:rFonts w:ascii="Tahoma" w:hAnsi="Tahoma" w:cs="Tahoma"/>
          <w:color w:val="000000"/>
          <w:sz w:val="18"/>
          <w:szCs w:val="18"/>
        </w:rPr>
        <w:t>小时不可刷牙漱口。术后应避免进食过热食物及剧烈运动，并注意保持口腔卫生。避免患侧咀嚼，勿用舌舔创口，更不可反复吸吮。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各类恒牙及乳牙拔除术的特点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上颌尖牙：方法基本与中切牙相同，但应加强唇腭侧，特别是向唇侧的摇动。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上颌前磨牙：不能用扭转力量。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上颌第一、第二磨牙：拔除时，一般应先用牙挺挺松后，向颊腭侧反复摇松，再向阻力小的方向，一般为向下、向颊侧方向牵引即可拔除。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下颌切牙：不能扭转。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乳牙：拔除与同名恒牙的拔除相同。因其牙根常已发生不同程度的吸收而更易拔除，但应注意不要遗漏残片，拔牙创禁忌搔刮以免损伤恒牙胚。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【进阶攻略】内容虽多，但知识点比较简单，理解性掌握。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26" name="图片 49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不属于拔牙创正确处理方法的是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牙槽窝应作压迫复位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撕裂的牙龈应予以缝合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过高的牙槽中隔应修整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刮净拔牙创内的肉芽组织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拔除乳牙残根后彻底搔刮牙槽窝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安放拔牙钳放置时注意事项中，除外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手掌勿太接近关节部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钳喙的长轴必须与牙长轴垂直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钳喙的位置必须在牙根部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钳喙应紧贴牙面滑入牙颈部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握钳时应握钳柄接近末端处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。拔除后的检查及拔牙创的处理：拔除的牙应检查牙根是否完整、牙龈有无撕裂，用刮匙探查拔牙创内有无残留物，牙槽窝应作压迫复位，修整过高的牙槽中隔、骨嵴或牙槽骨壁，棉卷压迫止血。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。安放拔牙钳放置时应注意：</w:t>
      </w:r>
      <w:r w:rsidRPr="0036508E">
        <w:rPr>
          <w:rFonts w:hint="eastAsia"/>
          <w:color w:val="000000"/>
          <w:sz w:val="18"/>
          <w:szCs w:val="18"/>
        </w:rPr>
        <w:t>①</w:t>
      </w:r>
      <w:r w:rsidRPr="0036508E">
        <w:rPr>
          <w:rFonts w:ascii="Tahoma" w:hAnsi="Tahoma" w:cs="Tahoma"/>
          <w:color w:val="000000"/>
          <w:sz w:val="18"/>
          <w:szCs w:val="18"/>
        </w:rPr>
        <w:t>必须正确选用拔牙钳；</w:t>
      </w:r>
      <w:r w:rsidRPr="0036508E">
        <w:rPr>
          <w:rFonts w:hint="eastAsia"/>
          <w:color w:val="000000"/>
          <w:sz w:val="18"/>
          <w:szCs w:val="18"/>
        </w:rPr>
        <w:t>②</w:t>
      </w:r>
      <w:r w:rsidRPr="0036508E">
        <w:rPr>
          <w:rFonts w:ascii="Tahoma" w:hAnsi="Tahoma" w:cs="Tahoma"/>
          <w:color w:val="000000"/>
          <w:sz w:val="18"/>
          <w:szCs w:val="18"/>
        </w:rPr>
        <w:t>握钳时，手掌勿太接近关节部，应握钳柄接近末端处；</w:t>
      </w:r>
      <w:r w:rsidRPr="0036508E">
        <w:rPr>
          <w:rFonts w:hint="eastAsia"/>
          <w:color w:val="000000"/>
          <w:sz w:val="18"/>
          <w:szCs w:val="18"/>
        </w:rPr>
        <w:t>③</w:t>
      </w:r>
      <w:r w:rsidRPr="0036508E">
        <w:rPr>
          <w:rFonts w:ascii="Tahoma" w:hAnsi="Tahoma" w:cs="Tahoma"/>
          <w:color w:val="000000"/>
          <w:sz w:val="18"/>
          <w:szCs w:val="18"/>
        </w:rPr>
        <w:t>钳喙的长轴必须与牙长轴平行。安放时，钳喙应紧贴牙面滑入牙颈部；</w:t>
      </w:r>
      <w:r w:rsidRPr="0036508E">
        <w:rPr>
          <w:rFonts w:hint="eastAsia"/>
          <w:color w:val="000000"/>
          <w:sz w:val="18"/>
          <w:szCs w:val="18"/>
        </w:rPr>
        <w:t>④</w:t>
      </w:r>
      <w:r w:rsidRPr="0036508E">
        <w:rPr>
          <w:rFonts w:ascii="Tahoma" w:hAnsi="Tahoma" w:cs="Tahoma"/>
          <w:color w:val="000000"/>
          <w:sz w:val="18"/>
          <w:szCs w:val="18"/>
        </w:rPr>
        <w:t>钳喙的位置必须在牙根部，并尽可能插向根方，而不是置于牙冠釉质上；</w:t>
      </w:r>
      <w:r w:rsidRPr="0036508E">
        <w:rPr>
          <w:rFonts w:hint="eastAsia"/>
          <w:color w:val="000000"/>
          <w:sz w:val="18"/>
          <w:szCs w:val="18"/>
        </w:rPr>
        <w:t>⑤</w:t>
      </w:r>
      <w:r w:rsidRPr="0036508E">
        <w:rPr>
          <w:rFonts w:ascii="Tahoma" w:hAnsi="Tahoma" w:cs="Tahoma"/>
          <w:color w:val="000000"/>
          <w:sz w:val="18"/>
          <w:szCs w:val="18"/>
        </w:rPr>
        <w:t>夹紧患牙，使在用力时，钳喙不会在牙骨质上滑动，否则易断根；</w:t>
      </w:r>
      <w:r w:rsidRPr="0036508E">
        <w:rPr>
          <w:rFonts w:hint="eastAsia"/>
          <w:color w:val="000000"/>
          <w:sz w:val="18"/>
          <w:szCs w:val="18"/>
        </w:rPr>
        <w:t>⑥</w:t>
      </w:r>
      <w:r w:rsidRPr="0036508E">
        <w:rPr>
          <w:rFonts w:ascii="Tahoma" w:hAnsi="Tahoma" w:cs="Tahoma"/>
          <w:color w:val="000000"/>
          <w:sz w:val="18"/>
          <w:szCs w:val="18"/>
        </w:rPr>
        <w:t>肯定钳喙未侵犯邻牙，预防邻牙损伤；</w:t>
      </w:r>
      <w:r w:rsidRPr="0036508E">
        <w:rPr>
          <w:rFonts w:hint="eastAsia"/>
          <w:color w:val="000000"/>
          <w:sz w:val="18"/>
          <w:szCs w:val="18"/>
        </w:rPr>
        <w:t>⑦</w:t>
      </w:r>
      <w:r w:rsidRPr="0036508E">
        <w:rPr>
          <w:rFonts w:ascii="Tahoma" w:hAnsi="Tahoma" w:cs="Tahoma"/>
          <w:color w:val="000000"/>
          <w:sz w:val="18"/>
          <w:szCs w:val="18"/>
        </w:rPr>
        <w:t>再次核对牙位，以免发生错误。</w:t>
      </w:r>
    </w:p>
    <w:p w:rsidR="00F82D2E" w:rsidRPr="0036508E" w:rsidRDefault="00F82D2E" w:rsidP="00F82D2E">
      <w:pPr>
        <w:pStyle w:val="3"/>
        <w:rPr>
          <w:rFonts w:ascii="Tahoma" w:hAnsi="Tahoma" w:cs="Tahoma"/>
          <w:b w:val="0"/>
          <w:color w:val="000000"/>
        </w:rPr>
      </w:pPr>
      <w:bookmarkStart w:id="237" w:name="_Toc24037822"/>
      <w:r w:rsidRPr="0036508E">
        <w:rPr>
          <w:rFonts w:ascii="Tahoma" w:hAnsi="Tahoma" w:cs="Tahoma"/>
          <w:b w:val="0"/>
          <w:color w:val="000000"/>
        </w:rPr>
        <w:lastRenderedPageBreak/>
        <w:t>第</w:t>
      </w:r>
      <w:r w:rsidRPr="0036508E">
        <w:rPr>
          <w:rFonts w:ascii="Tahoma" w:hAnsi="Tahoma" w:cs="Tahoma"/>
          <w:b w:val="0"/>
          <w:color w:val="000000"/>
        </w:rPr>
        <w:t>5</w:t>
      </w:r>
      <w:r w:rsidRPr="0036508E">
        <w:rPr>
          <w:rFonts w:ascii="Tahoma" w:hAnsi="Tahoma" w:cs="Tahoma"/>
          <w:b w:val="0"/>
          <w:color w:val="000000"/>
        </w:rPr>
        <w:t>讲　牙根拔除术</w:t>
      </w:r>
      <w:bookmarkEnd w:id="23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断根处理原则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原则上各种断根皆应在进行拔牙术时同时取出。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如患者的体质较弱或有其它系统疾病时，亦可延期拔除。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如断根较短，仅为根尖部折断，且本身无炎症存在，一般为阻生牙，埋伏牙，错位牙，也可不予拔除。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断根拔除的操作要求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必须在清楚的直视下进行，切忌在未看清断根时盲目操作。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良好的照明条件。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良好的止血。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根钳拔除法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适应证：高位残根，牙颈部折断的断根，或虽折断部位低于牙槽嵴，但在去除少许牙槽骨壁后，仍能以根钳夹住断根者。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牙挺拔除法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适应证：根的折断部位较低，根钳不能夹住时。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器械选择：直挺适用于前牙牙根。弯挺适用于后牙及下牙牙根。根尖挺适用于根尖折断。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支点：根挺用力时，其支点应为牙槽间隔或牙槽骨壁，但上下前牙的唇侧骨壁较薄，不可作为支点，以免损伤骨板及牙根。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插入方法：关键在于是否挺刃插入断根根面与牙槽骨板之间。如断根为一斜面，应从较高的一侧插入。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用力方法：旋转力、楔力、撬，使用旋转力时频率要多，但旋转角度宜小。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翻瓣去骨法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翻瓣术的原理是将牙根表面的黏骨膜瓣切开并掀起，显露其下方的骨组织并将骨除去，以显露牙根及病变组织。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【进阶攻略】出题量较少，本讲内容理解性掌握即可。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【易错易混辨析】区分残根与断根的定义。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残根：遗留牙槽窝中时间较久的牙根为残根。在根尖周和牙槽骨壁间，多存在慢性炎症及肉芽组织，根尖、牙周膜及牙槽骨壁均有程度不等的吸收。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断根：指拔牙术中折断的牙根，拔除较为复杂。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27" name="图片 49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下列叙述中，不正确的描述是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高位残根可用根钳直接拔除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折断部位低于牙槽嵴断根，去除少许牙槽骨壁后，可用根钳拔除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根钳无法夹住的低位残根应使用牙挺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牙根断面是斜面，根挺应从斜面较高的一侧插入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使用根挺时不应以腭侧骨板做支点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以下有关残根、断根说法中不正确的是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遗留牙槽窝中时间较久的牙根为残根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根钳拔除法适用于低位残根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残根在根尖周和牙槽骨壁间，多存在慢性炎症及肉芽组织，根尖、牙周膜及牙槽骨壁均有程度不等的吸收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断根是指拔牙术中折断的牙根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断根拔除相对较为复杂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。使用根挺时可以用腭侧骨板做支点。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。根钳拔除法适用于高位残根，颈部折断的断根或虽折断部位低于牙槽嵴，但在去除少许牙槽骨壁后，仍能用根钳夹住的断根。牙挺取根法适用于根的折断部位比较低，根钳无法夹住时，应使用牙挺将其挺出。</w:t>
      </w:r>
    </w:p>
    <w:p w:rsidR="00F82D2E" w:rsidRPr="0036508E" w:rsidRDefault="00F82D2E" w:rsidP="00F82D2E">
      <w:pPr>
        <w:pStyle w:val="3"/>
        <w:rPr>
          <w:rFonts w:ascii="Tahoma" w:hAnsi="Tahoma" w:cs="Tahoma"/>
          <w:b w:val="0"/>
          <w:color w:val="000000"/>
        </w:rPr>
      </w:pPr>
      <w:bookmarkStart w:id="238" w:name="_Toc24037823"/>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阻生牙概念及临床分类</w:t>
      </w:r>
      <w:bookmarkEnd w:id="23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【考点精讲】阻生牙的概念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由于各种原因（邻牙、骨或软组织的障碍）使之部分萌出或完全不能萌出，而且以后也不可能正常萌出的牙称为阻生牙。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常见下颌第三磨牙、上颌第三磨牙及上颌尖牙。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根据牙与下颌升支及第二磨牙的关系可分为以下三类：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w:t>
      </w:r>
      <w:r w:rsidRPr="0036508E">
        <w:rPr>
          <w:rFonts w:hint="eastAsia"/>
          <w:color w:val="000000"/>
          <w:sz w:val="18"/>
          <w:szCs w:val="18"/>
        </w:rPr>
        <w:t>Ⅰ</w:t>
      </w:r>
      <w:r w:rsidRPr="0036508E">
        <w:rPr>
          <w:rFonts w:ascii="Tahoma" w:hAnsi="Tahoma" w:cs="Tahoma"/>
          <w:color w:val="000000"/>
          <w:sz w:val="18"/>
          <w:szCs w:val="18"/>
        </w:rPr>
        <w:t>类：下颌升支和第二磨牙远中面之间，有足够的间隙可以容纳阻生第三磨牙牙冠的近远中径。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w:t>
      </w:r>
      <w:r w:rsidRPr="0036508E">
        <w:rPr>
          <w:rFonts w:hint="eastAsia"/>
          <w:color w:val="000000"/>
          <w:sz w:val="18"/>
          <w:szCs w:val="18"/>
        </w:rPr>
        <w:t>Ⅱ</w:t>
      </w:r>
      <w:r w:rsidRPr="0036508E">
        <w:rPr>
          <w:rFonts w:ascii="Tahoma" w:hAnsi="Tahoma" w:cs="Tahoma"/>
          <w:color w:val="000000"/>
          <w:sz w:val="18"/>
          <w:szCs w:val="18"/>
        </w:rPr>
        <w:t>类：升支与第二磨牙远中面间的间隙小，不能容纳阻生第三磨牙牙冠的近远中径。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w:t>
      </w:r>
      <w:r w:rsidRPr="0036508E">
        <w:rPr>
          <w:rFonts w:hint="eastAsia"/>
          <w:color w:val="000000"/>
          <w:sz w:val="18"/>
          <w:szCs w:val="18"/>
        </w:rPr>
        <w:t>Ⅲ</w:t>
      </w:r>
      <w:r w:rsidRPr="0036508E">
        <w:rPr>
          <w:rFonts w:ascii="Tahoma" w:hAnsi="Tahoma" w:cs="Tahoma"/>
          <w:color w:val="000000"/>
          <w:sz w:val="18"/>
          <w:szCs w:val="18"/>
        </w:rPr>
        <w:t>类：阻生第三磨牙的全部或大部位于下颌升支内。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根据牙在骨内的深度分为高位、中位及低位三种位置。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高位：牙的最高部位平行或高于（牙合）平面。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中位：牙的最高部位低于（牙合）平面，但高于第二磨牙的牙颈部。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低位：牙的最高部位低于第二磨牙的牙颈部。骨埋伏阻生（即牙全部被包埋于骨内）也属于此类。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根据阻生第三磨牙的长轴与第二磨牙的长轴关系可分为以下各类：</w:t>
      </w:r>
      <w:r w:rsidRPr="0036508E">
        <w:rPr>
          <w:rFonts w:hint="eastAsia"/>
          <w:color w:val="000000"/>
          <w:sz w:val="18"/>
          <w:szCs w:val="18"/>
        </w:rPr>
        <w:t>①</w:t>
      </w:r>
      <w:r w:rsidRPr="0036508E">
        <w:rPr>
          <w:rFonts w:ascii="Tahoma" w:hAnsi="Tahoma" w:cs="Tahoma"/>
          <w:color w:val="000000"/>
          <w:sz w:val="18"/>
          <w:szCs w:val="18"/>
        </w:rPr>
        <w:t>垂直阻生；</w:t>
      </w:r>
      <w:r w:rsidRPr="0036508E">
        <w:rPr>
          <w:rFonts w:hint="eastAsia"/>
          <w:color w:val="000000"/>
          <w:sz w:val="18"/>
          <w:szCs w:val="18"/>
        </w:rPr>
        <w:t>②</w:t>
      </w:r>
      <w:r w:rsidRPr="0036508E">
        <w:rPr>
          <w:rFonts w:ascii="Tahoma" w:hAnsi="Tahoma" w:cs="Tahoma"/>
          <w:color w:val="000000"/>
          <w:sz w:val="18"/>
          <w:szCs w:val="18"/>
        </w:rPr>
        <w:t>水平阻生；</w:t>
      </w:r>
      <w:r w:rsidRPr="0036508E">
        <w:rPr>
          <w:rFonts w:hint="eastAsia"/>
          <w:color w:val="000000"/>
          <w:sz w:val="18"/>
          <w:szCs w:val="18"/>
        </w:rPr>
        <w:t>③</w:t>
      </w:r>
      <w:r w:rsidRPr="0036508E">
        <w:rPr>
          <w:rFonts w:ascii="Tahoma" w:hAnsi="Tahoma" w:cs="Tahoma"/>
          <w:color w:val="000000"/>
          <w:sz w:val="18"/>
          <w:szCs w:val="18"/>
        </w:rPr>
        <w:t>倒置阻生；</w:t>
      </w:r>
      <w:r w:rsidRPr="0036508E">
        <w:rPr>
          <w:rFonts w:hint="eastAsia"/>
          <w:color w:val="000000"/>
          <w:sz w:val="18"/>
          <w:szCs w:val="18"/>
        </w:rPr>
        <w:t>④</w:t>
      </w:r>
      <w:r w:rsidRPr="0036508E">
        <w:rPr>
          <w:rFonts w:ascii="Tahoma" w:hAnsi="Tahoma" w:cs="Tahoma"/>
          <w:color w:val="000000"/>
          <w:sz w:val="18"/>
          <w:szCs w:val="18"/>
        </w:rPr>
        <w:t>近中阻生；</w:t>
      </w:r>
      <w:r w:rsidRPr="0036508E">
        <w:rPr>
          <w:rFonts w:hint="eastAsia"/>
          <w:color w:val="000000"/>
          <w:sz w:val="18"/>
          <w:szCs w:val="18"/>
        </w:rPr>
        <w:t>⑤</w:t>
      </w:r>
      <w:r w:rsidRPr="0036508E">
        <w:rPr>
          <w:rFonts w:ascii="Tahoma" w:hAnsi="Tahoma" w:cs="Tahoma"/>
          <w:color w:val="000000"/>
          <w:sz w:val="18"/>
          <w:szCs w:val="18"/>
        </w:rPr>
        <w:t>远中阻生；</w:t>
      </w:r>
      <w:r w:rsidRPr="0036508E">
        <w:rPr>
          <w:rFonts w:hint="eastAsia"/>
          <w:color w:val="000000"/>
          <w:sz w:val="18"/>
          <w:szCs w:val="18"/>
        </w:rPr>
        <w:t>⑥</w:t>
      </w:r>
      <w:r w:rsidRPr="0036508E">
        <w:rPr>
          <w:rFonts w:ascii="Tahoma" w:hAnsi="Tahoma" w:cs="Tahoma"/>
          <w:color w:val="000000"/>
          <w:sz w:val="18"/>
          <w:szCs w:val="18"/>
        </w:rPr>
        <w:t>颊向阻生；</w:t>
      </w:r>
      <w:r w:rsidRPr="0036508E">
        <w:rPr>
          <w:rFonts w:hint="eastAsia"/>
          <w:color w:val="000000"/>
          <w:sz w:val="18"/>
          <w:szCs w:val="18"/>
        </w:rPr>
        <w:t>⑦</w:t>
      </w:r>
      <w:r w:rsidRPr="0036508E">
        <w:rPr>
          <w:rFonts w:ascii="Tahoma" w:hAnsi="Tahoma" w:cs="Tahoma"/>
          <w:color w:val="000000"/>
          <w:sz w:val="18"/>
          <w:szCs w:val="18"/>
        </w:rPr>
        <w:t>舌向阻生。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根据牙在正常牙列中线的位置分为颊侧移位、舌侧移位及正中位三种。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【进阶攻略】本讲内容较为简单，但颇为重要，需要牢记。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【易错易混辨析】区分根据阻生第三磨牙的长轴与第二磨牙的长轴关系与根据牙在正常牙列中线的位置分类的不同。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28" name="图片 49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下列不属于下颌第三磨牙阻生分类方法的是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根据牙与下颌升支及第二磨牙的关系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根据牙在骨内的深度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根据牙龈覆盖阻生齿的程度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根据阻生第三磨牙的长轴与第二磨牙的长轴关系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可根据牙在正常牙列中线的位置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阻生齿根据牙在正常牙列中线的位置进行分类的是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正中位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第</w:t>
      </w:r>
      <w:r w:rsidRPr="0036508E">
        <w:rPr>
          <w:rFonts w:hint="eastAsia"/>
          <w:color w:val="000000"/>
          <w:sz w:val="18"/>
          <w:szCs w:val="18"/>
        </w:rPr>
        <w:t>Ⅱ</w:t>
      </w:r>
      <w:r w:rsidRPr="0036508E">
        <w:rPr>
          <w:rFonts w:ascii="Tahoma" w:hAnsi="Tahoma" w:cs="Tahoma"/>
          <w:color w:val="000000"/>
          <w:sz w:val="18"/>
          <w:szCs w:val="18"/>
        </w:rPr>
        <w:t>类阻生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垂直阻生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低位阻生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高位阻生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阻生齿升支与第二磨牙远中面间的间隙小，不能容纳阻生第三磨牙牙冠的近远中径属于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正中位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第</w:t>
      </w:r>
      <w:r w:rsidRPr="0036508E">
        <w:rPr>
          <w:rFonts w:hint="eastAsia"/>
          <w:color w:val="000000"/>
          <w:sz w:val="18"/>
          <w:szCs w:val="18"/>
        </w:rPr>
        <w:t>Ⅱ</w:t>
      </w:r>
      <w:r w:rsidRPr="0036508E">
        <w:rPr>
          <w:rFonts w:ascii="Tahoma" w:hAnsi="Tahoma" w:cs="Tahoma"/>
          <w:color w:val="000000"/>
          <w:sz w:val="18"/>
          <w:szCs w:val="18"/>
        </w:rPr>
        <w:t>类阻生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垂直阻生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低位阻生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高位阻生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下颌阻生牙（第三磨牙）的临床分类：根据牙与下颌升支及第二磨牙的关系、根据牙在骨内的深度、根据阻生第三磨牙的长轴与第二磨牙的长轴关系，此外，还可根据牙在正常牙列中线的位置分为颊侧移位、舌侧移位及正中位三种。对于一个阻生的下颌第三磨牙的正确诊断描述，应包括以上各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。根据牙在正常牙列中线的位置分为颊侧移位、舌侧移位及正中位三种。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。根据牙与下颌升支及第二磨牙的关系可分为以下三类：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w:t>
      </w:r>
      <w:r w:rsidRPr="0036508E">
        <w:rPr>
          <w:rFonts w:hint="eastAsia"/>
          <w:color w:val="000000"/>
          <w:sz w:val="18"/>
          <w:szCs w:val="18"/>
        </w:rPr>
        <w:t>Ⅰ</w:t>
      </w:r>
      <w:r w:rsidRPr="0036508E">
        <w:rPr>
          <w:rFonts w:ascii="Tahoma" w:hAnsi="Tahoma" w:cs="Tahoma"/>
          <w:color w:val="000000"/>
          <w:sz w:val="18"/>
          <w:szCs w:val="18"/>
        </w:rPr>
        <w:t>类：下颌升支和第二磨牙远中面之间，有足够的间隙可以容纳阻生第三磨牙牙冠的近远中径。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w:t>
      </w:r>
      <w:r w:rsidRPr="0036508E">
        <w:rPr>
          <w:rFonts w:hint="eastAsia"/>
          <w:color w:val="000000"/>
          <w:sz w:val="18"/>
          <w:szCs w:val="18"/>
        </w:rPr>
        <w:t>Ⅱ</w:t>
      </w:r>
      <w:r w:rsidRPr="0036508E">
        <w:rPr>
          <w:rFonts w:ascii="Tahoma" w:hAnsi="Tahoma" w:cs="Tahoma"/>
          <w:color w:val="000000"/>
          <w:sz w:val="18"/>
          <w:szCs w:val="18"/>
        </w:rPr>
        <w:t>类：升支与第二磨牙远中面间的间隙小，不能容纳阻生第三磨牙牙冠的近远中径。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第</w:t>
      </w:r>
      <w:r w:rsidRPr="0036508E">
        <w:rPr>
          <w:rFonts w:hint="eastAsia"/>
          <w:color w:val="000000"/>
          <w:sz w:val="18"/>
          <w:szCs w:val="18"/>
        </w:rPr>
        <w:t>Ⅲ</w:t>
      </w:r>
      <w:r w:rsidRPr="0036508E">
        <w:rPr>
          <w:rFonts w:ascii="Tahoma" w:hAnsi="Tahoma" w:cs="Tahoma"/>
          <w:color w:val="000000"/>
          <w:sz w:val="18"/>
          <w:szCs w:val="18"/>
        </w:rPr>
        <w:t>类：阻生第三磨牙的全部或大部位于下颌升支内。</w:t>
      </w:r>
    </w:p>
    <w:p w:rsidR="00F82D2E" w:rsidRPr="0036508E" w:rsidRDefault="00F82D2E" w:rsidP="00F82D2E">
      <w:pPr>
        <w:widowControl/>
        <w:spacing w:before="100" w:beforeAutospacing="1" w:after="100" w:afterAutospacing="1"/>
        <w:jc w:val="left"/>
        <w:outlineLvl w:val="2"/>
        <w:rPr>
          <w:rFonts w:ascii="Tahoma" w:eastAsia="宋体" w:hAnsi="Tahoma" w:cs="Tahoma"/>
          <w:bCs/>
          <w:color w:val="000000"/>
          <w:kern w:val="0"/>
          <w:sz w:val="27"/>
          <w:szCs w:val="27"/>
        </w:rPr>
      </w:pPr>
      <w:bookmarkStart w:id="239" w:name="_Toc24037824"/>
      <w:r w:rsidRPr="0036508E">
        <w:rPr>
          <w:rFonts w:ascii="Tahoma" w:eastAsia="宋体" w:hAnsi="Tahoma" w:cs="Tahoma"/>
          <w:bCs/>
          <w:color w:val="000000"/>
          <w:kern w:val="0"/>
          <w:sz w:val="27"/>
          <w:szCs w:val="27"/>
        </w:rPr>
        <w:t>第</w:t>
      </w:r>
      <w:r w:rsidRPr="0036508E">
        <w:rPr>
          <w:rFonts w:ascii="Tahoma" w:eastAsia="宋体" w:hAnsi="Tahoma" w:cs="Tahoma"/>
          <w:bCs/>
          <w:color w:val="000000"/>
          <w:kern w:val="0"/>
          <w:sz w:val="27"/>
          <w:szCs w:val="27"/>
        </w:rPr>
        <w:t>7</w:t>
      </w:r>
      <w:r w:rsidRPr="0036508E">
        <w:rPr>
          <w:rFonts w:ascii="Tahoma" w:eastAsia="宋体" w:hAnsi="Tahoma" w:cs="Tahoma"/>
          <w:bCs/>
          <w:color w:val="000000"/>
          <w:kern w:val="0"/>
          <w:sz w:val="27"/>
          <w:szCs w:val="27"/>
        </w:rPr>
        <w:t>讲　上、下颌阻生牙拔除的适应证</w:t>
      </w:r>
      <w:bookmarkEnd w:id="239"/>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【考频指数】</w:t>
      </w:r>
      <w:r w:rsidRPr="0036508E">
        <w:rPr>
          <w:rFonts w:ascii="宋体" w:eastAsia="宋体" w:hAnsi="宋体" w:cs="宋体" w:hint="eastAsia"/>
          <w:color w:val="000000"/>
          <w:kern w:val="0"/>
          <w:sz w:val="18"/>
          <w:szCs w:val="18"/>
        </w:rPr>
        <w:t>★</w:t>
      </w:r>
      <w:r w:rsidRPr="0036508E">
        <w:rPr>
          <w:rFonts w:ascii="宋体" w:eastAsia="宋体" w:hAnsi="宋体" w:cs="宋体"/>
          <w:color w:val="000000"/>
          <w:kern w:val="0"/>
          <w:sz w:val="18"/>
          <w:szCs w:val="18"/>
        </w:rPr>
        <w:t>★</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【考点精讲】</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上颌阻生第三磨牙拔除术的适应证：</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lastRenderedPageBreak/>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牙本身龋坏。</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与邻牙间有食物嵌塞。</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无对颌牙且下垂。</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部分萌出，反复发生冠周炎。</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5.</w:t>
      </w:r>
      <w:r w:rsidRPr="0036508E">
        <w:rPr>
          <w:rFonts w:ascii="Tahoma" w:eastAsia="宋体" w:hAnsi="Tahoma" w:cs="Tahoma"/>
          <w:color w:val="000000"/>
          <w:kern w:val="0"/>
          <w:sz w:val="18"/>
          <w:szCs w:val="18"/>
        </w:rPr>
        <w:t>咬颊或摩擦颊黏膜。</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6.</w:t>
      </w:r>
      <w:r w:rsidRPr="0036508E">
        <w:rPr>
          <w:rFonts w:ascii="Tahoma" w:eastAsia="宋体" w:hAnsi="Tahoma" w:cs="Tahoma"/>
          <w:color w:val="000000"/>
          <w:kern w:val="0"/>
          <w:sz w:val="18"/>
          <w:szCs w:val="18"/>
        </w:rPr>
        <w:t>有囊肿形成。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7.</w:t>
      </w:r>
      <w:r w:rsidRPr="0036508E">
        <w:rPr>
          <w:rFonts w:ascii="Tahoma" w:eastAsia="宋体" w:hAnsi="Tahoma" w:cs="Tahoma"/>
          <w:color w:val="000000"/>
          <w:kern w:val="0"/>
          <w:sz w:val="18"/>
          <w:szCs w:val="18"/>
        </w:rPr>
        <w:t>妨碍下颌冠突运动。</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8.</w:t>
      </w:r>
      <w:r w:rsidRPr="0036508E">
        <w:rPr>
          <w:rFonts w:ascii="Tahoma" w:eastAsia="宋体" w:hAnsi="Tahoma" w:cs="Tahoma"/>
          <w:color w:val="000000"/>
          <w:kern w:val="0"/>
          <w:sz w:val="18"/>
          <w:szCs w:val="18"/>
        </w:rPr>
        <w:t>导致第二磨牙龋坏或疼痛。</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9.</w:t>
      </w:r>
      <w:r w:rsidRPr="0036508E">
        <w:rPr>
          <w:rFonts w:ascii="Tahoma" w:eastAsia="宋体" w:hAnsi="Tahoma" w:cs="Tahoma"/>
          <w:color w:val="000000"/>
          <w:kern w:val="0"/>
          <w:sz w:val="18"/>
          <w:szCs w:val="18"/>
        </w:rPr>
        <w:t>妨碍义齿的制作及戴入。</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下颌阻生第三磨牙拔除术的适应证：</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反复引起冠周炎症者。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本身有龋坏，或引起第二磨牙牙体、牙周病变者。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因正畸需要时。</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可能为颞下颌关节紊乱病诱因者。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5.</w:t>
      </w:r>
      <w:r w:rsidRPr="0036508E">
        <w:rPr>
          <w:rFonts w:ascii="Tahoma" w:eastAsia="宋体" w:hAnsi="Tahoma" w:cs="Tahoma"/>
          <w:color w:val="000000"/>
          <w:kern w:val="0"/>
          <w:sz w:val="18"/>
          <w:szCs w:val="18"/>
        </w:rPr>
        <w:t>因完全骨阻生而被疑为原因不明的神经痛病因者或可疑为病灶牙者。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rPr>
        <w:t xml:space="preserve">　　</w:t>
      </w:r>
      <w:r w:rsidRPr="0036508E">
        <w:rPr>
          <w:rFonts w:ascii="Tahoma" w:eastAsia="宋体" w:hAnsi="Tahoma" w:cs="Tahoma"/>
          <w:color w:val="000000"/>
          <w:kern w:val="0"/>
          <w:sz w:val="18"/>
        </w:rPr>
        <w:t>6.</w:t>
      </w:r>
      <w:r w:rsidRPr="0036508E">
        <w:rPr>
          <w:rFonts w:ascii="Tahoma" w:eastAsia="宋体" w:hAnsi="Tahoma" w:cs="Tahoma"/>
          <w:color w:val="000000"/>
          <w:kern w:val="0"/>
          <w:sz w:val="18"/>
        </w:rPr>
        <w:t>已引起牙源性囊肿或肿瘤。</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rPr>
        <w:t xml:space="preserve">　　</w:t>
      </w:r>
      <w:r w:rsidRPr="0036508E">
        <w:rPr>
          <w:rFonts w:ascii="Tahoma" w:eastAsia="宋体" w:hAnsi="Tahoma" w:cs="Tahoma"/>
          <w:color w:val="000000"/>
          <w:kern w:val="0"/>
          <w:sz w:val="18"/>
        </w:rPr>
        <w:t>.</w:t>
      </w:r>
      <w:r w:rsidRPr="0036508E">
        <w:rPr>
          <w:rFonts w:ascii="Tahoma" w:eastAsia="宋体" w:hAnsi="Tahoma" w:cs="Tahoma"/>
          <w:color w:val="000000"/>
          <w:kern w:val="0"/>
          <w:sz w:val="18"/>
        </w:rPr>
        <w:t>因压迫导致第二磨牙牙根中远中骨吸收。</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rPr>
        <w:t xml:space="preserve">　　</w:t>
      </w:r>
      <w:r w:rsidRPr="0036508E">
        <w:rPr>
          <w:rFonts w:ascii="Tahoma" w:eastAsia="宋体" w:hAnsi="Tahoma" w:cs="Tahoma"/>
          <w:color w:val="000000"/>
          <w:kern w:val="0"/>
          <w:sz w:val="18"/>
        </w:rPr>
        <w:t>8.</w:t>
      </w:r>
      <w:r w:rsidRPr="0036508E">
        <w:rPr>
          <w:rFonts w:ascii="Tahoma" w:eastAsia="宋体" w:hAnsi="Tahoma" w:cs="Tahoma"/>
          <w:color w:val="000000"/>
          <w:kern w:val="0"/>
          <w:sz w:val="18"/>
        </w:rPr>
        <w:t>引起第二磨牙与第三磨牙直接食物嵌塞。</w:t>
      </w:r>
    </w:p>
    <w:p w:rsidR="00F82D2E" w:rsidRPr="0036508E" w:rsidRDefault="00F82D2E" w:rsidP="00F82D2E">
      <w:pPr>
        <w:widowControl/>
        <w:jc w:val="left"/>
        <w:rPr>
          <w:rFonts w:ascii="宋体" w:eastAsia="宋体" w:hAnsi="宋体" w:cs="宋体"/>
          <w:kern w:val="0"/>
          <w:sz w:val="24"/>
          <w:szCs w:val="24"/>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 </w:t>
      </w:r>
      <w:r w:rsidRPr="0036508E">
        <w:rPr>
          <w:rFonts w:ascii="Tahoma" w:eastAsia="宋体" w:hAnsi="Tahoma" w:cs="Tahoma"/>
          <w:color w:val="000000"/>
          <w:kern w:val="0"/>
          <w:sz w:val="18"/>
          <w:szCs w:val="18"/>
        </w:rPr>
        <w:t>【进阶攻略】出题量较少，知识点比较简单，理解性掌握。</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w:t>
      </w:r>
      <w:r w:rsidRPr="0036508E">
        <w:rPr>
          <w:rFonts w:ascii="Tahoma" w:eastAsia="宋体" w:hAnsi="Tahoma" w:cs="Tahoma"/>
          <w:color w:val="000000"/>
          <w:kern w:val="0"/>
          <w:sz w:val="18"/>
          <w:szCs w:val="18"/>
        </w:rPr>
        <w:t> </w:t>
      </w:r>
      <w:r w:rsidRPr="0036508E">
        <w:rPr>
          <w:rFonts w:ascii="Tahoma" w:eastAsia="宋体" w:hAnsi="Tahoma" w:cs="Tahoma"/>
          <w:noProof/>
          <w:color w:val="000000"/>
          <w:kern w:val="0"/>
          <w:sz w:val="18"/>
          <w:szCs w:val="18"/>
        </w:rPr>
        <w:drawing>
          <wp:inline distT="0" distB="0" distL="0" distR="0">
            <wp:extent cx="152400" cy="152400"/>
            <wp:effectExtent l="19050" t="0" r="0" b="0"/>
            <wp:docPr id="829" name="图片 50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不属于下颌阻生第三磨牙拔除术的适应证</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反复引起冠周炎症者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引起第二磨牙牙体、牙周病变者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可能为颞下颌关节紊乱病诱因者</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完全骨埋伏阻生</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正畸需要</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对于阻生牙拔除与否的处理，不正确的一项是</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反复引起冠周炎者应予拔除</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造成邻牙牙根吸收者应予拔除</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引起邻牙远中面龋坏者应予拔除</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牙冠表面有龈瓣覆盖者应予拔除</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可能为颞下颌关节紊乱病的病因应予拔除</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【知识点随手练参考答案及解析】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lastRenderedPageBreak/>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。下颌阻生第三磨牙拔除术的适应证：</w:t>
      </w:r>
      <w:r w:rsidRPr="0036508E">
        <w:rPr>
          <w:rFonts w:ascii="宋体" w:eastAsia="宋体" w:hAnsi="宋体" w:cs="宋体" w:hint="eastAsia"/>
          <w:color w:val="000000"/>
          <w:kern w:val="0"/>
          <w:sz w:val="18"/>
          <w:szCs w:val="18"/>
        </w:rPr>
        <w:t>①</w:t>
      </w:r>
      <w:r w:rsidRPr="0036508E">
        <w:rPr>
          <w:rFonts w:ascii="Tahoma" w:eastAsia="宋体" w:hAnsi="Tahoma" w:cs="Tahoma"/>
          <w:color w:val="000000"/>
          <w:kern w:val="0"/>
          <w:sz w:val="18"/>
          <w:szCs w:val="18"/>
        </w:rPr>
        <w:t>反复引起冠周炎症者；</w:t>
      </w:r>
      <w:r w:rsidRPr="0036508E">
        <w:rPr>
          <w:rFonts w:ascii="宋体" w:eastAsia="宋体" w:hAnsi="宋体" w:cs="宋体" w:hint="eastAsia"/>
          <w:color w:val="000000"/>
          <w:kern w:val="0"/>
          <w:sz w:val="18"/>
          <w:szCs w:val="18"/>
        </w:rPr>
        <w:t>②</w:t>
      </w:r>
      <w:r w:rsidRPr="0036508E">
        <w:rPr>
          <w:rFonts w:ascii="Tahoma" w:eastAsia="宋体" w:hAnsi="Tahoma" w:cs="Tahoma"/>
          <w:color w:val="000000"/>
          <w:kern w:val="0"/>
          <w:sz w:val="18"/>
          <w:szCs w:val="18"/>
        </w:rPr>
        <w:t>本身有龋坏，或引起第二磨牙牙体、牙周病变者；</w:t>
      </w:r>
      <w:r w:rsidRPr="0036508E">
        <w:rPr>
          <w:rFonts w:ascii="宋体" w:eastAsia="宋体" w:hAnsi="宋体" w:cs="宋体" w:hint="eastAsia"/>
          <w:color w:val="000000"/>
          <w:kern w:val="0"/>
          <w:sz w:val="18"/>
          <w:szCs w:val="18"/>
        </w:rPr>
        <w:t>③</w:t>
      </w:r>
      <w:r w:rsidRPr="0036508E">
        <w:rPr>
          <w:rFonts w:ascii="Tahoma" w:eastAsia="宋体" w:hAnsi="Tahoma" w:cs="Tahoma"/>
          <w:color w:val="000000"/>
          <w:kern w:val="0"/>
          <w:sz w:val="18"/>
          <w:szCs w:val="18"/>
        </w:rPr>
        <w:t>因正畸需要时；</w:t>
      </w:r>
      <w:r w:rsidRPr="0036508E">
        <w:rPr>
          <w:rFonts w:ascii="宋体" w:eastAsia="宋体" w:hAnsi="宋体" w:cs="宋体" w:hint="eastAsia"/>
          <w:color w:val="000000"/>
          <w:kern w:val="0"/>
          <w:sz w:val="18"/>
          <w:szCs w:val="18"/>
        </w:rPr>
        <w:t>④</w:t>
      </w:r>
      <w:r w:rsidRPr="0036508E">
        <w:rPr>
          <w:rFonts w:ascii="Tahoma" w:eastAsia="宋体" w:hAnsi="Tahoma" w:cs="Tahoma"/>
          <w:color w:val="000000"/>
          <w:kern w:val="0"/>
          <w:sz w:val="18"/>
          <w:szCs w:val="18"/>
        </w:rPr>
        <w:t>可能为颞下颌关节紊乱病诱因者。</w:t>
      </w:r>
      <w:r w:rsidRPr="0036508E">
        <w:rPr>
          <w:rFonts w:ascii="宋体" w:eastAsia="宋体" w:hAnsi="宋体" w:cs="宋体" w:hint="eastAsia"/>
          <w:color w:val="000000"/>
          <w:kern w:val="0"/>
          <w:sz w:val="18"/>
          <w:szCs w:val="18"/>
        </w:rPr>
        <w:t>⑤</w:t>
      </w:r>
      <w:r w:rsidRPr="0036508E">
        <w:rPr>
          <w:rFonts w:ascii="Tahoma" w:eastAsia="宋体" w:hAnsi="Tahoma" w:cs="Tahoma"/>
          <w:color w:val="000000"/>
          <w:kern w:val="0"/>
          <w:sz w:val="18"/>
          <w:szCs w:val="18"/>
        </w:rPr>
        <w:t>因完全骨阻生而被疑为原因不明的神经痛病因者或可疑为病灶牙者。</w:t>
      </w:r>
      <w:r w:rsidRPr="0036508E">
        <w:rPr>
          <w:rFonts w:ascii="宋体" w:eastAsia="宋体" w:hAnsi="宋体" w:cs="宋体" w:hint="eastAsia"/>
          <w:color w:val="000000"/>
          <w:kern w:val="0"/>
          <w:sz w:val="18"/>
        </w:rPr>
        <w:t>⑥</w:t>
      </w:r>
      <w:r w:rsidRPr="0036508E">
        <w:rPr>
          <w:rFonts w:ascii="Tahoma" w:eastAsia="宋体" w:hAnsi="Tahoma" w:cs="Tahoma"/>
          <w:color w:val="000000"/>
          <w:kern w:val="0"/>
          <w:sz w:val="18"/>
        </w:rPr>
        <w:t>已引起牙源性囊肿或肿瘤；</w:t>
      </w:r>
      <w:r w:rsidRPr="0036508E">
        <w:rPr>
          <w:rFonts w:ascii="宋体" w:eastAsia="宋体" w:hAnsi="宋体" w:cs="宋体" w:hint="eastAsia"/>
          <w:color w:val="000000"/>
          <w:kern w:val="0"/>
          <w:sz w:val="18"/>
          <w:szCs w:val="18"/>
        </w:rPr>
        <w:t>⑦</w:t>
      </w:r>
      <w:r w:rsidRPr="0036508E">
        <w:rPr>
          <w:rFonts w:ascii="Tahoma" w:eastAsia="宋体" w:hAnsi="Tahoma" w:cs="Tahoma"/>
          <w:color w:val="000000"/>
          <w:kern w:val="0"/>
          <w:sz w:val="18"/>
          <w:szCs w:val="18"/>
        </w:rPr>
        <w:t>因压迫导致第二磨牙牙根中远中骨吸收；</w:t>
      </w:r>
      <w:r w:rsidRPr="0036508E">
        <w:rPr>
          <w:rFonts w:ascii="宋体" w:eastAsia="宋体" w:hAnsi="宋体" w:cs="宋体" w:hint="eastAsia"/>
          <w:color w:val="000000"/>
          <w:kern w:val="0"/>
          <w:sz w:val="18"/>
        </w:rPr>
        <w:t>⑧</w:t>
      </w:r>
      <w:r w:rsidRPr="0036508E">
        <w:rPr>
          <w:rFonts w:ascii="Tahoma" w:eastAsia="宋体" w:hAnsi="Tahoma" w:cs="Tahoma"/>
          <w:color w:val="000000"/>
          <w:kern w:val="0"/>
          <w:sz w:val="18"/>
        </w:rPr>
        <w:t>引起第二磨牙与第三磨牙直接食物嵌塞。</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。下颌阻生第三磨牙拔除术的适应证：</w:t>
      </w:r>
      <w:r w:rsidRPr="0036508E">
        <w:rPr>
          <w:rFonts w:ascii="宋体" w:eastAsia="宋体" w:hAnsi="宋体" w:cs="宋体" w:hint="eastAsia"/>
          <w:color w:val="000000"/>
          <w:kern w:val="0"/>
          <w:sz w:val="18"/>
          <w:szCs w:val="18"/>
        </w:rPr>
        <w:t>①</w:t>
      </w:r>
      <w:r w:rsidRPr="0036508E">
        <w:rPr>
          <w:rFonts w:ascii="Tahoma" w:eastAsia="宋体" w:hAnsi="Tahoma" w:cs="Tahoma"/>
          <w:color w:val="000000"/>
          <w:kern w:val="0"/>
          <w:sz w:val="18"/>
          <w:szCs w:val="18"/>
        </w:rPr>
        <w:t>反复引起冠周炎症者；</w:t>
      </w:r>
      <w:r w:rsidRPr="0036508E">
        <w:rPr>
          <w:rFonts w:ascii="宋体" w:eastAsia="宋体" w:hAnsi="宋体" w:cs="宋体" w:hint="eastAsia"/>
          <w:color w:val="000000"/>
          <w:kern w:val="0"/>
          <w:sz w:val="18"/>
          <w:szCs w:val="18"/>
        </w:rPr>
        <w:t>②</w:t>
      </w:r>
      <w:r w:rsidRPr="0036508E">
        <w:rPr>
          <w:rFonts w:ascii="Tahoma" w:eastAsia="宋体" w:hAnsi="Tahoma" w:cs="Tahoma"/>
          <w:color w:val="000000"/>
          <w:kern w:val="0"/>
          <w:sz w:val="18"/>
          <w:szCs w:val="18"/>
        </w:rPr>
        <w:t>本身有龋坏，或引起第二磨牙牙体、牙周病变者；</w:t>
      </w:r>
      <w:r w:rsidRPr="0036508E">
        <w:rPr>
          <w:rFonts w:ascii="宋体" w:eastAsia="宋体" w:hAnsi="宋体" w:cs="宋体" w:hint="eastAsia"/>
          <w:color w:val="000000"/>
          <w:kern w:val="0"/>
          <w:sz w:val="18"/>
          <w:szCs w:val="18"/>
        </w:rPr>
        <w:t>③</w:t>
      </w:r>
      <w:r w:rsidRPr="0036508E">
        <w:rPr>
          <w:rFonts w:ascii="Tahoma" w:eastAsia="宋体" w:hAnsi="Tahoma" w:cs="Tahoma"/>
          <w:color w:val="000000"/>
          <w:kern w:val="0"/>
          <w:sz w:val="18"/>
          <w:szCs w:val="18"/>
        </w:rPr>
        <w:t>因正畸需要时；</w:t>
      </w:r>
      <w:r w:rsidRPr="0036508E">
        <w:rPr>
          <w:rFonts w:ascii="宋体" w:eastAsia="宋体" w:hAnsi="宋体" w:cs="宋体" w:hint="eastAsia"/>
          <w:color w:val="000000"/>
          <w:kern w:val="0"/>
          <w:sz w:val="18"/>
          <w:szCs w:val="18"/>
        </w:rPr>
        <w:t>④</w:t>
      </w:r>
      <w:r w:rsidRPr="0036508E">
        <w:rPr>
          <w:rFonts w:ascii="Tahoma" w:eastAsia="宋体" w:hAnsi="Tahoma" w:cs="Tahoma"/>
          <w:color w:val="000000"/>
          <w:kern w:val="0"/>
          <w:sz w:val="18"/>
          <w:szCs w:val="18"/>
        </w:rPr>
        <w:t>可能为颞下颌关节紊乱病诱因者。</w:t>
      </w:r>
      <w:r w:rsidRPr="0036508E">
        <w:rPr>
          <w:rFonts w:ascii="宋体" w:eastAsia="宋体" w:hAnsi="宋体" w:cs="宋体" w:hint="eastAsia"/>
          <w:color w:val="000000"/>
          <w:kern w:val="0"/>
          <w:sz w:val="18"/>
          <w:szCs w:val="18"/>
        </w:rPr>
        <w:t>⑤</w:t>
      </w:r>
      <w:r w:rsidRPr="0036508E">
        <w:rPr>
          <w:rFonts w:ascii="Tahoma" w:eastAsia="宋体" w:hAnsi="Tahoma" w:cs="Tahoma"/>
          <w:color w:val="000000"/>
          <w:kern w:val="0"/>
          <w:sz w:val="18"/>
          <w:szCs w:val="18"/>
        </w:rPr>
        <w:t>因完全骨阻生而被疑为原因不明的神经痛病因者或可疑为病灶牙者。</w:t>
      </w:r>
      <w:r w:rsidRPr="0036508E">
        <w:rPr>
          <w:rFonts w:ascii="宋体" w:eastAsia="宋体" w:hAnsi="宋体" w:cs="宋体" w:hint="eastAsia"/>
          <w:color w:val="000000"/>
          <w:kern w:val="0"/>
          <w:sz w:val="18"/>
        </w:rPr>
        <w:t>⑥</w:t>
      </w:r>
      <w:r w:rsidRPr="0036508E">
        <w:rPr>
          <w:rFonts w:ascii="Tahoma" w:eastAsia="宋体" w:hAnsi="Tahoma" w:cs="Tahoma"/>
          <w:color w:val="000000"/>
          <w:kern w:val="0"/>
          <w:sz w:val="18"/>
        </w:rPr>
        <w:t>已引起牙源性囊肿或肿瘤；</w:t>
      </w:r>
      <w:r w:rsidRPr="0036508E">
        <w:rPr>
          <w:rFonts w:ascii="宋体" w:eastAsia="宋体" w:hAnsi="宋体" w:cs="宋体" w:hint="eastAsia"/>
          <w:color w:val="000000"/>
          <w:kern w:val="0"/>
          <w:sz w:val="18"/>
          <w:szCs w:val="18"/>
        </w:rPr>
        <w:t>⑦</w:t>
      </w:r>
      <w:r w:rsidRPr="0036508E">
        <w:rPr>
          <w:rFonts w:ascii="Tahoma" w:eastAsia="宋体" w:hAnsi="Tahoma" w:cs="Tahoma"/>
          <w:color w:val="000000"/>
          <w:kern w:val="0"/>
          <w:sz w:val="18"/>
          <w:szCs w:val="18"/>
        </w:rPr>
        <w:t>因压迫导致第二磨牙牙根中远中骨吸收；</w:t>
      </w:r>
      <w:r w:rsidRPr="0036508E">
        <w:rPr>
          <w:rFonts w:ascii="宋体" w:eastAsia="宋体" w:hAnsi="宋体" w:cs="宋体" w:hint="eastAsia"/>
          <w:color w:val="000000"/>
          <w:kern w:val="0"/>
          <w:sz w:val="18"/>
        </w:rPr>
        <w:t>⑧</w:t>
      </w:r>
      <w:r w:rsidRPr="0036508E">
        <w:rPr>
          <w:rFonts w:ascii="Tahoma" w:eastAsia="宋体" w:hAnsi="Tahoma" w:cs="Tahoma"/>
          <w:color w:val="000000"/>
          <w:kern w:val="0"/>
          <w:sz w:val="18"/>
        </w:rPr>
        <w:t>引起第二磨牙与第三磨牙直接食物嵌塞。</w:t>
      </w:r>
    </w:p>
    <w:p w:rsidR="00F82D2E" w:rsidRPr="0036508E" w:rsidRDefault="00F82D2E" w:rsidP="00F82D2E">
      <w:pPr>
        <w:pStyle w:val="3"/>
        <w:rPr>
          <w:rFonts w:ascii="Tahoma" w:hAnsi="Tahoma" w:cs="Tahoma"/>
          <w:b w:val="0"/>
          <w:color w:val="000000"/>
        </w:rPr>
      </w:pPr>
      <w:bookmarkStart w:id="240" w:name="_Toc24037825"/>
      <w:r w:rsidRPr="0036508E">
        <w:rPr>
          <w:rFonts w:ascii="Tahoma" w:hAnsi="Tahoma" w:cs="Tahoma"/>
          <w:b w:val="0"/>
          <w:color w:val="000000"/>
        </w:rPr>
        <w:t>第</w:t>
      </w:r>
      <w:r w:rsidRPr="0036508E">
        <w:rPr>
          <w:rFonts w:ascii="Tahoma" w:hAnsi="Tahoma" w:cs="Tahoma"/>
          <w:b w:val="0"/>
          <w:color w:val="000000"/>
        </w:rPr>
        <w:t>8</w:t>
      </w:r>
      <w:r w:rsidRPr="0036508E">
        <w:rPr>
          <w:rFonts w:ascii="Tahoma" w:hAnsi="Tahoma" w:cs="Tahoma"/>
          <w:b w:val="0"/>
          <w:color w:val="000000"/>
        </w:rPr>
        <w:t>讲　牙拔除术并发症</w:t>
      </w:r>
      <w:bookmarkEnd w:id="24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【考点精讲】牙拔除术术中并发症及其防治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牙折断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钳喙安放时位置不正确；</w:t>
      </w:r>
      <w:r w:rsidRPr="0036508E">
        <w:rPr>
          <w:rFonts w:hint="eastAsia"/>
          <w:color w:val="000000"/>
          <w:sz w:val="18"/>
          <w:szCs w:val="18"/>
        </w:rPr>
        <w:t>②</w:t>
      </w:r>
      <w:r w:rsidRPr="0036508E">
        <w:rPr>
          <w:rFonts w:ascii="Tahoma" w:hAnsi="Tahoma" w:cs="Tahoma"/>
          <w:color w:val="000000"/>
          <w:sz w:val="18"/>
          <w:szCs w:val="18"/>
        </w:rPr>
        <w:t>拔牙钳选择不当，钳喙不能紧贴于牙面；</w:t>
      </w:r>
      <w:r w:rsidRPr="0036508E">
        <w:rPr>
          <w:rFonts w:hint="eastAsia"/>
          <w:color w:val="000000"/>
          <w:sz w:val="18"/>
          <w:szCs w:val="18"/>
        </w:rPr>
        <w:t>③</w:t>
      </w:r>
      <w:r w:rsidRPr="0036508E">
        <w:rPr>
          <w:rFonts w:ascii="Tahoma" w:hAnsi="Tahoma" w:cs="Tahoma"/>
          <w:color w:val="000000"/>
          <w:sz w:val="18"/>
          <w:szCs w:val="18"/>
        </w:rPr>
        <w:t>牙冠有广泛龋坏；</w:t>
      </w:r>
      <w:r w:rsidRPr="0036508E">
        <w:rPr>
          <w:rFonts w:hint="eastAsia"/>
          <w:color w:val="000000"/>
          <w:sz w:val="18"/>
          <w:szCs w:val="18"/>
        </w:rPr>
        <w:t>④</w:t>
      </w:r>
      <w:r w:rsidRPr="0036508E">
        <w:rPr>
          <w:rFonts w:ascii="Tahoma" w:hAnsi="Tahoma" w:cs="Tahoma"/>
          <w:color w:val="000000"/>
          <w:sz w:val="18"/>
          <w:szCs w:val="18"/>
        </w:rPr>
        <w:t>牙的脆性增加；</w:t>
      </w:r>
      <w:r w:rsidRPr="0036508E">
        <w:rPr>
          <w:rFonts w:hint="eastAsia"/>
          <w:color w:val="000000"/>
          <w:sz w:val="18"/>
          <w:szCs w:val="18"/>
        </w:rPr>
        <w:t>⑤</w:t>
      </w:r>
      <w:r w:rsidRPr="0036508E">
        <w:rPr>
          <w:rFonts w:ascii="Tahoma" w:hAnsi="Tahoma" w:cs="Tahoma"/>
          <w:color w:val="000000"/>
          <w:sz w:val="18"/>
          <w:szCs w:val="18"/>
        </w:rPr>
        <w:t>牙根外形变异；</w:t>
      </w:r>
      <w:r w:rsidRPr="0036508E">
        <w:rPr>
          <w:rFonts w:hint="eastAsia"/>
          <w:color w:val="000000"/>
          <w:sz w:val="18"/>
          <w:szCs w:val="18"/>
        </w:rPr>
        <w:t>⑥</w:t>
      </w:r>
      <w:r w:rsidRPr="0036508E">
        <w:rPr>
          <w:rFonts w:ascii="Tahoma" w:hAnsi="Tahoma" w:cs="Tahoma"/>
          <w:color w:val="000000"/>
          <w:sz w:val="18"/>
          <w:szCs w:val="18"/>
        </w:rPr>
        <w:t>周围骨质因各种原因而过度致密，或与牙根固连；</w:t>
      </w:r>
      <w:r w:rsidRPr="0036508E">
        <w:rPr>
          <w:rFonts w:hint="eastAsia"/>
          <w:color w:val="000000"/>
          <w:sz w:val="18"/>
          <w:szCs w:val="18"/>
        </w:rPr>
        <w:t>⑦</w:t>
      </w:r>
      <w:r w:rsidRPr="0036508E">
        <w:rPr>
          <w:rFonts w:ascii="Tahoma" w:hAnsi="Tahoma" w:cs="Tahoma"/>
          <w:color w:val="000000"/>
          <w:sz w:val="18"/>
          <w:szCs w:val="18"/>
        </w:rPr>
        <w:t>拔牙时用力不当，用力的方向错误或因使用暴力所致。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牙龈损伤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多为撕裂伤。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邻近软组织损伤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骨组织损伤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）牙槽突骨折：多因拔牙用力不当、牙根与牙槽骨粘连或牙根形态异常所致。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）下颌骨骨折。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邻牙对颌牙的损伤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神经损伤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拔牙时可能损伤的神经有颏神经、舌神经、鼻腭神经、颊神经和下牙槽神经。鼻腭神经和颊神经经常在手术翻瓣时被切断，但可迅速恢复，一般不产生影响。颏神经损伤发生在下颌前磨牙区手术时，多由于切开翻瓣或器械滑脱造成，如为牵拉或触压造成，可在数月后恢复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）下牙槽神经损伤：</w:t>
      </w:r>
      <w:r w:rsidRPr="0036508E">
        <w:rPr>
          <w:rFonts w:ascii="Tahoma" w:hAnsi="Tahoma" w:cs="Tahoma"/>
          <w:color w:val="000000"/>
          <w:sz w:val="18"/>
          <w:szCs w:val="18"/>
        </w:rPr>
        <w:t>90%</w:t>
      </w:r>
      <w:r w:rsidRPr="0036508E">
        <w:rPr>
          <w:rFonts w:ascii="Tahoma" w:hAnsi="Tahoma" w:cs="Tahoma"/>
          <w:color w:val="000000"/>
          <w:sz w:val="18"/>
          <w:szCs w:val="18"/>
        </w:rPr>
        <w:t>发生于拔除下颌阻生第三磨牙时。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）舌神经损伤：在拔除阻生下颌第三磨牙时亦易发生。主要见于舌侧骨板折断或器械滑脱的情况下。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颞下颌关节损伤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颞下颌关节可能应开口过大、时间过长而发生脱位，尤其是既往有颞下颌关节脱位史的患者。拔下颌牙的摇动、锤凿，会引起颞下颌关节的不适、疼痛甚至开口受限。因此，术中固定、托住下颌十分重要，另外，长时间操作时，中间应让患者暂时闭口休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断根移位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通常是由于取根过程中盲目操作，器械顶在断根的断面上，并向根尖方向施力造成的。易发生断根移位的部位多有解剖上的薄弱点。移位后的断根成为组织内的异物，原则上均应取出。预防断根移位应注意直视操作，凿、挺刃应插入牙周间隙，避免暴力，注意保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9.</w:t>
      </w:r>
      <w:r w:rsidRPr="0036508E">
        <w:rPr>
          <w:rFonts w:ascii="Tahoma" w:hAnsi="Tahoma" w:cs="Tahoma"/>
          <w:color w:val="000000"/>
          <w:sz w:val="18"/>
          <w:szCs w:val="18"/>
        </w:rPr>
        <w:t>口腔上颌窦交通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原因：上颌磨牙取根致牙根移入上颌窦，窦底穿孔。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磨牙根尖病变致窦底骨质缺如，搔刮病变时窦底穿孔。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小的孔：（直径</w:t>
      </w:r>
      <w:r w:rsidRPr="0036508E">
        <w:rPr>
          <w:rFonts w:ascii="Tahoma" w:hAnsi="Tahoma" w:cs="Tahoma"/>
          <w:color w:val="000000"/>
          <w:sz w:val="18"/>
          <w:szCs w:val="18"/>
        </w:rPr>
        <w:t>2mm</w:t>
      </w:r>
      <w:r w:rsidRPr="0036508E">
        <w:rPr>
          <w:rFonts w:ascii="Tahoma" w:hAnsi="Tahoma" w:cs="Tahoma"/>
          <w:color w:val="000000"/>
          <w:sz w:val="18"/>
          <w:szCs w:val="18"/>
        </w:rPr>
        <w:t>左右），可按拔牙后常规处理；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中等孔：（直径</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6mm</w:t>
      </w:r>
      <w:r w:rsidRPr="0036508E">
        <w:rPr>
          <w:rFonts w:ascii="Tahoma" w:hAnsi="Tahoma" w:cs="Tahoma"/>
          <w:color w:val="000000"/>
          <w:sz w:val="18"/>
          <w:szCs w:val="18"/>
        </w:rPr>
        <w:t>），将两则牙龈拉拢后缝合；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大的孔：（大于</w:t>
      </w:r>
      <w:r w:rsidRPr="0036508E">
        <w:rPr>
          <w:rFonts w:ascii="Tahoma" w:hAnsi="Tahoma" w:cs="Tahoma"/>
          <w:color w:val="000000"/>
          <w:sz w:val="18"/>
          <w:szCs w:val="18"/>
        </w:rPr>
        <w:t>7mm</w:t>
      </w:r>
      <w:r w:rsidRPr="0036508E">
        <w:rPr>
          <w:rFonts w:ascii="Tahoma" w:hAnsi="Tahoma" w:cs="Tahoma"/>
          <w:color w:val="000000"/>
          <w:sz w:val="18"/>
          <w:szCs w:val="18"/>
        </w:rPr>
        <w:t>）需用邻位组织瓣关闭创口。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10.</w:t>
      </w:r>
      <w:r w:rsidRPr="0036508E">
        <w:rPr>
          <w:rFonts w:ascii="Tahoma" w:hAnsi="Tahoma" w:cs="Tahoma"/>
          <w:color w:val="000000"/>
          <w:sz w:val="18"/>
          <w:szCs w:val="18"/>
        </w:rPr>
        <w:t>晕厥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拔牙术中由于恐惧、疼痛等原因有时会发生晕厥。其发生原因、临床表现和防止原则与局部麻醉时发生者相同。手术中，特别是孔巾遮盖面部的情况下，要注意及早发现，及时处理。经适当处理恢复后，一般仍可继续手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牙拔除术术后并发症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拔牙术后出血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出血原因，绝大多数为局部因素。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拔牙术后感染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常规拔牙后，拔牙创感染极少见。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干槽症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拔牙</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天后有剧烈疼痛，并可向耳颞部、下颌下区或头顶部放射，一般镇痛药物不能止痛；拔牙窝内可空虚，或有腐败变性的残留血凝块，如用棉球沾取内容物嗅之，有恶臭。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治疗原则：清创，隔离外界刺激，促进肉芽组织生长。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【进阶攻略】口腔上颌窦交通及干槽症是本讲的要点，需要牢记。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0" name="图片 50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不属于干槽症临床表现的是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可分为腐败型与非腐败型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持续性疼痛，可向耳颞部放射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拔牙窝空虚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腐败型较为严重而多见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骨壁触痛不明显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不属于牙拔除术术中并发症的一项是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干槽症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牙折断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软组织损伤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牙槽突骨折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邻近软组织损伤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牙折断是拔牙术中常发生的并发症，其原因可能为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钳喙安放时位置不正确夹住牙冠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B.</w:t>
      </w:r>
      <w:r w:rsidRPr="0036508E">
        <w:rPr>
          <w:rFonts w:ascii="Tahoma" w:hAnsi="Tahoma" w:cs="Tahoma"/>
          <w:color w:val="000000"/>
          <w:sz w:val="18"/>
          <w:szCs w:val="18"/>
        </w:rPr>
        <w:t>拔牙钳选择不当，钳喙不能紧贴于牙面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牙冠有广泛龋坏、牙的脆性增加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周围骨质过度致密，或与牙根固连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。干槽症临床上可分为腐败型与非腐败型两类，前者更严重而多见。主要症状发生在术后</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天后的持续性疼痛，可向耳颞部放射。检查时，腐败型者可见拔牙窝空虚，牙槽骨壁表面有灰白色假膜覆盖，创内有腐败坏死物质，有明显臭味；骨壁有明显触痛，创口周围牙龈略红肿；局部淋巴结可有肿大，压痛。偶有发生张口受限、低热、全身不适等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。干槽症属于术后并发症，其他几项均是术中并发症。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。牙折断是拔牙术中常发生的并发症。分析其原因，有下列几种：</w:t>
      </w:r>
      <w:r w:rsidRPr="0036508E">
        <w:rPr>
          <w:rFonts w:hint="eastAsia"/>
          <w:color w:val="000000"/>
          <w:sz w:val="18"/>
          <w:szCs w:val="18"/>
        </w:rPr>
        <w:t>①</w:t>
      </w:r>
      <w:r w:rsidRPr="0036508E">
        <w:rPr>
          <w:rFonts w:ascii="Tahoma" w:hAnsi="Tahoma" w:cs="Tahoma"/>
          <w:color w:val="000000"/>
          <w:sz w:val="18"/>
          <w:szCs w:val="18"/>
        </w:rPr>
        <w:t>钳喙安放时位置不正确，或未与牙长轴平行，或未夹住牙根而夹住牙冠；</w:t>
      </w:r>
      <w:r w:rsidRPr="0036508E">
        <w:rPr>
          <w:rFonts w:hint="eastAsia"/>
          <w:color w:val="000000"/>
          <w:sz w:val="18"/>
          <w:szCs w:val="18"/>
        </w:rPr>
        <w:t>②</w:t>
      </w:r>
      <w:r w:rsidRPr="0036508E">
        <w:rPr>
          <w:rFonts w:ascii="Tahoma" w:hAnsi="Tahoma" w:cs="Tahoma"/>
          <w:color w:val="000000"/>
          <w:sz w:val="18"/>
          <w:szCs w:val="18"/>
        </w:rPr>
        <w:t>拔牙钳选择不当，钳喙不能紧贴于牙面；</w:t>
      </w:r>
      <w:r w:rsidRPr="0036508E">
        <w:rPr>
          <w:rFonts w:hint="eastAsia"/>
          <w:color w:val="000000"/>
          <w:sz w:val="18"/>
          <w:szCs w:val="18"/>
        </w:rPr>
        <w:t>③</w:t>
      </w:r>
      <w:r w:rsidRPr="0036508E">
        <w:rPr>
          <w:rFonts w:ascii="Tahoma" w:hAnsi="Tahoma" w:cs="Tahoma"/>
          <w:color w:val="000000"/>
          <w:sz w:val="18"/>
          <w:szCs w:val="18"/>
        </w:rPr>
        <w:t>牙冠有广泛龋坏；</w:t>
      </w:r>
      <w:r w:rsidRPr="0036508E">
        <w:rPr>
          <w:rFonts w:hint="eastAsia"/>
          <w:color w:val="000000"/>
          <w:sz w:val="18"/>
          <w:szCs w:val="18"/>
        </w:rPr>
        <w:t>④</w:t>
      </w:r>
      <w:r w:rsidRPr="0036508E">
        <w:rPr>
          <w:rFonts w:ascii="Tahoma" w:hAnsi="Tahoma" w:cs="Tahoma"/>
          <w:color w:val="000000"/>
          <w:sz w:val="18"/>
          <w:szCs w:val="18"/>
        </w:rPr>
        <w:t>牙的脆性增加；</w:t>
      </w:r>
      <w:r w:rsidRPr="0036508E">
        <w:rPr>
          <w:rFonts w:hint="eastAsia"/>
          <w:color w:val="000000"/>
          <w:sz w:val="18"/>
          <w:szCs w:val="18"/>
        </w:rPr>
        <w:t>⑤</w:t>
      </w:r>
      <w:r w:rsidRPr="0036508E">
        <w:rPr>
          <w:rFonts w:ascii="Tahoma" w:hAnsi="Tahoma" w:cs="Tahoma"/>
          <w:color w:val="000000"/>
          <w:sz w:val="18"/>
          <w:szCs w:val="18"/>
        </w:rPr>
        <w:t>牙根外形变异；</w:t>
      </w:r>
      <w:r w:rsidRPr="0036508E">
        <w:rPr>
          <w:rFonts w:hint="eastAsia"/>
          <w:color w:val="000000"/>
          <w:sz w:val="18"/>
          <w:szCs w:val="18"/>
        </w:rPr>
        <w:t>⑥</w:t>
      </w:r>
      <w:r w:rsidRPr="0036508E">
        <w:rPr>
          <w:rFonts w:ascii="Tahoma" w:hAnsi="Tahoma" w:cs="Tahoma"/>
          <w:color w:val="000000"/>
          <w:sz w:val="18"/>
          <w:szCs w:val="18"/>
        </w:rPr>
        <w:t>周围骨质因各种原因而过度致密，或与牙根固连；</w:t>
      </w:r>
      <w:r w:rsidRPr="0036508E">
        <w:rPr>
          <w:rFonts w:hint="eastAsia"/>
          <w:color w:val="000000"/>
          <w:sz w:val="18"/>
          <w:szCs w:val="18"/>
        </w:rPr>
        <w:t>⑦</w:t>
      </w:r>
      <w:r w:rsidRPr="0036508E">
        <w:rPr>
          <w:rFonts w:ascii="Tahoma" w:hAnsi="Tahoma" w:cs="Tahoma"/>
          <w:color w:val="000000"/>
          <w:sz w:val="18"/>
          <w:szCs w:val="18"/>
        </w:rPr>
        <w:t>拔牙时用力不当，用力的方向错误或因使用暴力所致。</w:t>
      </w:r>
    </w:p>
    <w:p w:rsidR="00F82D2E" w:rsidRPr="0036508E" w:rsidRDefault="00F82D2E" w:rsidP="00F82D2E">
      <w:pPr>
        <w:pStyle w:val="3"/>
        <w:rPr>
          <w:rFonts w:ascii="Tahoma" w:hAnsi="Tahoma" w:cs="Tahoma"/>
          <w:b w:val="0"/>
          <w:color w:val="000000"/>
        </w:rPr>
      </w:pPr>
      <w:bookmarkStart w:id="241" w:name="_Toc24037826"/>
      <w:r w:rsidRPr="0036508E">
        <w:rPr>
          <w:rFonts w:ascii="Tahoma" w:hAnsi="Tahoma" w:cs="Tahoma"/>
          <w:b w:val="0"/>
          <w:color w:val="000000"/>
        </w:rPr>
        <w:t>第</w:t>
      </w:r>
      <w:r w:rsidRPr="0036508E">
        <w:rPr>
          <w:rFonts w:ascii="Tahoma" w:hAnsi="Tahoma" w:cs="Tahoma"/>
          <w:b w:val="0"/>
          <w:color w:val="000000"/>
        </w:rPr>
        <w:t>9</w:t>
      </w:r>
      <w:r w:rsidRPr="0036508E">
        <w:rPr>
          <w:rFonts w:ascii="Tahoma" w:hAnsi="Tahoma" w:cs="Tahoma"/>
          <w:b w:val="0"/>
          <w:color w:val="000000"/>
        </w:rPr>
        <w:t>讲　牙槽外科手术</w:t>
      </w:r>
      <w:bookmarkEnd w:id="24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牙槽突修整术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牙槽突修整术的适应证：拔牙后牙槽骨吸收不全，骨尖、嵴有压痛者，应于拔牙后</w:t>
      </w:r>
      <w:r w:rsidRPr="0036508E">
        <w:rPr>
          <w:rFonts w:ascii="Tahoma" w:hAnsi="Tahoma" w:cs="Tahoma"/>
          <w:color w:val="000000"/>
          <w:sz w:val="18"/>
          <w:szCs w:val="18"/>
        </w:rPr>
        <w:t>1</w:t>
      </w:r>
      <w:r w:rsidRPr="0036508E">
        <w:rPr>
          <w:rFonts w:ascii="Tahoma" w:hAnsi="Tahoma" w:cs="Tahoma"/>
          <w:color w:val="000000"/>
          <w:sz w:val="18"/>
          <w:szCs w:val="18"/>
        </w:rPr>
        <w:t>个月以上进行修整；义齿基托下方牙槽嵴严重突出者；即刻义齿修复时，应于拔牙后同时修整牙槽嵴，使预成义齿顺利配戴；上下颌间隙过小，上下颌牙槽嵴之间距离过小；上颌或下颌前牙槽明显前突，不利于义齿正常（牙合）的建立及容貌美，应适当修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系带矫正术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口腔上颌窦瘘修补术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由于上颌窦发育过大，牙根尖接近窦底，拔牙时可造成上颌窦底穿孔，小者血凝块充填，可自行愈合；大者或上颌窦原有炎症，常发生上颌窦瘘。应及时清除窦腔内残留牙根与异物，待炎症消退后，行口腔上颌窦瘘修补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牙移植术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植牙术是恢复咀嚼、语音功能与面容的有效方法，包括牙再植、牙移植和牙种植三类。牙再植术，又分为即刻再植与延期再植；牙移植有自体移植和异体移植；牙种植术是指将人工材料制作的牙根种植在牙槽内的手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牙再植术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牙再植术是将因种种原因脱位的牙经处理后，原位植入牙槽窝内。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牙再植后的愈合有三种方式：牙周膜愈合、骨性愈合和纤维性愈合。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再植牙成功的判断标准，一般认为是：疼痛消失，无感染，不松动，牙功能正常，牙龈附着正常。</w:t>
      </w:r>
      <w:r w:rsidRPr="0036508E">
        <w:rPr>
          <w:rFonts w:ascii="Tahoma" w:hAnsi="Tahoma" w:cs="Tahoma"/>
          <w:color w:val="000000"/>
          <w:sz w:val="18"/>
          <w:szCs w:val="18"/>
        </w:rPr>
        <w:t>X</w:t>
      </w:r>
      <w:r w:rsidRPr="0036508E">
        <w:rPr>
          <w:rFonts w:ascii="Tahoma" w:hAnsi="Tahoma" w:cs="Tahoma"/>
          <w:color w:val="000000"/>
          <w:sz w:val="18"/>
          <w:szCs w:val="18"/>
        </w:rPr>
        <w:t>线片示牙根无异常透射影。行使功能达</w:t>
      </w:r>
      <w:r w:rsidRPr="0036508E">
        <w:rPr>
          <w:rFonts w:ascii="Tahoma" w:hAnsi="Tahoma" w:cs="Tahoma"/>
          <w:color w:val="000000"/>
          <w:sz w:val="18"/>
          <w:szCs w:val="18"/>
        </w:rPr>
        <w:t>5</w:t>
      </w:r>
      <w:r w:rsidRPr="0036508E">
        <w:rPr>
          <w:rFonts w:ascii="Tahoma" w:hAnsi="Tahoma" w:cs="Tahoma"/>
          <w:color w:val="000000"/>
          <w:sz w:val="18"/>
          <w:szCs w:val="18"/>
        </w:rPr>
        <w:t>年以上，即为成功。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【进阶攻略】牙槽突修整术的最佳时间为拔牙后</w:t>
      </w:r>
      <w:r w:rsidRPr="0036508E">
        <w:rPr>
          <w:rFonts w:ascii="Tahoma" w:hAnsi="Tahoma" w:cs="Tahoma"/>
          <w:color w:val="000000"/>
          <w:sz w:val="18"/>
          <w:szCs w:val="18"/>
        </w:rPr>
        <w:t>1</w:t>
      </w:r>
      <w:r w:rsidRPr="0036508E">
        <w:rPr>
          <w:rFonts w:ascii="Tahoma" w:hAnsi="Tahoma" w:cs="Tahoma"/>
          <w:color w:val="000000"/>
          <w:sz w:val="18"/>
          <w:szCs w:val="18"/>
        </w:rPr>
        <w:t>个月以上进行修整，不是</w:t>
      </w:r>
      <w:r w:rsidRPr="0036508E">
        <w:rPr>
          <w:rFonts w:ascii="Tahoma" w:hAnsi="Tahoma" w:cs="Tahoma"/>
          <w:color w:val="000000"/>
          <w:sz w:val="18"/>
          <w:szCs w:val="18"/>
        </w:rPr>
        <w:t>3</w:t>
      </w:r>
      <w:r w:rsidRPr="0036508E">
        <w:rPr>
          <w:rFonts w:ascii="Tahoma" w:hAnsi="Tahoma" w:cs="Tahoma"/>
          <w:color w:val="000000"/>
          <w:sz w:val="18"/>
          <w:szCs w:val="18"/>
        </w:rPr>
        <w:t>个月以上，需要牢记。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1" name="图片 50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将因种种原因脱位的牙经处理后，原位植入牙槽窝内，这种方法称为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自体移植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异体移植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牙再植术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烤瓷冠修复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牙种植术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牙槽突修整术最佳修整时间为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拔牙后</w:t>
      </w:r>
      <w:r w:rsidRPr="0036508E">
        <w:rPr>
          <w:rFonts w:ascii="Tahoma" w:hAnsi="Tahoma" w:cs="Tahoma"/>
          <w:color w:val="000000"/>
          <w:sz w:val="18"/>
          <w:szCs w:val="18"/>
        </w:rPr>
        <w:t>1</w:t>
      </w:r>
      <w:r w:rsidRPr="0036508E">
        <w:rPr>
          <w:rFonts w:ascii="Tahoma" w:hAnsi="Tahoma" w:cs="Tahoma"/>
          <w:color w:val="000000"/>
          <w:sz w:val="18"/>
          <w:szCs w:val="18"/>
        </w:rPr>
        <w:t>周以上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拔牙后</w:t>
      </w:r>
      <w:r w:rsidRPr="0036508E">
        <w:rPr>
          <w:rFonts w:ascii="Tahoma" w:hAnsi="Tahoma" w:cs="Tahoma"/>
          <w:color w:val="000000"/>
          <w:sz w:val="18"/>
          <w:szCs w:val="18"/>
        </w:rPr>
        <w:t>2</w:t>
      </w:r>
      <w:r w:rsidRPr="0036508E">
        <w:rPr>
          <w:rFonts w:ascii="Tahoma" w:hAnsi="Tahoma" w:cs="Tahoma"/>
          <w:color w:val="000000"/>
          <w:sz w:val="18"/>
          <w:szCs w:val="18"/>
        </w:rPr>
        <w:t>周以上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拔牙后</w:t>
      </w:r>
      <w:r w:rsidRPr="0036508E">
        <w:rPr>
          <w:rFonts w:ascii="Tahoma" w:hAnsi="Tahoma" w:cs="Tahoma"/>
          <w:color w:val="000000"/>
          <w:sz w:val="18"/>
          <w:szCs w:val="18"/>
        </w:rPr>
        <w:t>1</w:t>
      </w:r>
      <w:r w:rsidRPr="0036508E">
        <w:rPr>
          <w:rFonts w:ascii="Tahoma" w:hAnsi="Tahoma" w:cs="Tahoma"/>
          <w:color w:val="000000"/>
          <w:sz w:val="18"/>
          <w:szCs w:val="18"/>
        </w:rPr>
        <w:t>个月以上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拔牙后</w:t>
      </w:r>
      <w:r w:rsidRPr="0036508E">
        <w:rPr>
          <w:rFonts w:ascii="Tahoma" w:hAnsi="Tahoma" w:cs="Tahoma"/>
          <w:color w:val="000000"/>
          <w:sz w:val="18"/>
          <w:szCs w:val="18"/>
        </w:rPr>
        <w:t>3</w:t>
      </w:r>
      <w:r w:rsidRPr="0036508E">
        <w:rPr>
          <w:rFonts w:ascii="Tahoma" w:hAnsi="Tahoma" w:cs="Tahoma"/>
          <w:color w:val="000000"/>
          <w:sz w:val="18"/>
          <w:szCs w:val="18"/>
        </w:rPr>
        <w:t>个月以上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拔牙后</w:t>
      </w:r>
      <w:r w:rsidRPr="0036508E">
        <w:rPr>
          <w:rFonts w:ascii="Tahoma" w:hAnsi="Tahoma" w:cs="Tahoma"/>
          <w:color w:val="000000"/>
          <w:sz w:val="18"/>
          <w:szCs w:val="18"/>
        </w:rPr>
        <w:t>5</w:t>
      </w:r>
      <w:r w:rsidRPr="0036508E">
        <w:rPr>
          <w:rFonts w:ascii="Tahoma" w:hAnsi="Tahoma" w:cs="Tahoma"/>
          <w:color w:val="000000"/>
          <w:sz w:val="18"/>
          <w:szCs w:val="18"/>
        </w:rPr>
        <w:t>个月以上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上颌第一磨牙残根完全拔除，拔牙后发现上颌窦瘘，窦底穿孔，但窦孔不大时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使血凝块充填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冲洗拔牙窝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止血药物填塞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行上颌窦瘘修补术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缝合拔牙创口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下列再植牙成功的判断标准，除外的是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疼痛消失，无感染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B.X</w:t>
      </w:r>
      <w:r w:rsidRPr="0036508E">
        <w:rPr>
          <w:rFonts w:ascii="Tahoma" w:hAnsi="Tahoma" w:cs="Tahoma"/>
          <w:color w:val="000000"/>
          <w:sz w:val="18"/>
          <w:szCs w:val="18"/>
        </w:rPr>
        <w:t>线片示牙根无异常透射影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牙龈附着正常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行使功能达</w:t>
      </w:r>
      <w:r w:rsidRPr="0036508E">
        <w:rPr>
          <w:rFonts w:ascii="Tahoma" w:hAnsi="Tahoma" w:cs="Tahoma"/>
          <w:color w:val="000000"/>
          <w:sz w:val="18"/>
          <w:szCs w:val="18"/>
        </w:rPr>
        <w:t>7</w:t>
      </w:r>
      <w:r w:rsidRPr="0036508E">
        <w:rPr>
          <w:rFonts w:ascii="Tahoma" w:hAnsi="Tahoma" w:cs="Tahoma"/>
          <w:color w:val="000000"/>
          <w:sz w:val="18"/>
          <w:szCs w:val="18"/>
        </w:rPr>
        <w:t>年以上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牙齿无松动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。牙再植术是将因种种原因脱位的牙经处理后，原位植入牙槽窝内。牙种植术是指将人工材料制作的牙根种植在牙槽内的手术。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。牙槽突修整术，拔牙后牙槽骨吸收不全，骨尖、嵴有压痛者，应于拔牙后</w:t>
      </w:r>
      <w:r w:rsidRPr="0036508E">
        <w:rPr>
          <w:rFonts w:ascii="Tahoma" w:hAnsi="Tahoma" w:cs="Tahoma"/>
          <w:color w:val="000000"/>
          <w:sz w:val="18"/>
          <w:szCs w:val="18"/>
        </w:rPr>
        <w:t>1</w:t>
      </w:r>
      <w:r w:rsidRPr="0036508E">
        <w:rPr>
          <w:rFonts w:ascii="Tahoma" w:hAnsi="Tahoma" w:cs="Tahoma"/>
          <w:color w:val="000000"/>
          <w:sz w:val="18"/>
          <w:szCs w:val="18"/>
        </w:rPr>
        <w:t>个月以上进行修整。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由于上颌窦发育过大，牙根尖接近窦底，拔牙时可造成上颌窦底穿孔，小者血凝块充填，可自行愈合；大者或上颌窦原有炎症，常发生上颌窦瘘。应及时清除窦腔内残留牙根与异物，待炎症消退后，行口腔上颌窦瘘修补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。再植牙成功的判断标准，一般认为是：疼痛消失，无感染，不松动，牙功能正常，牙龈附着正常。</w:t>
      </w:r>
      <w:r w:rsidRPr="0036508E">
        <w:rPr>
          <w:rFonts w:ascii="Tahoma" w:hAnsi="Tahoma" w:cs="Tahoma"/>
          <w:color w:val="000000"/>
          <w:sz w:val="18"/>
          <w:szCs w:val="18"/>
        </w:rPr>
        <w:t>X</w:t>
      </w:r>
      <w:r w:rsidRPr="0036508E">
        <w:rPr>
          <w:rFonts w:ascii="Tahoma" w:hAnsi="Tahoma" w:cs="Tahoma"/>
          <w:color w:val="000000"/>
          <w:sz w:val="18"/>
          <w:szCs w:val="18"/>
        </w:rPr>
        <w:t>线片示牙根无异常透射影。行使功能达</w:t>
      </w:r>
      <w:r w:rsidRPr="0036508E">
        <w:rPr>
          <w:rFonts w:ascii="Tahoma" w:hAnsi="Tahoma" w:cs="Tahoma"/>
          <w:color w:val="000000"/>
          <w:sz w:val="18"/>
          <w:szCs w:val="18"/>
        </w:rPr>
        <w:t>5</w:t>
      </w:r>
      <w:r w:rsidRPr="0036508E">
        <w:rPr>
          <w:rFonts w:ascii="Tahoma" w:hAnsi="Tahoma" w:cs="Tahoma"/>
          <w:color w:val="000000"/>
          <w:sz w:val="18"/>
          <w:szCs w:val="18"/>
        </w:rPr>
        <w:t>年以上，即为成功。</w:t>
      </w:r>
    </w:p>
    <w:p w:rsidR="00F82D2E" w:rsidRPr="0036508E" w:rsidRDefault="00F82D2E" w:rsidP="00F82D2E">
      <w:pPr>
        <w:pStyle w:val="1"/>
        <w:rPr>
          <w:rFonts w:ascii="Tahoma" w:hAnsi="Tahoma" w:cs="Tahoma"/>
          <w:b w:val="0"/>
          <w:color w:val="000000"/>
        </w:rPr>
      </w:pPr>
      <w:bookmarkStart w:id="242" w:name="_Toc24037827"/>
      <w:r w:rsidRPr="0036508E">
        <w:rPr>
          <w:rFonts w:ascii="Tahoma" w:hAnsi="Tahoma" w:cs="Tahoma"/>
          <w:b w:val="0"/>
          <w:color w:val="000000"/>
        </w:rPr>
        <w:t>第十八篇　口腔修复学</w:t>
      </w:r>
      <w:bookmarkEnd w:id="242"/>
    </w:p>
    <w:p w:rsidR="00F82D2E" w:rsidRPr="0036508E" w:rsidRDefault="00F82D2E" w:rsidP="00F82D2E">
      <w:pPr>
        <w:pStyle w:val="2"/>
        <w:rPr>
          <w:rFonts w:ascii="Tahoma" w:hAnsi="Tahoma" w:cs="Tahoma"/>
          <w:b w:val="0"/>
          <w:color w:val="000000"/>
        </w:rPr>
      </w:pPr>
      <w:bookmarkStart w:id="243" w:name="_Toc24037828"/>
      <w:r w:rsidRPr="0036508E">
        <w:rPr>
          <w:rFonts w:ascii="Tahoma" w:hAnsi="Tahoma" w:cs="Tahoma"/>
          <w:b w:val="0"/>
          <w:color w:val="000000"/>
        </w:rPr>
        <w:t>第一章　口腔检查与修复前准备</w:t>
      </w:r>
      <w:bookmarkEnd w:id="243"/>
    </w:p>
    <w:p w:rsidR="00F82D2E" w:rsidRPr="0036508E" w:rsidRDefault="00F82D2E" w:rsidP="00F82D2E">
      <w:pPr>
        <w:pStyle w:val="3"/>
        <w:rPr>
          <w:rFonts w:ascii="Tahoma" w:hAnsi="Tahoma" w:cs="Tahoma"/>
          <w:b w:val="0"/>
          <w:color w:val="000000"/>
        </w:rPr>
      </w:pPr>
      <w:bookmarkStart w:id="244" w:name="_Toc24037829"/>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修复前检查</w:t>
      </w:r>
      <w:bookmarkEnd w:id="24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【考点精讲】病史采集是通过医师的问诊了解患者就诊的原因及要求，获得患者系统病史、口腔专科病史的资料。主要包括：主诉、现病史、系统病史、口腔专科病史、家族史。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颌面部检查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面部皮肤颜色、营养状态。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颌面部外形的对称性。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颌面各部分之间比例关系。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口唇的外形，笑线的高低，上下前牙位置与口唇的关系。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侧面轮廓是直面型、凸面型还是凹面型，颅、面、颌、牙各部分的前后位置和大小比例是否正常，有无颌骨前突或后缩等异常情况。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颞下颌关节区的检查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颞下颌关节活动度的检查；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颞下颌关节弹响的检查；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外耳道前壁检查；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开口度及开口型。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开口度是指患者大张口时，上下中切牙切缘之间的距离。正常人的开口度为</w:t>
      </w:r>
      <w:r w:rsidRPr="0036508E">
        <w:rPr>
          <w:rFonts w:ascii="Tahoma" w:hAnsi="Tahoma" w:cs="Tahoma"/>
          <w:color w:val="000000"/>
          <w:sz w:val="18"/>
          <w:szCs w:val="18"/>
        </w:rPr>
        <w:t>3.7</w:t>
      </w:r>
      <w:r w:rsidRPr="0036508E">
        <w:rPr>
          <w:rFonts w:ascii="Tahoma" w:hAnsi="Tahoma" w:cs="Tahoma"/>
          <w:color w:val="000000"/>
          <w:sz w:val="18"/>
          <w:szCs w:val="18"/>
        </w:rPr>
        <w:t>～</w:t>
      </w:r>
      <w:r w:rsidRPr="0036508E">
        <w:rPr>
          <w:rFonts w:ascii="Tahoma" w:hAnsi="Tahoma" w:cs="Tahoma"/>
          <w:color w:val="000000"/>
          <w:sz w:val="18"/>
          <w:szCs w:val="18"/>
        </w:rPr>
        <w:t>4.5cm</w:t>
      </w:r>
      <w:r w:rsidRPr="0036508E">
        <w:rPr>
          <w:rFonts w:ascii="Tahoma" w:hAnsi="Tahoma" w:cs="Tahoma"/>
          <w:color w:val="000000"/>
          <w:sz w:val="18"/>
          <w:szCs w:val="18"/>
        </w:rPr>
        <w:t>，低于该值表明有张口受限。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开口型是指下颌自闭口到张大的整个过程中，下颌运动的轨迹。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下颌侧方运动：下颌最大侧方运动范围正常情况下约为</w:t>
      </w:r>
      <w:r w:rsidRPr="0036508E">
        <w:rPr>
          <w:rFonts w:ascii="Tahoma" w:hAnsi="Tahoma" w:cs="Tahoma"/>
          <w:color w:val="000000"/>
          <w:sz w:val="18"/>
          <w:szCs w:val="18"/>
        </w:rPr>
        <w:t>12mm</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口腔内的检查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口腔一般情况；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牙周检查；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牙列及咬合关系检查；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缺牙区情况；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无牙颌口腔专项检查；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原有修复体的检查。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修复前准备：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诊疗计划是基于病史采集和口腔临床检查基础之上，根据上述全面信息作出疾病诊断、预后评估并对后续治疗制订出详细的计划和流程的过程。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诊断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预后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治疗计划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修复前准备：口腔的一般处理；余留牙的保留与拔除；口腔软组织处理；修复前的正畸治疗；牙槽骨的处理。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口腔的一般处理：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处理急性症状；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保证良好的口腔卫生（口腔卫生状况直接关系到牙龈、牙周组织的健康以及修复效果）；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拆除不良修复体；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治疗和控制龋病及牙周病。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口腔软组织处理：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治疗口腔黏膜疾患；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舌系带的修整（如唇舌系带附着点接近牙槽嵴顶，系带过短，影响义齿的固位和功能）；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瘢痕组织的修整；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对松动软组织的修整。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牙槽骨的处理：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消除有碍的骨突；（一般在拔牙后</w:t>
      </w:r>
      <w:r w:rsidRPr="0036508E">
        <w:rPr>
          <w:rFonts w:ascii="Tahoma" w:hAnsi="Tahoma" w:cs="Tahoma"/>
          <w:color w:val="000000"/>
          <w:sz w:val="18"/>
          <w:szCs w:val="18"/>
        </w:rPr>
        <w:t>1</w:t>
      </w:r>
      <w:r w:rsidRPr="0036508E">
        <w:rPr>
          <w:rFonts w:ascii="Tahoma" w:hAnsi="Tahoma" w:cs="Tahoma"/>
          <w:color w:val="000000"/>
          <w:sz w:val="18"/>
          <w:szCs w:val="18"/>
        </w:rPr>
        <w:t>个月左右修整较好。）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骨性隆突修整术；下颌前磨牙舌侧、腭中缝处（腭隆突）、上颌结节；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前庭沟加深术；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牙槽嵴重建术。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【进阶攻略】口腔软组织处理与牙槽骨的处理是考试重点，重点掌握。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2" name="图片 50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治疗无牙颌骨牙槽嵴严重吸收、萎缩的方法是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系带矫正术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牙槽嵴重建术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前庭沟加深术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消除有碍的骨突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骨性隆突修整术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牙槽嵴过度吸收致使义齿的固位差时，可施行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系带矫正术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牙槽嵴重建术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前庭沟加深术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消除有碍的骨突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骨性隆突修整术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口腔黏膜有溃疡修复前首先应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观察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不予处理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对症治疗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可进行修复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先取模型后治疗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属于修复前口腔的一般处理为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调整咬合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正畸治疗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牙冠延长术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拆除不良修复体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唇系带修整术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。牙槽嵴重建术：该手术是治疗无牙颌骨牙槽嵴严重吸收、萎缩的一种方法。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前庭沟加深术：牙槽嵴过度吸收致使义齿的固位差时，可施行前庭沟加深术。该手术通过改变黏膜及肌肉的附着位置（在上颌位置上移，在下颌位置下移），增加牙槽嵴的相对高度，从而增加义齿基托的伸展范围，扩大基托接触面积，达到增强义齿稳定性和固位力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。治疗口腔黏膜疾病：如口腔黏膜有溃疡、白色损害等黏膜病，必须先做治疗，以免造成对黏膜的刺激，致使疾病加剧。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。口腔的一般处理：</w:t>
      </w:r>
      <w:r w:rsidRPr="0036508E">
        <w:rPr>
          <w:rFonts w:hint="eastAsia"/>
          <w:color w:val="000000"/>
          <w:sz w:val="18"/>
          <w:szCs w:val="18"/>
        </w:rPr>
        <w:t>①</w:t>
      </w:r>
      <w:r w:rsidRPr="0036508E">
        <w:rPr>
          <w:rFonts w:ascii="Tahoma" w:hAnsi="Tahoma" w:cs="Tahoma"/>
          <w:color w:val="000000"/>
          <w:sz w:val="18"/>
          <w:szCs w:val="18"/>
        </w:rPr>
        <w:t>处理急性症状；</w:t>
      </w:r>
      <w:r w:rsidRPr="0036508E">
        <w:rPr>
          <w:rFonts w:hint="eastAsia"/>
          <w:color w:val="000000"/>
          <w:sz w:val="18"/>
          <w:szCs w:val="18"/>
        </w:rPr>
        <w:t>②</w:t>
      </w:r>
      <w:r w:rsidRPr="0036508E">
        <w:rPr>
          <w:rFonts w:ascii="Tahoma" w:hAnsi="Tahoma" w:cs="Tahoma"/>
          <w:color w:val="000000"/>
          <w:sz w:val="18"/>
          <w:szCs w:val="18"/>
        </w:rPr>
        <w:t>保证良好的口腔卫生；</w:t>
      </w:r>
      <w:r w:rsidRPr="0036508E">
        <w:rPr>
          <w:rFonts w:hint="eastAsia"/>
          <w:color w:val="000000"/>
          <w:sz w:val="18"/>
          <w:szCs w:val="18"/>
        </w:rPr>
        <w:t>③</w:t>
      </w:r>
      <w:r w:rsidRPr="0036508E">
        <w:rPr>
          <w:rFonts w:ascii="Tahoma" w:hAnsi="Tahoma" w:cs="Tahoma"/>
          <w:color w:val="000000"/>
          <w:sz w:val="18"/>
          <w:szCs w:val="18"/>
        </w:rPr>
        <w:t>拆除不良修复体；</w:t>
      </w:r>
      <w:r w:rsidRPr="0036508E">
        <w:rPr>
          <w:rFonts w:hint="eastAsia"/>
          <w:color w:val="000000"/>
          <w:sz w:val="18"/>
          <w:szCs w:val="18"/>
        </w:rPr>
        <w:t>④</w:t>
      </w:r>
      <w:r w:rsidRPr="0036508E">
        <w:rPr>
          <w:rFonts w:ascii="Tahoma" w:hAnsi="Tahoma" w:cs="Tahoma"/>
          <w:color w:val="000000"/>
          <w:sz w:val="18"/>
          <w:szCs w:val="18"/>
        </w:rPr>
        <w:t>治疗和控制龋病及牙周病。</w:t>
      </w:r>
    </w:p>
    <w:p w:rsidR="00F82D2E" w:rsidRPr="0036508E" w:rsidRDefault="00F82D2E" w:rsidP="00F82D2E">
      <w:pPr>
        <w:pStyle w:val="2"/>
        <w:rPr>
          <w:rFonts w:ascii="Tahoma" w:hAnsi="Tahoma" w:cs="Tahoma"/>
          <w:b w:val="0"/>
          <w:color w:val="000000"/>
        </w:rPr>
      </w:pPr>
      <w:bookmarkStart w:id="245" w:name="_Toc24037830"/>
      <w:r w:rsidRPr="0036508E">
        <w:rPr>
          <w:rFonts w:ascii="Tahoma" w:hAnsi="Tahoma" w:cs="Tahoma"/>
          <w:b w:val="0"/>
          <w:color w:val="000000"/>
        </w:rPr>
        <w:t>第二章　牙体缺损</w:t>
      </w:r>
      <w:bookmarkEnd w:id="245"/>
    </w:p>
    <w:p w:rsidR="00F82D2E" w:rsidRPr="0036508E" w:rsidRDefault="00F82D2E" w:rsidP="00F82D2E">
      <w:pPr>
        <w:pStyle w:val="3"/>
        <w:rPr>
          <w:rFonts w:ascii="Tahoma" w:hAnsi="Tahoma" w:cs="Tahoma"/>
          <w:b w:val="0"/>
          <w:color w:val="000000"/>
        </w:rPr>
      </w:pPr>
      <w:bookmarkStart w:id="246" w:name="_Toc24037831"/>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牙体缺损病因及影响</w:t>
      </w:r>
      <w:bookmarkEnd w:id="24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【考点精讲】牙体缺损最常见的原因是龋病，其次是外伤、磨损、楔状缺损、酸蚀和发育畸形等。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龋病是在细菌为主的多因素作用下，牙体硬组织中无机物脱矿和有机物分解，导致牙体硬组织发生慢性进行性破坏。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牙外伤：交通事故、意外碰击或咬硬食物等可造成牙折，前牙外伤发病率较高。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磨损：牙在行使咀嚼功能时会产生生理性的磨耗。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楔状缺损：多发生在牙唇面、颊面的牙颈部，尤其是尖牙和前磨牙。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酸蚀症：牙受到酸雾和酸酐的作用而脱钙，造成牙体组织逐渐丧失。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6.</w:t>
      </w:r>
      <w:r w:rsidRPr="0036508E">
        <w:rPr>
          <w:rFonts w:ascii="Tahoma" w:hAnsi="Tahoma" w:cs="Tahoma"/>
          <w:color w:val="000000"/>
          <w:sz w:val="18"/>
          <w:szCs w:val="18"/>
        </w:rPr>
        <w:t>发育畸形：导致牙体缺损的发育畸形是指在牙发育和形成过程中出现的结构和形态异常。牙结构发育畸形包括釉质发育不全、牙本质发育不全、四环素牙、氟牙症等。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牙体缺损的影响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牙体缺损的范围和程度不同，可能产生以下不良影响：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牙本质敏感：牙体缺损初期，损伤比较浅，症状很轻甚至无任何症状，容易被忽略；如果发展到牙本质以内，可出现不同程度的牙本质敏感症状。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牙髓症状：牙体缺损累及深层牙本质甚至深达牙髓，可出现牙髓组织充血、炎性变甚至变性坏死，进而引起根尖周病变。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周症状：缺损累及邻面，会破坏正常的邻接关系，引起食物嵌塞，从而导致局部牙周组织炎症。此外，由于邻接关系的破坏，患牙和邻牙可发生倾斜移位，影响正常咬合关系，形成创伤（牙合），进一步加速牙周组织的损伤。缺损累及轴面，可破坏牙轴面外形，影响自洁，引起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咬合症状：少量牙体缺损，可能对咀嚼功能的影响较小。严重的大范围的牙体缺损将直接影响咀嚼效率，由于多用健侧咀嚼将导致偏侧咀嚼的习惯，不仅丧失患侧的咀嚼功能，还可出现面部畸形，对正处于发育期的年轻患者，造成的影响就更为明显。严重者也会影响垂直距离甚至出现口颌系统的功能紊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其他不良影响：牙体缺损可直接影响患者的功能、美观、发音和心理状态等。锐利边缘容易刮伤口腔黏膜和舌等软组织；全牙列严重磨损，可使垂直距离变短；残冠、残根常成为病灶影响全身健康。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因此，牙体缺损应及时修复治疗以终止病变发展，恢复牙冠原有功能，防止并发症。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【进阶攻略】牙体缺损最常见的原因是龋病，其次是外伤、磨损、楔状缺损、酸蚀和发育畸形等。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33" name="图片 50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下列有关牙体缺损的影响中不包括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高血压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面部畸形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无任何症状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牙髓组织充血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垂直距离变短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下列有关牙体缺损的影响中不包括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癫痫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心理状态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食物嵌塞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口颌系统的功能紊乱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牙体缺损的病因临床上容易忽视的是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龋病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牙隐裂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酸蚀症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发育畸形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楔状缺损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。高血压与牙列缺损无关。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。牙体缺损的影响：</w:t>
      </w:r>
      <w:r w:rsidRPr="0036508E">
        <w:rPr>
          <w:rFonts w:hint="eastAsia"/>
          <w:color w:val="000000"/>
          <w:sz w:val="18"/>
          <w:szCs w:val="18"/>
        </w:rPr>
        <w:t>①</w:t>
      </w:r>
      <w:r w:rsidRPr="0036508E">
        <w:rPr>
          <w:rFonts w:ascii="Tahoma" w:hAnsi="Tahoma" w:cs="Tahoma"/>
          <w:color w:val="000000"/>
          <w:sz w:val="18"/>
          <w:szCs w:val="18"/>
        </w:rPr>
        <w:t>牙本质敏感；</w:t>
      </w:r>
      <w:r w:rsidRPr="0036508E">
        <w:rPr>
          <w:rFonts w:hint="eastAsia"/>
          <w:color w:val="000000"/>
          <w:sz w:val="18"/>
          <w:szCs w:val="18"/>
        </w:rPr>
        <w:t>②</w:t>
      </w:r>
      <w:r w:rsidRPr="0036508E">
        <w:rPr>
          <w:rFonts w:ascii="Tahoma" w:hAnsi="Tahoma" w:cs="Tahoma"/>
          <w:color w:val="000000"/>
          <w:sz w:val="18"/>
          <w:szCs w:val="18"/>
        </w:rPr>
        <w:t>牙髓症状；</w:t>
      </w:r>
      <w:r w:rsidRPr="0036508E">
        <w:rPr>
          <w:rFonts w:hint="eastAsia"/>
          <w:color w:val="000000"/>
          <w:sz w:val="18"/>
          <w:szCs w:val="18"/>
        </w:rPr>
        <w:t>③</w:t>
      </w:r>
      <w:r w:rsidRPr="0036508E">
        <w:rPr>
          <w:rFonts w:ascii="Tahoma" w:hAnsi="Tahoma" w:cs="Tahoma"/>
          <w:color w:val="000000"/>
          <w:sz w:val="18"/>
          <w:szCs w:val="18"/>
        </w:rPr>
        <w:t>牙周症状；</w:t>
      </w:r>
      <w:r w:rsidRPr="0036508E">
        <w:rPr>
          <w:rFonts w:hint="eastAsia"/>
          <w:color w:val="000000"/>
          <w:sz w:val="18"/>
          <w:szCs w:val="18"/>
        </w:rPr>
        <w:t>④</w:t>
      </w:r>
      <w:r w:rsidRPr="0036508E">
        <w:rPr>
          <w:rFonts w:ascii="Tahoma" w:hAnsi="Tahoma" w:cs="Tahoma"/>
          <w:color w:val="000000"/>
          <w:sz w:val="18"/>
          <w:szCs w:val="18"/>
        </w:rPr>
        <w:t>咬合症状；</w:t>
      </w:r>
      <w:r w:rsidRPr="0036508E">
        <w:rPr>
          <w:rFonts w:hint="eastAsia"/>
          <w:color w:val="000000"/>
          <w:sz w:val="18"/>
          <w:szCs w:val="18"/>
        </w:rPr>
        <w:t>⑤</w:t>
      </w:r>
      <w:r w:rsidRPr="0036508E">
        <w:rPr>
          <w:rFonts w:ascii="Tahoma" w:hAnsi="Tahoma" w:cs="Tahoma"/>
          <w:color w:val="000000"/>
          <w:sz w:val="18"/>
          <w:szCs w:val="18"/>
        </w:rPr>
        <w:t>其他不良影响：牙体缺损可直接影响患者的功能、美观、发音和心理状态等。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一般来说，临床上容易忽视的是隐裂牙，多见于后牙。其表面有不易发现的裂纹，早期可出现牙本质敏感症状，如遇到较大的（牙合）力或外力，则极易产牙折。此外，对于大面积充填的无髓牙，正常的咬合力也可导致牙折。</w:t>
      </w:r>
    </w:p>
    <w:p w:rsidR="00F82D2E" w:rsidRPr="0036508E" w:rsidRDefault="00F82D2E" w:rsidP="00F82D2E">
      <w:pPr>
        <w:pStyle w:val="3"/>
        <w:rPr>
          <w:rFonts w:ascii="Tahoma" w:hAnsi="Tahoma" w:cs="Tahoma"/>
          <w:b w:val="0"/>
          <w:color w:val="000000"/>
        </w:rPr>
      </w:pPr>
      <w:bookmarkStart w:id="247" w:name="_Toc24037832"/>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修复治疗原则</w:t>
      </w:r>
      <w:bookmarkEnd w:id="24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【考点精讲】正确地恢复形态与功能：应根据年龄、性别、职业、生活习惯、体质等不同情况正确恢复牙的形态。修复体的大小、形态、颜色、排列、关系等，也要适合个体的生理特点。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轴面形态：天然牙冠轴面有一定的凸度，对于维护牙周组织的健康有重要的生理意义。修复体外形的主要学说有：</w:t>
      </w:r>
      <w:r w:rsidRPr="0036508E">
        <w:rPr>
          <w:rFonts w:hint="eastAsia"/>
          <w:color w:val="000000"/>
          <w:sz w:val="18"/>
          <w:szCs w:val="18"/>
        </w:rPr>
        <w:t>①</w:t>
      </w:r>
      <w:r w:rsidRPr="0036508E">
        <w:rPr>
          <w:rFonts w:ascii="Tahoma" w:hAnsi="Tahoma" w:cs="Tahoma"/>
          <w:color w:val="000000"/>
          <w:sz w:val="18"/>
          <w:szCs w:val="18"/>
        </w:rPr>
        <w:t>牙龈保护学说；</w:t>
      </w:r>
      <w:r w:rsidRPr="0036508E">
        <w:rPr>
          <w:rFonts w:hint="eastAsia"/>
          <w:color w:val="000000"/>
          <w:sz w:val="18"/>
          <w:szCs w:val="18"/>
        </w:rPr>
        <w:t>②</w:t>
      </w:r>
      <w:r w:rsidRPr="0036508E">
        <w:rPr>
          <w:rFonts w:ascii="Tahoma" w:hAnsi="Tahoma" w:cs="Tahoma"/>
          <w:color w:val="000000"/>
          <w:sz w:val="18"/>
          <w:szCs w:val="18"/>
        </w:rPr>
        <w:t>肌作用学说；</w:t>
      </w:r>
      <w:r w:rsidRPr="0036508E">
        <w:rPr>
          <w:rFonts w:hint="eastAsia"/>
          <w:color w:val="000000"/>
          <w:sz w:val="18"/>
          <w:szCs w:val="18"/>
        </w:rPr>
        <w:t>③</w:t>
      </w:r>
      <w:r w:rsidRPr="0036508E">
        <w:rPr>
          <w:rFonts w:ascii="Tahoma" w:hAnsi="Tahoma" w:cs="Tahoma"/>
          <w:color w:val="000000"/>
          <w:sz w:val="18"/>
          <w:szCs w:val="18"/>
        </w:rPr>
        <w:t>便于口腔清洁学说。人造冠颊、舌面的外形应有一定的凸度但不应过凸，便于洗刷，易于清除菌斑。邻面接触点应尽量接近切缘（（牙合）面）和颊侧，接触点以下到颈缘平直或稍凹入状，这就可使楔状隙畅通而便于洗刷，得以控制邻面的菌斑。前牙和前磨牙唇（颊）面的形态还应兼顾美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邻接关系：牙冠的邻面，彼此以凸面相邻接而排列成牙弓。每相邻两牙邻接之处，在初期，接触处为点状，故称邻接点，随着咀嚼运动中牙的生理运动，使邻接点磨耗而由点扩大为面的接触，称为邻接面。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外展隙和邻间隙：在邻接区四周，环绕着向四周展开的空隙，称为外展隙。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咬合关系：咬合关系的修复，应在良好的咬合基础上进行，如发现有不协调的情况，在修复前应先作咬合调整。良好的咬合应是：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）具有稳定而协调的咬合关系。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）非正中关系亦协调。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）咬合力的方向应接近牙的长轴方向，与牙周支持能力相协调。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）咬合功能恢复的程度应与牙周条件相适应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美学要求：修复体的唇面或颊面的龈边缘是影响美观的重要因素，冠边缘的位置取决于笑线的高度，牙龈的厚度和患者的期望值。初诊时，应注意患者在谈话、微笑和大笑时的唇线的位置以及牙暴露的情况。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【进阶攻略】此内容并非考试重难点，简单了解即可，不需要识背，理解性掌握较易得分。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4" name="图片 51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牙体修复预备过程中预防性扩展的主要目的是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去除龋坏牙体组织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提供良好的固位形和抗力形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为防止继发龋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增进修复体的美学效果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促进牙周组织的健康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牙体缺损修复过程中，可能导致牙髓损害的因素不包括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牙体制备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灌模型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戴临时冠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预备体消毒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取印模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预防性扩展：适当扩大洞形，为防止继发龋，可将洞形扩大，包括邻近的沟、裂、点隙，使洞壁处于正常的牙体硬组织内。预备洞形时还应尽可能保护洞壁和（牙合）边缘，注意保持这些部位的抗力形。洞的外形应制成圆钝的曲线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 xml:space="preserve">。灌模型是在口外进行的工作，与患者无接触，因此不可能会再对牙髓造成影响。　　</w:t>
      </w:r>
    </w:p>
    <w:p w:rsidR="00F82D2E" w:rsidRPr="0036508E" w:rsidRDefault="00F82D2E" w:rsidP="00F82D2E">
      <w:pPr>
        <w:pStyle w:val="3"/>
        <w:rPr>
          <w:rFonts w:ascii="Tahoma" w:hAnsi="Tahoma" w:cs="Tahoma"/>
          <w:b w:val="0"/>
          <w:color w:val="000000"/>
        </w:rPr>
      </w:pPr>
      <w:bookmarkStart w:id="248" w:name="_Toc24037833"/>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固位原理</w:t>
      </w:r>
      <w:bookmarkEnd w:id="24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【考点精讲】修复体的主要固位力来自于约束力、摩擦力和粘结力。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约束力：限制物体某些运动的条件称为约束，约束加给被约束物体的力称为约束力。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摩擦力：是两个相接触而又相对运动的物体间所产生的相互作用力。摩擦力的最大值，与两物体间所受垂直压力成正比。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为了利用摩擦力和约束力增强修复体的固位，在预备患牙牙体时可采用以下措施：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）修复体与制备牙的接触面要密合，越密合越好。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）尽可能增大接触面积，接触面积越大，摩擦力也越大。因此，要求窝洞的深度深及牙本质内，并具有适宜的高度，增加摩擦力。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）患牙制备时，其轴面应近于平行，各轴面越平行，固位也越好。但为了便于修复体的取戴，各轴面可向切（牙合）方稍许聚合。但一般聚合不宜超过</w:t>
      </w:r>
      <w:r w:rsidRPr="0036508E">
        <w:rPr>
          <w:rFonts w:ascii="Tahoma" w:hAnsi="Tahoma" w:cs="Tahoma"/>
          <w:color w:val="000000"/>
          <w:sz w:val="18"/>
          <w:szCs w:val="18"/>
        </w:rPr>
        <w:t>5°</w:t>
      </w:r>
      <w:r w:rsidRPr="0036508E">
        <w:rPr>
          <w:rFonts w:ascii="Tahoma" w:hAnsi="Tahoma" w:cs="Tahoma"/>
          <w:color w:val="000000"/>
          <w:sz w:val="18"/>
          <w:szCs w:val="18"/>
        </w:rPr>
        <w:t>，以</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为宜，否则固位力将大大减小。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）点角、线角要清楚以增大摩擦力，否则修复体受力后易移位或脱落。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）设计各种固位形状，以增大摩擦力，并加强抵抗侧向外力，如设计箱状、鸠尾、针道、沟形等。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粘结力：传统的粘固剂只能作为修复体与制备牙间的封闭剂，有防止修复体与戴入道相反的方向脱位的作用。当用粘固剂粘接时，粘固剂内的微小针状粒体，一端进入修复体表面不规则的微小孔隙中，另一端进入不规则的牙面或牙本质小管内，达到粘固作用。传统粘固剂与牙和修复体的粘结力较弱，修复体的固位作用主要依靠患牙洞形预备时所采用的固位形，粘结力的大小受以下因素的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）粘结力与粘结面积成正比，在同样情况下，粘结面积大，粘结力就强。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）粘结力与粘固剂的厚度成反比。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）粘固剂的稠度应适当，过稀过稠都影响粘结力。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）修复体或制备牙的粘结面上有水分、氧化物、油质残渣等异物，都会影响粘结力。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【进阶攻略】摩擦力和粘结力是考试重点，文字内容切忌死记硬背，知识要活学活用。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5" name="图片 51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增强铸造全冠固位力的方法有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在（牙合）面制备针道，轴壁制备轴沟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加宽肩台在龈边缘制备台阶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延长冠边缘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采用高强度树脂类粘接剂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以下关于磨牙高嵌体钉洞固位形的说法哪项是错误的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钉洞深度一般为</w:t>
      </w:r>
      <w:r w:rsidRPr="0036508E">
        <w:rPr>
          <w:rFonts w:ascii="Tahoma" w:hAnsi="Tahoma" w:cs="Tahoma"/>
          <w:color w:val="000000"/>
          <w:sz w:val="18"/>
          <w:szCs w:val="18"/>
        </w:rPr>
        <w:t>2mm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钉洞直径约</w:t>
      </w:r>
      <w:r w:rsidRPr="0036508E">
        <w:rPr>
          <w:rFonts w:ascii="Tahoma" w:hAnsi="Tahoma" w:cs="Tahoma"/>
          <w:color w:val="000000"/>
          <w:sz w:val="18"/>
          <w:szCs w:val="18"/>
        </w:rPr>
        <w:t>1mm</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磨牙常采用</w:t>
      </w:r>
      <w:r w:rsidRPr="0036508E">
        <w:rPr>
          <w:rFonts w:ascii="Tahoma" w:hAnsi="Tahoma" w:cs="Tahoma"/>
          <w:color w:val="000000"/>
          <w:sz w:val="18"/>
          <w:szCs w:val="18"/>
        </w:rPr>
        <w:t>4</w:t>
      </w:r>
      <w:r w:rsidRPr="0036508E">
        <w:rPr>
          <w:rFonts w:ascii="Tahoma" w:hAnsi="Tahoma" w:cs="Tahoma"/>
          <w:color w:val="000000"/>
          <w:sz w:val="18"/>
          <w:szCs w:val="18"/>
        </w:rPr>
        <w:t>个钉洞固位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钉洞与人造冠的就位道相垂直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钉洞分散于近远中窝及颊舌沟内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以下哪些与人造冠的固位有关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约束和约束反力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摩擦力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黏结力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固位形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修复体的固位力与下列哪种因素无关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制备牙轴面聚合度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黏结剂的厚度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接触面积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制备牙的松动度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修复体与制备牙的密合度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。增强固位力的措施：</w:t>
      </w:r>
      <w:r w:rsidRPr="0036508E">
        <w:rPr>
          <w:rFonts w:hint="eastAsia"/>
          <w:color w:val="000000"/>
          <w:sz w:val="18"/>
          <w:szCs w:val="18"/>
        </w:rPr>
        <w:t>①</w:t>
      </w:r>
      <w:r w:rsidRPr="0036508E">
        <w:rPr>
          <w:rFonts w:ascii="Tahoma" w:hAnsi="Tahoma" w:cs="Tahoma"/>
          <w:color w:val="000000"/>
          <w:sz w:val="18"/>
          <w:szCs w:val="18"/>
        </w:rPr>
        <w:t>采用辅助固位形；</w:t>
      </w:r>
      <w:r w:rsidRPr="0036508E">
        <w:rPr>
          <w:rFonts w:hint="eastAsia"/>
          <w:color w:val="000000"/>
          <w:sz w:val="18"/>
          <w:szCs w:val="18"/>
        </w:rPr>
        <w:t>②</w:t>
      </w:r>
      <w:r w:rsidRPr="0036508E">
        <w:rPr>
          <w:rFonts w:ascii="Tahoma" w:hAnsi="Tahoma" w:cs="Tahoma"/>
          <w:color w:val="000000"/>
          <w:sz w:val="18"/>
          <w:szCs w:val="18"/>
        </w:rPr>
        <w:t>加宽肩台在龈边缘制备台阶；</w:t>
      </w:r>
      <w:r w:rsidRPr="0036508E">
        <w:rPr>
          <w:rFonts w:hint="eastAsia"/>
          <w:color w:val="000000"/>
          <w:sz w:val="18"/>
          <w:szCs w:val="18"/>
        </w:rPr>
        <w:t>③</w:t>
      </w:r>
      <w:r w:rsidRPr="0036508E">
        <w:rPr>
          <w:rFonts w:ascii="Tahoma" w:hAnsi="Tahoma" w:cs="Tahoma"/>
          <w:color w:val="000000"/>
          <w:sz w:val="18"/>
          <w:szCs w:val="18"/>
        </w:rPr>
        <w:t>粘接面表面处理；</w:t>
      </w:r>
      <w:r w:rsidRPr="0036508E">
        <w:rPr>
          <w:rFonts w:hint="eastAsia"/>
          <w:color w:val="000000"/>
          <w:sz w:val="18"/>
          <w:szCs w:val="18"/>
        </w:rPr>
        <w:t>④</w:t>
      </w:r>
      <w:r w:rsidRPr="0036508E">
        <w:rPr>
          <w:rFonts w:ascii="Tahoma" w:hAnsi="Tahoma" w:cs="Tahoma"/>
          <w:color w:val="000000"/>
          <w:sz w:val="18"/>
          <w:szCs w:val="18"/>
        </w:rPr>
        <w:t>采用高强度树脂类粘接剂；</w:t>
      </w:r>
      <w:r w:rsidRPr="0036508E">
        <w:rPr>
          <w:rFonts w:hint="eastAsia"/>
          <w:color w:val="000000"/>
          <w:sz w:val="18"/>
          <w:szCs w:val="18"/>
        </w:rPr>
        <w:t>⑤</w:t>
      </w:r>
      <w:r w:rsidRPr="0036508E">
        <w:rPr>
          <w:rFonts w:ascii="Tahoma" w:hAnsi="Tahoma" w:cs="Tahoma"/>
          <w:color w:val="000000"/>
          <w:sz w:val="18"/>
          <w:szCs w:val="18"/>
        </w:rPr>
        <w:t>延长冠边缘；</w:t>
      </w:r>
      <w:r w:rsidRPr="0036508E">
        <w:rPr>
          <w:rFonts w:hint="eastAsia"/>
          <w:color w:val="000000"/>
          <w:sz w:val="18"/>
          <w:szCs w:val="18"/>
        </w:rPr>
        <w:t>⑥</w:t>
      </w:r>
      <w:r w:rsidRPr="0036508E">
        <w:rPr>
          <w:rFonts w:ascii="Tahoma" w:hAnsi="Tahoma" w:cs="Tahoma"/>
          <w:color w:val="000000"/>
          <w:sz w:val="18"/>
          <w:szCs w:val="18"/>
        </w:rPr>
        <w:t>增加（牙合）面窝沟深度，增加粘固面积；</w:t>
      </w:r>
      <w:r w:rsidRPr="0036508E">
        <w:rPr>
          <w:rFonts w:hint="eastAsia"/>
          <w:color w:val="000000"/>
          <w:sz w:val="18"/>
          <w:szCs w:val="18"/>
        </w:rPr>
        <w:t>⑦</w:t>
      </w:r>
      <w:r w:rsidRPr="0036508E">
        <w:rPr>
          <w:rFonts w:ascii="Tahoma" w:hAnsi="Tahoma" w:cs="Tahoma"/>
          <w:color w:val="000000"/>
          <w:sz w:val="18"/>
          <w:szCs w:val="18"/>
        </w:rPr>
        <w:t>变点接触位面接触；</w:t>
      </w:r>
      <w:r w:rsidRPr="0036508E">
        <w:rPr>
          <w:rFonts w:hint="eastAsia"/>
          <w:color w:val="000000"/>
          <w:sz w:val="18"/>
          <w:szCs w:val="18"/>
        </w:rPr>
        <w:t>⑧</w:t>
      </w:r>
      <w:r w:rsidRPr="0036508E">
        <w:rPr>
          <w:rFonts w:ascii="Tahoma" w:hAnsi="Tahoma" w:cs="Tahoma"/>
          <w:color w:val="000000"/>
          <w:sz w:val="18"/>
          <w:szCs w:val="18"/>
        </w:rPr>
        <w:t>减径。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。磨牙常采用</w:t>
      </w:r>
      <w:r w:rsidRPr="0036508E">
        <w:rPr>
          <w:rFonts w:ascii="Tahoma" w:hAnsi="Tahoma" w:cs="Tahoma"/>
          <w:color w:val="000000"/>
          <w:sz w:val="18"/>
          <w:szCs w:val="18"/>
        </w:rPr>
        <w:t>4</w:t>
      </w:r>
      <w:r w:rsidRPr="0036508E">
        <w:rPr>
          <w:rFonts w:ascii="Tahoma" w:hAnsi="Tahoma" w:cs="Tahoma"/>
          <w:color w:val="000000"/>
          <w:sz w:val="18"/>
          <w:szCs w:val="18"/>
        </w:rPr>
        <w:t>个钉洞固位，如有局部缺损，也用小箱状固位形。钉洞分散于近远中窝及颊舌沟内，深度超过釉质牙本质界，一般为</w:t>
      </w:r>
      <w:r w:rsidRPr="0036508E">
        <w:rPr>
          <w:rFonts w:ascii="Tahoma" w:hAnsi="Tahoma" w:cs="Tahoma"/>
          <w:color w:val="000000"/>
          <w:sz w:val="18"/>
          <w:szCs w:val="18"/>
        </w:rPr>
        <w:t>2mm</w:t>
      </w:r>
      <w:r w:rsidRPr="0036508E">
        <w:rPr>
          <w:rFonts w:ascii="Tahoma" w:hAnsi="Tahoma" w:cs="Tahoma"/>
          <w:color w:val="000000"/>
          <w:sz w:val="18"/>
          <w:szCs w:val="18"/>
        </w:rPr>
        <w:t>，直径为</w:t>
      </w:r>
      <w:r w:rsidRPr="0036508E">
        <w:rPr>
          <w:rFonts w:ascii="Tahoma" w:hAnsi="Tahoma" w:cs="Tahoma"/>
          <w:color w:val="000000"/>
          <w:sz w:val="18"/>
          <w:szCs w:val="18"/>
        </w:rPr>
        <w:t>1mm</w:t>
      </w:r>
      <w:r w:rsidRPr="0036508E">
        <w:rPr>
          <w:rFonts w:ascii="Tahoma" w:hAnsi="Tahoma" w:cs="Tahoma"/>
          <w:color w:val="000000"/>
          <w:sz w:val="18"/>
          <w:szCs w:val="18"/>
        </w:rPr>
        <w:t>。预备时沿牙长轴方向进行，钉洞之间必须相互平行。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。修复体的主要固位力来自于约束力（固位形）、摩擦力和粘结力。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。修复体的固位力指的修复体与基牙之间的固位，而基牙的松动为基牙支持力的问题。</w:t>
      </w:r>
    </w:p>
    <w:p w:rsidR="00F82D2E" w:rsidRPr="0036508E" w:rsidRDefault="00F82D2E" w:rsidP="00F82D2E">
      <w:pPr>
        <w:pStyle w:val="3"/>
        <w:rPr>
          <w:rFonts w:ascii="Tahoma" w:hAnsi="Tahoma" w:cs="Tahoma"/>
          <w:b w:val="0"/>
          <w:color w:val="000000"/>
        </w:rPr>
      </w:pPr>
      <w:bookmarkStart w:id="249" w:name="_Toc24037834"/>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修复体的种类及其适应证与禁忌证</w:t>
      </w:r>
      <w:bookmarkEnd w:id="24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【考点精讲】嵌体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能够采用充填法修复的牙体缺损原则上都可以采用嵌体修复。与充填治疗相比，嵌体的机械强度和边缘密合性更好，能够更好地恢复咬合与邻面接触关系。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禁忌证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青少年的恒牙和儿童的乳牙，因其髓角位置高不宜作嵌体，以免损伤牙髓；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（牙合）面缺损范围小而且表浅，前牙邻、唇面缺损未涉及切角者，不宜用嵌体修复；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牙体缺损范围大，残留牙体组织抗力形差，固位不良者；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磨耗重，不能预备出足够箱状洞形深度而影响固位或导致牙本质过敏者；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根管治疗后的无髓牙牙体组织抗折性能差，不适合嵌体修复。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部分冠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患牙颊舌面是完整的，且保留该面不用并不会使修复体的固位与抗力不足；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牙冠各部位的径较大，尤其唇舌径大且龋坏率低者；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某些倾斜基牙固定桥修复的固位体；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恢复咬合或（牙合）面改形。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禁忌证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龋病易感人群、口腔卫生保持不佳者不宜使用；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牙体缺损面积大、不宜获得足够固位形、咬合力过大的患牙。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全冠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牙体严重缺损，固位形、抗力形较差者。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存在咬合低、邻接不良、牙冠短小、错位牙改形、牙冠折断或半切除术后需要以修复体恢复正常解剖外形、咬合、邻接及排列关系者。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固定义齿的固位体。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活动义齿基牙的缺损需要保护、改形者。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龋坏率高或牙本质过敏严重伴牙体缺损，或银汞合金充填后与对颌牙、邻牙存在异种金属微电流刺激作用引起症状者。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后牙隐裂，牙髓活力未见异常，或者已经牙髓治疗后无症状者。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禁忌证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青少年恒牙因尚未发育完全，牙髓腔较大者。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hint="eastAsia"/>
          <w:color w:val="000000"/>
          <w:sz w:val="18"/>
          <w:szCs w:val="18"/>
        </w:rPr>
        <w:t>②</w:t>
      </w:r>
      <w:r w:rsidRPr="0036508E">
        <w:rPr>
          <w:rFonts w:ascii="Tahoma" w:hAnsi="Tahoma" w:cs="Tahoma"/>
          <w:color w:val="000000"/>
          <w:sz w:val="18"/>
          <w:szCs w:val="18"/>
        </w:rPr>
        <w:t>牙体过小无法取得足够的固位形和抗力形者。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严重深覆（牙合）、咬合紧，而无法预备出足够的空间者。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桩核冠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牙冠大部分缺损无法充填治疗或做全冠修复固位不良者。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牙冠缺损至龈下，牙周健康，牙根有足够的长度，经牙冠延长术或正畸牵引术后能暴露出断面以下最少</w:t>
      </w:r>
      <w:r w:rsidRPr="0036508E">
        <w:rPr>
          <w:rFonts w:ascii="Tahoma" w:hAnsi="Tahoma" w:cs="Tahoma"/>
          <w:color w:val="000000"/>
          <w:sz w:val="18"/>
          <w:szCs w:val="18"/>
        </w:rPr>
        <w:t>1.5mm</w:t>
      </w:r>
      <w:r w:rsidRPr="0036508E">
        <w:rPr>
          <w:rFonts w:ascii="Tahoma" w:hAnsi="Tahoma" w:cs="Tahoma"/>
          <w:color w:val="000000"/>
          <w:sz w:val="18"/>
          <w:szCs w:val="18"/>
        </w:rPr>
        <w:t>的根面高度，磨牙以不暴露根分叉为限。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错位牙、扭转牙而非正畸治疗适应证者。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畸形牙直接冠修复预备固位形不良者。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禁忌证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年轻恒牙、根尖发育尚未完成者；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根管治疗不完善、根尖病变范围过大、瘘管未闭合者；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根过短、根管弯曲者；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缺损范围过大，根面位于龈下，无法通过正畸牵引或冠延长手术获得足够生物学宽度者。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【进阶攻略】此部分内容为考试的高频考点，重中之重，需要熟练掌握。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6" name="图片 51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下列有关全冠禁忌证，除外的是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严重咬合紧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严重深覆（牙合）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无法预备足够的空间者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牙体过小可取得固位形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青少年恒牙因尚未发育完全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属于部分冠适应证的是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恢复咬合或（牙合）面改形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某些倾斜基牙固定桥修复的固位体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牙冠各部位的径较大，尤其唇舌径大且龋坏率低者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患牙颊舌面是完整的，且保留该面不用并不会使修复体的固位与抗力不足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。禁忌证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青少年恒牙因尚未发育完全，牙髓腔较大者。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牙体过小无法取得足够的固位形和抗力形者。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严重深覆（牙合）、咬合紧，而无法预备出足够的空间者。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。适应证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hint="eastAsia"/>
          <w:color w:val="000000"/>
          <w:sz w:val="18"/>
          <w:szCs w:val="18"/>
        </w:rPr>
        <w:t>①</w:t>
      </w:r>
      <w:r w:rsidRPr="0036508E">
        <w:rPr>
          <w:rFonts w:ascii="Tahoma" w:hAnsi="Tahoma" w:cs="Tahoma"/>
          <w:color w:val="000000"/>
          <w:sz w:val="18"/>
          <w:szCs w:val="18"/>
        </w:rPr>
        <w:t>患牙颊舌面是完整的，且保留该面不用并不会使修复体的固位与抗力不足；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牙冠各部位的径较大，尤其唇舌径大且龋坏率低者；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某些倾斜基牙固定桥修复的固位体；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恢复咬合或（牙合）面改形。</w:t>
      </w:r>
    </w:p>
    <w:p w:rsidR="00F82D2E" w:rsidRPr="0036508E" w:rsidRDefault="00F82D2E" w:rsidP="00F82D2E">
      <w:pPr>
        <w:pStyle w:val="3"/>
        <w:rPr>
          <w:rFonts w:ascii="Tahoma" w:hAnsi="Tahoma" w:cs="Tahoma"/>
          <w:b w:val="0"/>
          <w:color w:val="000000"/>
        </w:rPr>
      </w:pPr>
      <w:bookmarkStart w:id="250" w:name="_Toc24037835"/>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金</w:t>
      </w:r>
      <w:r w:rsidRPr="0036508E">
        <w:rPr>
          <w:rFonts w:ascii="Tahoma" w:hAnsi="Tahoma" w:cs="Tahoma"/>
          <w:b w:val="0"/>
          <w:color w:val="000000"/>
        </w:rPr>
        <w:t>-</w:t>
      </w:r>
      <w:r w:rsidRPr="0036508E">
        <w:rPr>
          <w:rFonts w:ascii="Tahoma" w:hAnsi="Tahoma" w:cs="Tahoma"/>
          <w:b w:val="0"/>
          <w:color w:val="000000"/>
        </w:rPr>
        <w:t>瓷结合机制</w:t>
      </w:r>
      <w:bookmarkEnd w:id="25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【考点精讲】金</w:t>
      </w:r>
      <w:r w:rsidRPr="0036508E">
        <w:rPr>
          <w:rFonts w:ascii="Tahoma" w:hAnsi="Tahoma" w:cs="Tahoma"/>
          <w:color w:val="000000"/>
          <w:sz w:val="18"/>
          <w:szCs w:val="18"/>
        </w:rPr>
        <w:t>-</w:t>
      </w:r>
      <w:r w:rsidRPr="0036508E">
        <w:rPr>
          <w:rFonts w:ascii="Tahoma" w:hAnsi="Tahoma" w:cs="Tahoma"/>
          <w:color w:val="000000"/>
          <w:sz w:val="18"/>
          <w:szCs w:val="18"/>
        </w:rPr>
        <w:t>瓷结合机制烤瓷合金与瓷之间的结合力可高达</w:t>
      </w:r>
      <w:r w:rsidRPr="0036508E">
        <w:rPr>
          <w:rFonts w:ascii="Tahoma" w:hAnsi="Tahoma" w:cs="Tahoma"/>
          <w:color w:val="000000"/>
          <w:sz w:val="18"/>
          <w:szCs w:val="18"/>
        </w:rPr>
        <w:t>4.01</w:t>
      </w:r>
      <w:r w:rsidRPr="0036508E">
        <w:rPr>
          <w:rFonts w:ascii="Tahoma" w:hAnsi="Tahoma" w:cs="Tahoma"/>
          <w:color w:val="000000"/>
          <w:sz w:val="18"/>
          <w:szCs w:val="18"/>
        </w:rPr>
        <w:t>～</w:t>
      </w:r>
      <w:r w:rsidRPr="0036508E">
        <w:rPr>
          <w:rFonts w:ascii="Tahoma" w:hAnsi="Tahoma" w:cs="Tahoma"/>
          <w:color w:val="000000"/>
          <w:sz w:val="18"/>
          <w:szCs w:val="18"/>
        </w:rPr>
        <w:t>6.39kg/mm</w:t>
      </w:r>
      <w:r w:rsidRPr="0036508E">
        <w:rPr>
          <w:rFonts w:ascii="Tahoma" w:hAnsi="Tahoma" w:cs="Tahoma"/>
          <w:color w:val="000000"/>
          <w:sz w:val="18"/>
          <w:szCs w:val="18"/>
          <w:vertAlign w:val="superscript"/>
        </w:rPr>
        <w:t>2</w:t>
      </w:r>
      <w:r w:rsidRPr="0036508E">
        <w:rPr>
          <w:rFonts w:ascii="Tahoma" w:hAnsi="Tahoma" w:cs="Tahoma"/>
          <w:color w:val="000000"/>
          <w:sz w:val="18"/>
          <w:szCs w:val="18"/>
        </w:rPr>
        <w:t>（</w:t>
      </w:r>
      <w:r w:rsidRPr="0036508E">
        <w:rPr>
          <w:rFonts w:ascii="Tahoma" w:hAnsi="Tahoma" w:cs="Tahoma"/>
          <w:color w:val="000000"/>
          <w:sz w:val="18"/>
          <w:szCs w:val="18"/>
        </w:rPr>
        <w:t>397.0</w:t>
      </w:r>
      <w:r w:rsidRPr="0036508E">
        <w:rPr>
          <w:rFonts w:ascii="Tahoma" w:hAnsi="Tahoma" w:cs="Tahoma"/>
          <w:color w:val="000000"/>
          <w:sz w:val="18"/>
          <w:szCs w:val="18"/>
        </w:rPr>
        <w:t>～</w:t>
      </w:r>
      <w:r w:rsidRPr="0036508E">
        <w:rPr>
          <w:rFonts w:ascii="Tahoma" w:hAnsi="Tahoma" w:cs="Tahoma"/>
          <w:color w:val="000000"/>
          <w:sz w:val="18"/>
          <w:szCs w:val="18"/>
        </w:rPr>
        <w:t>632.7MPa</w:t>
      </w:r>
      <w:r w:rsidRPr="0036508E">
        <w:rPr>
          <w:rFonts w:ascii="Tahoma" w:hAnsi="Tahoma" w:cs="Tahoma"/>
          <w:color w:val="000000"/>
          <w:sz w:val="18"/>
          <w:szCs w:val="18"/>
        </w:rPr>
        <w:t>）。一般认为存在四种结合方式，即化学结合、机械结合、范德华力和压缩应力结合。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化学结合：烤瓷合金在预氧化处理过程中表面会形成一层氧化膜，该氧化膜与瓷产生化学结合。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机械结合：金</w:t>
      </w:r>
      <w:r w:rsidRPr="0036508E">
        <w:rPr>
          <w:rFonts w:ascii="Tahoma" w:hAnsi="Tahoma" w:cs="Tahoma"/>
          <w:color w:val="000000"/>
          <w:sz w:val="18"/>
          <w:szCs w:val="18"/>
        </w:rPr>
        <w:t>-</w:t>
      </w:r>
      <w:r w:rsidRPr="0036508E">
        <w:rPr>
          <w:rFonts w:ascii="Tahoma" w:hAnsi="Tahoma" w:cs="Tahoma"/>
          <w:color w:val="000000"/>
          <w:sz w:val="18"/>
          <w:szCs w:val="18"/>
        </w:rPr>
        <w:t>瓷结合面上经过氧化铝喷砂处理后，会产生一定程度的粗糙面，这既增加瓷粉对烤瓷合金的润湿性，又增大了接触面积，瓷粉熔融后进入合金表面的凹陷内，形成机械固位结构。机械结合力约占金</w:t>
      </w:r>
      <w:r w:rsidRPr="0036508E">
        <w:rPr>
          <w:rFonts w:ascii="Tahoma" w:hAnsi="Tahoma" w:cs="Tahoma"/>
          <w:color w:val="000000"/>
          <w:sz w:val="18"/>
          <w:szCs w:val="18"/>
        </w:rPr>
        <w:t>-</w:t>
      </w:r>
      <w:r w:rsidRPr="0036508E">
        <w:rPr>
          <w:rFonts w:ascii="Tahoma" w:hAnsi="Tahoma" w:cs="Tahoma"/>
          <w:color w:val="000000"/>
          <w:sz w:val="18"/>
          <w:szCs w:val="18"/>
        </w:rPr>
        <w:t>瓷结合力的</w:t>
      </w:r>
      <w:r w:rsidRPr="0036508E">
        <w:rPr>
          <w:rFonts w:ascii="Tahoma" w:hAnsi="Tahoma" w:cs="Tahoma"/>
          <w:color w:val="000000"/>
          <w:sz w:val="18"/>
          <w:szCs w:val="18"/>
        </w:rPr>
        <w:t>22%</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范德华力：紧密贴合后的分子间的引力，即范德华力。但这种力属于弱电力，仅占金</w:t>
      </w:r>
      <w:r w:rsidRPr="0036508E">
        <w:rPr>
          <w:rFonts w:ascii="Tahoma" w:hAnsi="Tahoma" w:cs="Tahoma"/>
          <w:color w:val="000000"/>
          <w:sz w:val="18"/>
          <w:szCs w:val="18"/>
        </w:rPr>
        <w:t>-</w:t>
      </w:r>
      <w:r w:rsidRPr="0036508E">
        <w:rPr>
          <w:rFonts w:ascii="Tahoma" w:hAnsi="Tahoma" w:cs="Tahoma"/>
          <w:color w:val="000000"/>
          <w:sz w:val="18"/>
          <w:szCs w:val="18"/>
        </w:rPr>
        <w:t>瓷结合力的</w:t>
      </w:r>
      <w:r w:rsidRPr="0036508E">
        <w:rPr>
          <w:rFonts w:ascii="Tahoma" w:hAnsi="Tahoma" w:cs="Tahoma"/>
          <w:color w:val="000000"/>
          <w:sz w:val="18"/>
          <w:szCs w:val="18"/>
        </w:rPr>
        <w:t>3%</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压应力结合：由于陶瓷的热膨胀系数略小于烤瓷合金，瓷粉烧结后冷却时金属的收缩量大于陶瓷，使陶瓷承受一定的压力。在合金与陶瓷的结合界面处，陶瓷内部的压应力构成了合金与陶瓷的结合力，占金</w:t>
      </w:r>
      <w:r w:rsidRPr="0036508E">
        <w:rPr>
          <w:rFonts w:ascii="Tahoma" w:hAnsi="Tahoma" w:cs="Tahoma"/>
          <w:color w:val="000000"/>
          <w:sz w:val="18"/>
          <w:szCs w:val="18"/>
        </w:rPr>
        <w:t>-</w:t>
      </w:r>
      <w:r w:rsidRPr="0036508E">
        <w:rPr>
          <w:rFonts w:ascii="Tahoma" w:hAnsi="Tahoma" w:cs="Tahoma"/>
          <w:color w:val="000000"/>
          <w:sz w:val="18"/>
          <w:szCs w:val="18"/>
        </w:rPr>
        <w:t>瓷结合强度的</w:t>
      </w:r>
      <w:r w:rsidRPr="0036508E">
        <w:rPr>
          <w:rFonts w:ascii="Tahoma" w:hAnsi="Tahoma" w:cs="Tahoma"/>
          <w:color w:val="000000"/>
          <w:sz w:val="18"/>
          <w:szCs w:val="18"/>
        </w:rPr>
        <w:t>26%</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【进阶攻略】此讲考试重点，需要强化记忆，以免考试失分。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7" name="图片 51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A.60%</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B.49%</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C.26%</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范德华力占金</w:t>
      </w:r>
      <w:r w:rsidRPr="0036508E">
        <w:rPr>
          <w:rFonts w:ascii="Tahoma" w:hAnsi="Tahoma" w:cs="Tahoma"/>
          <w:color w:val="000000"/>
          <w:sz w:val="18"/>
          <w:szCs w:val="18"/>
        </w:rPr>
        <w:t>-</w:t>
      </w:r>
      <w:r w:rsidRPr="0036508E">
        <w:rPr>
          <w:rFonts w:ascii="Tahoma" w:hAnsi="Tahoma" w:cs="Tahoma"/>
          <w:color w:val="000000"/>
          <w:sz w:val="18"/>
          <w:szCs w:val="18"/>
        </w:rPr>
        <w:t>瓷结合力的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压应力结合占金</w:t>
      </w:r>
      <w:r w:rsidRPr="0036508E">
        <w:rPr>
          <w:rFonts w:ascii="Tahoma" w:hAnsi="Tahoma" w:cs="Tahoma"/>
          <w:color w:val="000000"/>
          <w:sz w:val="18"/>
          <w:szCs w:val="18"/>
        </w:rPr>
        <w:t>-</w:t>
      </w:r>
      <w:r w:rsidRPr="0036508E">
        <w:rPr>
          <w:rFonts w:ascii="Tahoma" w:hAnsi="Tahoma" w:cs="Tahoma"/>
          <w:color w:val="000000"/>
          <w:sz w:val="18"/>
          <w:szCs w:val="18"/>
        </w:rPr>
        <w:t>瓷结合强度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机械结合力约占金</w:t>
      </w:r>
      <w:r w:rsidRPr="0036508E">
        <w:rPr>
          <w:rFonts w:ascii="Tahoma" w:hAnsi="Tahoma" w:cs="Tahoma"/>
          <w:color w:val="000000"/>
          <w:sz w:val="18"/>
          <w:szCs w:val="18"/>
        </w:rPr>
        <w:t>-</w:t>
      </w:r>
      <w:r w:rsidRPr="0036508E">
        <w:rPr>
          <w:rFonts w:ascii="Tahoma" w:hAnsi="Tahoma" w:cs="Tahoma"/>
          <w:color w:val="000000"/>
          <w:sz w:val="18"/>
          <w:szCs w:val="18"/>
        </w:rPr>
        <w:t>瓷结合力的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。范德华力：从理论上分析，金属与瓷之间熔融结合后，会产生紧密贴合后的分子间的引力，即范德华力。但这种力属于弱电力，仅占金</w:t>
      </w:r>
      <w:r w:rsidRPr="0036508E">
        <w:rPr>
          <w:rFonts w:ascii="Tahoma" w:hAnsi="Tahoma" w:cs="Tahoma"/>
          <w:color w:val="000000"/>
          <w:sz w:val="18"/>
          <w:szCs w:val="18"/>
        </w:rPr>
        <w:t>-</w:t>
      </w:r>
      <w:r w:rsidRPr="0036508E">
        <w:rPr>
          <w:rFonts w:ascii="Tahoma" w:hAnsi="Tahoma" w:cs="Tahoma"/>
          <w:color w:val="000000"/>
          <w:sz w:val="18"/>
          <w:szCs w:val="18"/>
        </w:rPr>
        <w:t>瓷结合力的</w:t>
      </w:r>
      <w:r w:rsidRPr="0036508E">
        <w:rPr>
          <w:rFonts w:ascii="Tahoma" w:hAnsi="Tahoma" w:cs="Tahoma"/>
          <w:color w:val="000000"/>
          <w:sz w:val="18"/>
          <w:szCs w:val="18"/>
        </w:rPr>
        <w:t>3%</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。压应力结合：由于陶瓷的热膨胀系数略小于烤瓷合金，瓷粉烧结后冷却时金属的收缩量大于陶瓷，使陶瓷承受一定的压力。在合金与陶瓷的结合界面处，陶瓷内部的压应力构成了合金与陶瓷的结合力，占金</w:t>
      </w:r>
      <w:r w:rsidRPr="0036508E">
        <w:rPr>
          <w:rFonts w:ascii="Tahoma" w:hAnsi="Tahoma" w:cs="Tahoma"/>
          <w:color w:val="000000"/>
          <w:sz w:val="18"/>
          <w:szCs w:val="18"/>
        </w:rPr>
        <w:t>-</w:t>
      </w:r>
      <w:r w:rsidRPr="0036508E">
        <w:rPr>
          <w:rFonts w:ascii="Tahoma" w:hAnsi="Tahoma" w:cs="Tahoma"/>
          <w:color w:val="000000"/>
          <w:sz w:val="18"/>
          <w:szCs w:val="18"/>
        </w:rPr>
        <w:t>瓷结合强度的</w:t>
      </w:r>
      <w:r w:rsidRPr="0036508E">
        <w:rPr>
          <w:rFonts w:ascii="Tahoma" w:hAnsi="Tahoma" w:cs="Tahoma"/>
          <w:color w:val="000000"/>
          <w:sz w:val="18"/>
          <w:szCs w:val="18"/>
        </w:rPr>
        <w:t>26%</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。机械结合力约占金</w:t>
      </w:r>
      <w:r w:rsidRPr="0036508E">
        <w:rPr>
          <w:rFonts w:ascii="Tahoma" w:hAnsi="Tahoma" w:cs="Tahoma"/>
          <w:color w:val="000000"/>
          <w:sz w:val="18"/>
          <w:szCs w:val="18"/>
        </w:rPr>
        <w:t>-</w:t>
      </w:r>
      <w:r w:rsidRPr="0036508E">
        <w:rPr>
          <w:rFonts w:ascii="Tahoma" w:hAnsi="Tahoma" w:cs="Tahoma"/>
          <w:color w:val="000000"/>
          <w:sz w:val="18"/>
          <w:szCs w:val="18"/>
        </w:rPr>
        <w:t>瓷结合力的</w:t>
      </w:r>
      <w:r w:rsidRPr="0036508E">
        <w:rPr>
          <w:rFonts w:ascii="Tahoma" w:hAnsi="Tahoma" w:cs="Tahoma"/>
          <w:color w:val="000000"/>
          <w:sz w:val="18"/>
          <w:szCs w:val="18"/>
        </w:rPr>
        <w:t>22%</w:t>
      </w:r>
      <w:r w:rsidRPr="0036508E">
        <w:rPr>
          <w:rFonts w:ascii="Tahoma" w:hAnsi="Tahoma" w:cs="Tahoma"/>
          <w:color w:val="000000"/>
          <w:sz w:val="18"/>
          <w:szCs w:val="18"/>
        </w:rPr>
        <w:t>。</w:t>
      </w:r>
    </w:p>
    <w:p w:rsidR="00F82D2E" w:rsidRPr="0036508E" w:rsidRDefault="00F82D2E" w:rsidP="00F82D2E">
      <w:pPr>
        <w:pStyle w:val="3"/>
        <w:rPr>
          <w:rFonts w:ascii="Tahoma" w:hAnsi="Tahoma" w:cs="Tahoma"/>
          <w:b w:val="0"/>
          <w:color w:val="000000"/>
        </w:rPr>
      </w:pPr>
      <w:bookmarkStart w:id="251" w:name="_Toc24037836"/>
      <w:r w:rsidRPr="0036508E">
        <w:rPr>
          <w:rFonts w:ascii="Tahoma" w:hAnsi="Tahoma" w:cs="Tahoma"/>
          <w:b w:val="0"/>
          <w:color w:val="000000"/>
        </w:rPr>
        <w:lastRenderedPageBreak/>
        <w:t>第</w:t>
      </w:r>
      <w:r w:rsidRPr="0036508E">
        <w:rPr>
          <w:rFonts w:ascii="Tahoma" w:hAnsi="Tahoma" w:cs="Tahoma"/>
          <w:b w:val="0"/>
          <w:color w:val="000000"/>
        </w:rPr>
        <w:t>6</w:t>
      </w:r>
      <w:r w:rsidRPr="0036508E">
        <w:rPr>
          <w:rFonts w:ascii="Tahoma" w:hAnsi="Tahoma" w:cs="Tahoma"/>
          <w:b w:val="0"/>
          <w:color w:val="000000"/>
        </w:rPr>
        <w:t>讲　树脂粘结机制</w:t>
      </w:r>
      <w:bookmarkEnd w:id="25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【考点精讲】粘接修复技术是利用粘接树脂在处理过的牙体组织上直接修复成形或是用粘接剂将修复体直接粘接固定的临床技术。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粘接是指两种不同质的物体接近并紧密结合在一起。用于粘接目的的物质被称为粘接剂。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树脂与牙、金属等形成粘接的机制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化学结合：粘接剂与被粘体的分子间发生化学反应而形成的结合。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分子间结合：粘接剂与被粘体分子间产生的强大吸引力形成的结合称为分子间结合。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氢键结合：粘接剂中的氢原子和被粘物表面的氧化物之间可以形成氢键结合，并可成为很强的粘结力。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嵌合：是指被粘体表面经过喷砂或酸蚀等形成粗糙面，粘接剂渗入结固后形成树脂的嵌入突，从而产生嵌合效果。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相互混合：粘接剂与被粘体粘接时，被粘体表面通过预处理，提高其亲和性，可在分子水平上发生相互混合而产生粘结力。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【进阶攻略】此内容并非考试重难点，简单了解即可，不需要识背，理解性掌握较易得分。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8" name="图片 51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化学结合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氢键结合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相互混合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分子间结合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嵌合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粘接剂与被粘体的分子间发生化学反应为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树脂与牙、金属等形成粘接形成很强的粘结力的是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树脂与牙、金属等形成粘接可提供亲和性的是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。化学结合：粘接剂与被粘体的分子间发生化学反应而形成的结合。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。氢键结合：粘接剂中的氢原子和被粘物表面的氧化物之间可以形成氢键结合，并可成为很强的粘结力。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。相互混合：粘接剂与被粘体粘接时，被粘体表面通过预处理，提高其亲和性，可在分子水平上发生相互混合而产生粘结力。</w:t>
      </w:r>
    </w:p>
    <w:p w:rsidR="00F82D2E" w:rsidRPr="0036508E" w:rsidRDefault="00F82D2E" w:rsidP="00F82D2E">
      <w:pPr>
        <w:pStyle w:val="3"/>
        <w:rPr>
          <w:rFonts w:ascii="Tahoma" w:hAnsi="Tahoma" w:cs="Tahoma"/>
          <w:b w:val="0"/>
          <w:color w:val="000000"/>
        </w:rPr>
      </w:pPr>
      <w:bookmarkStart w:id="252" w:name="_Toc24037837"/>
      <w:r w:rsidRPr="0036508E">
        <w:rPr>
          <w:rFonts w:ascii="Tahoma" w:hAnsi="Tahoma" w:cs="Tahoma"/>
          <w:b w:val="0"/>
          <w:color w:val="000000"/>
        </w:rPr>
        <w:t>第</w:t>
      </w:r>
      <w:r w:rsidRPr="0036508E">
        <w:rPr>
          <w:rFonts w:ascii="Tahoma" w:hAnsi="Tahoma" w:cs="Tahoma"/>
          <w:b w:val="0"/>
          <w:color w:val="000000"/>
        </w:rPr>
        <w:t>7</w:t>
      </w:r>
      <w:r w:rsidRPr="0036508E">
        <w:rPr>
          <w:rFonts w:ascii="Tahoma" w:hAnsi="Tahoma" w:cs="Tahoma"/>
          <w:b w:val="0"/>
          <w:color w:val="000000"/>
        </w:rPr>
        <w:t>讲　金属嵌体牙体预备</w:t>
      </w:r>
      <w:bookmarkEnd w:id="25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【考点精讲】（牙合）面嵌体的牙体预备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去龋：扩大龋洞，去除无基轴。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预防性扩展：适当扩大洞形，为防止继发龋，洞的外形应制成圆钝的曲线形。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固位形抗力形的制备：洞的深度是嵌体固位的决定因素，洞深者固位力强，但抗力相对减弱。一般深度应大于</w:t>
      </w:r>
      <w:r w:rsidRPr="0036508E">
        <w:rPr>
          <w:rFonts w:ascii="Tahoma" w:hAnsi="Tahoma" w:cs="Tahoma"/>
          <w:color w:val="000000"/>
          <w:sz w:val="18"/>
          <w:szCs w:val="18"/>
        </w:rPr>
        <w:t>2mm</w:t>
      </w:r>
      <w:r w:rsidRPr="0036508E">
        <w:rPr>
          <w:rFonts w:ascii="Tahoma" w:hAnsi="Tahoma" w:cs="Tahoma"/>
          <w:color w:val="000000"/>
          <w:sz w:val="18"/>
          <w:szCs w:val="18"/>
        </w:rPr>
        <w:t>。浅洞的洞底应预备成平面，以增强嵌体固位力。洞深者不必强求预备成一致的洞底平面，应以去除龋坏组织，保护牙髓为主，可根据损害深浅不同预备成不同深度的洞底平面。所有轴壁均应相互平行或向外展</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，并与嵌体就位道一致，洞缘以柱状砂石或金刚石车针预备成</w:t>
      </w:r>
      <w:r w:rsidRPr="0036508E">
        <w:rPr>
          <w:rFonts w:ascii="Tahoma" w:hAnsi="Tahoma" w:cs="Tahoma"/>
          <w:color w:val="000000"/>
          <w:sz w:val="18"/>
          <w:szCs w:val="18"/>
        </w:rPr>
        <w:t>45°</w:t>
      </w:r>
      <w:r w:rsidRPr="0036508E">
        <w:rPr>
          <w:rFonts w:ascii="Tahoma" w:hAnsi="Tahoma" w:cs="Tahoma"/>
          <w:color w:val="000000"/>
          <w:sz w:val="18"/>
          <w:szCs w:val="18"/>
        </w:rPr>
        <w:t>斜面，宽度</w:t>
      </w:r>
      <w:r w:rsidRPr="0036508E">
        <w:rPr>
          <w:rFonts w:ascii="Tahoma" w:hAnsi="Tahoma" w:cs="Tahoma"/>
          <w:color w:val="000000"/>
          <w:sz w:val="18"/>
          <w:szCs w:val="18"/>
        </w:rPr>
        <w:t>0.5</w:t>
      </w:r>
      <w:r w:rsidRPr="0036508E">
        <w:rPr>
          <w:rFonts w:ascii="Tahoma" w:hAnsi="Tahoma" w:cs="Tahoma"/>
          <w:color w:val="000000"/>
          <w:sz w:val="18"/>
          <w:szCs w:val="18"/>
        </w:rPr>
        <w:t>～</w:t>
      </w:r>
      <w:r w:rsidRPr="0036508E">
        <w:rPr>
          <w:rFonts w:ascii="Tahoma" w:hAnsi="Tahoma" w:cs="Tahoma"/>
          <w:color w:val="000000"/>
          <w:sz w:val="18"/>
          <w:szCs w:val="18"/>
        </w:rPr>
        <w:t>1mm</w:t>
      </w:r>
      <w:r w:rsidRPr="0036508E">
        <w:rPr>
          <w:rFonts w:ascii="Tahoma" w:hAnsi="Tahoma" w:cs="Tahoma"/>
          <w:color w:val="000000"/>
          <w:sz w:val="18"/>
          <w:szCs w:val="18"/>
        </w:rPr>
        <w:t>，洞缘斜面不能过宽，否则会降低轴壁深度，影响固位力。最后精修出点、线角，完成牙体预备。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邻（牙合）嵌体的牙体预备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合）面部分：除应达到（牙合）面嵌体的牙体预备要求外，应做鸠尾固位形，以防止嵌体水平向移位。鸠尾固位形的大小、形态应依据患（牙合）面形态而定。原则上要求其既能起到抗水平脱位的作用，又兼顾余留牙体组织的抗力形和鸠尾峡部材料的强度。鸠尾峡部的宽度一般不大于（牙合）面的</w:t>
      </w:r>
      <w:r w:rsidRPr="0036508E">
        <w:rPr>
          <w:rFonts w:ascii="Tahoma" w:hAnsi="Tahoma" w:cs="Tahoma"/>
          <w:color w:val="000000"/>
          <w:sz w:val="18"/>
          <w:szCs w:val="18"/>
        </w:rPr>
        <w:t>1/2</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邻面部分：邻（牙合）嵌体的邻面预备形式有箱状洞形和片切洞形两种。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箱（盒）状洞形：用于邻面有较大的缺损或邻面有较大突度的后牙，或作为容纳附着体栓道的基牙等。轴壁可适当向外扩展</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片切洞形：用于邻面缺损范围大而浅，或邻面突度小，邻接不良的患牙。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后牙近中（牙合）远中（邻（牙合）邻）嵌体的牙体预备：三面嵌体用于后牙两个或两个以上牙面损坏，或用于双面嵌体其固位条件不够者。牙体预备的原则要求与双面嵌体者基本相同，但更要注意：</w:t>
      </w:r>
      <w:r w:rsidRPr="0036508E">
        <w:rPr>
          <w:rFonts w:hint="eastAsia"/>
          <w:color w:val="000000"/>
          <w:sz w:val="18"/>
          <w:szCs w:val="18"/>
        </w:rPr>
        <w:t>①</w:t>
      </w:r>
      <w:r w:rsidRPr="0036508E">
        <w:rPr>
          <w:rFonts w:ascii="Tahoma" w:hAnsi="Tahoma" w:cs="Tahoma"/>
          <w:color w:val="000000"/>
          <w:sz w:val="18"/>
          <w:szCs w:val="18"/>
        </w:rPr>
        <w:t>防止出现倒凹；</w:t>
      </w:r>
      <w:r w:rsidRPr="0036508E">
        <w:rPr>
          <w:rFonts w:hint="eastAsia"/>
          <w:color w:val="000000"/>
          <w:sz w:val="18"/>
          <w:szCs w:val="18"/>
        </w:rPr>
        <w:t>②</w:t>
      </w:r>
      <w:r w:rsidRPr="0036508E">
        <w:rPr>
          <w:rFonts w:ascii="Tahoma" w:hAnsi="Tahoma" w:cs="Tahoma"/>
          <w:color w:val="000000"/>
          <w:sz w:val="18"/>
          <w:szCs w:val="18"/>
        </w:rPr>
        <w:t>各轴壁的相互平行；</w:t>
      </w:r>
      <w:r w:rsidRPr="0036508E">
        <w:rPr>
          <w:rFonts w:hint="eastAsia"/>
          <w:color w:val="000000"/>
          <w:sz w:val="18"/>
          <w:szCs w:val="18"/>
        </w:rPr>
        <w:t>③</w:t>
      </w:r>
      <w:r w:rsidRPr="0036508E">
        <w:rPr>
          <w:rFonts w:ascii="Tahoma" w:hAnsi="Tahoma" w:cs="Tahoma"/>
          <w:color w:val="000000"/>
          <w:sz w:val="18"/>
          <w:szCs w:val="18"/>
        </w:rPr>
        <w:t>尽量保留牙体组织，注意洞形的抗力形。一般情况涉及三面缺损或缺损严重者，现在多主张采用全冠修复。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高嵌体的牙体预备：高嵌体适用于（牙合）面广泛缺损，或（牙合）面严重磨损而需作咬合重建者，也用于保护薄弱的牙尖。高嵌体的固位主要靠钉洞固位。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【进阶攻略】此讲考试常出现，针对医师临床中也有很大的帮助，需要强化记忆，以免考试失分。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39" name="图片 52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在金属嵌体修复的牙体预备中，下列说法正确的是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预备的洞形应有倒凹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预备的洞形的所有轴壁应内聚</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洞缘应有斜面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洞缘应无斜面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不可作预防性扩展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嵌体固位时鸠尾峡的宽度为磨牙（牙合）面的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金属嵌体洞形与树脂充填洞形的相同之处是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轴壁均外展</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邻面均可做片切形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邻面均可作邻沟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边缘均有洞缘斜面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备洞时均做预防性扩展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嵌体预备时，错误的做法是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去尽病变腐质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轴面最大周径线降至龈缘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适当磨改异常的对颌牙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提供良好的固位形和抗力形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预防性扩展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。洞缘有斜面：一般在洞缘牙釉质内预备出</w:t>
      </w:r>
      <w:r w:rsidRPr="0036508E">
        <w:rPr>
          <w:rFonts w:ascii="Tahoma" w:hAnsi="Tahoma" w:cs="Tahoma"/>
          <w:color w:val="000000"/>
          <w:sz w:val="18"/>
          <w:szCs w:val="18"/>
        </w:rPr>
        <w:t>45°</w:t>
      </w:r>
      <w:r w:rsidRPr="0036508E">
        <w:rPr>
          <w:rFonts w:ascii="Tahoma" w:hAnsi="Tahoma" w:cs="Tahoma"/>
          <w:color w:val="000000"/>
          <w:sz w:val="18"/>
          <w:szCs w:val="18"/>
        </w:rPr>
        <w:t>斜面，斜面宽度约</w:t>
      </w:r>
      <w:r w:rsidRPr="0036508E">
        <w:rPr>
          <w:rFonts w:ascii="Tahoma" w:hAnsi="Tahoma" w:cs="Tahoma"/>
          <w:color w:val="000000"/>
          <w:sz w:val="18"/>
          <w:szCs w:val="18"/>
        </w:rPr>
        <w:t>0.5</w:t>
      </w:r>
      <w:r w:rsidRPr="0036508E">
        <w:rPr>
          <w:rFonts w:ascii="Tahoma" w:hAnsi="Tahoma" w:cs="Tahoma"/>
          <w:color w:val="000000"/>
          <w:sz w:val="18"/>
          <w:szCs w:val="18"/>
        </w:rPr>
        <w:t>～</w:t>
      </w:r>
      <w:r w:rsidRPr="0036508E">
        <w:rPr>
          <w:rFonts w:ascii="Tahoma" w:hAnsi="Tahoma" w:cs="Tahoma"/>
          <w:color w:val="000000"/>
          <w:sz w:val="18"/>
          <w:szCs w:val="18"/>
        </w:rPr>
        <w:t>1.0mm</w:t>
      </w:r>
      <w:r w:rsidRPr="0036508E">
        <w:rPr>
          <w:rFonts w:ascii="Tahoma" w:hAnsi="Tahoma" w:cs="Tahoma"/>
          <w:color w:val="000000"/>
          <w:sz w:val="18"/>
          <w:szCs w:val="18"/>
        </w:rPr>
        <w:t>，并可根据情况对斜面深度和角度作适当调整。斜面预备的目的是：</w:t>
      </w:r>
      <w:r w:rsidRPr="0036508E">
        <w:rPr>
          <w:rFonts w:hint="eastAsia"/>
          <w:color w:val="000000"/>
          <w:sz w:val="18"/>
          <w:szCs w:val="18"/>
        </w:rPr>
        <w:t>①</w:t>
      </w:r>
      <w:r w:rsidRPr="0036508E">
        <w:rPr>
          <w:rFonts w:ascii="Tahoma" w:hAnsi="Tahoma" w:cs="Tahoma"/>
          <w:color w:val="000000"/>
          <w:sz w:val="18"/>
          <w:szCs w:val="18"/>
        </w:rPr>
        <w:t>去除洞缘无基釉，预防釉质折断。</w:t>
      </w:r>
      <w:r w:rsidRPr="0036508E">
        <w:rPr>
          <w:rFonts w:hint="eastAsia"/>
          <w:color w:val="000000"/>
          <w:sz w:val="18"/>
          <w:szCs w:val="18"/>
        </w:rPr>
        <w:t>②</w:t>
      </w:r>
      <w:r w:rsidRPr="0036508E">
        <w:rPr>
          <w:rFonts w:ascii="Tahoma" w:hAnsi="Tahoma" w:cs="Tahoma"/>
          <w:color w:val="000000"/>
          <w:sz w:val="18"/>
          <w:szCs w:val="18"/>
        </w:rPr>
        <w:t>增加嵌体的洞缘密合性与封闭作用，防止粘固剂被唾液溶解，减少微漏的发生。但洞缘斜面不能过大，否则会降低轴壁深度，影响固位力。斜面一般起于釉质层的</w:t>
      </w:r>
      <w:r w:rsidRPr="0036508E">
        <w:rPr>
          <w:rFonts w:ascii="Tahoma" w:hAnsi="Tahoma" w:cs="Tahoma"/>
          <w:color w:val="000000"/>
          <w:sz w:val="18"/>
          <w:szCs w:val="18"/>
        </w:rPr>
        <w:t>1/2</w:t>
      </w:r>
      <w:r w:rsidRPr="0036508E">
        <w:rPr>
          <w:rFonts w:ascii="Tahoma" w:hAnsi="Tahoma" w:cs="Tahoma"/>
          <w:color w:val="000000"/>
          <w:sz w:val="18"/>
          <w:szCs w:val="18"/>
        </w:rPr>
        <w:t>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嵌体（牙合）面部分：除应达到（牙合）面嵌体的牙体预备要求外，应做鸠尾固位形，以防止嵌体水平向移位。鸠尾固位形的大小、形态应依据患（牙合）面形态而定。原则上要求其既能起到抗水平脱位的作用，又兼顾余留牙体组织的抗力形和鸠尾峡部材料的强度。鸠尾峡部的宽度一般不大于（牙合）面的</w:t>
      </w:r>
      <w:r w:rsidRPr="0036508E">
        <w:rPr>
          <w:rFonts w:ascii="Tahoma" w:hAnsi="Tahoma" w:cs="Tahoma"/>
          <w:color w:val="000000"/>
          <w:sz w:val="18"/>
          <w:szCs w:val="18"/>
        </w:rPr>
        <w:t>1/2</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。金属嵌体牙体预备的基本要求：</w:t>
      </w:r>
      <w:r w:rsidRPr="0036508E">
        <w:rPr>
          <w:rFonts w:hint="eastAsia"/>
          <w:color w:val="000000"/>
          <w:sz w:val="18"/>
          <w:szCs w:val="18"/>
        </w:rPr>
        <w:t>①</w:t>
      </w:r>
      <w:r w:rsidRPr="0036508E">
        <w:rPr>
          <w:rFonts w:ascii="Tahoma" w:hAnsi="Tahoma" w:cs="Tahoma"/>
          <w:color w:val="000000"/>
          <w:sz w:val="18"/>
          <w:szCs w:val="18"/>
        </w:rPr>
        <w:t>洞形无倒凹：嵌体箱状洞形的所有轴壁应彼此平行，或微向（牙合）面外展</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5°</w:t>
      </w:r>
      <w:r w:rsidRPr="0036508E">
        <w:rPr>
          <w:rFonts w:ascii="Tahoma" w:hAnsi="Tahoma" w:cs="Tahoma"/>
          <w:color w:val="000000"/>
          <w:sz w:val="18"/>
          <w:szCs w:val="18"/>
        </w:rPr>
        <w:t>。洞壁上如有任何倒凹，嵌体将无法在牙体上顺利就位。</w:t>
      </w:r>
      <w:r w:rsidRPr="0036508E">
        <w:rPr>
          <w:rFonts w:hint="eastAsia"/>
          <w:color w:val="000000"/>
          <w:sz w:val="18"/>
          <w:szCs w:val="18"/>
        </w:rPr>
        <w:t>②</w:t>
      </w:r>
      <w:r w:rsidRPr="0036508E">
        <w:rPr>
          <w:rFonts w:ascii="Tahoma" w:hAnsi="Tahoma" w:cs="Tahoma"/>
          <w:color w:val="000000"/>
          <w:sz w:val="18"/>
          <w:szCs w:val="18"/>
        </w:rPr>
        <w:t>洞缘有斜面：一般在洞缘牙釉质内预备出</w:t>
      </w:r>
      <w:r w:rsidRPr="0036508E">
        <w:rPr>
          <w:rFonts w:ascii="Tahoma" w:hAnsi="Tahoma" w:cs="Tahoma"/>
          <w:color w:val="000000"/>
          <w:sz w:val="18"/>
          <w:szCs w:val="18"/>
        </w:rPr>
        <w:t>45°</w:t>
      </w:r>
      <w:r w:rsidRPr="0036508E">
        <w:rPr>
          <w:rFonts w:ascii="Tahoma" w:hAnsi="Tahoma" w:cs="Tahoma"/>
          <w:color w:val="000000"/>
          <w:sz w:val="18"/>
          <w:szCs w:val="18"/>
        </w:rPr>
        <w:t>斜面，斜面宽度约</w:t>
      </w:r>
      <w:r w:rsidRPr="0036508E">
        <w:rPr>
          <w:rFonts w:ascii="Tahoma" w:hAnsi="Tahoma" w:cs="Tahoma"/>
          <w:color w:val="000000"/>
          <w:sz w:val="18"/>
          <w:szCs w:val="18"/>
        </w:rPr>
        <w:t>1.5mm</w:t>
      </w:r>
      <w:r w:rsidRPr="0036508E">
        <w:rPr>
          <w:rFonts w:ascii="Tahoma" w:hAnsi="Tahoma" w:cs="Tahoma"/>
          <w:color w:val="000000"/>
          <w:sz w:val="18"/>
          <w:szCs w:val="18"/>
        </w:rPr>
        <w:t>，并可根据（牙合）面情况对斜面深度和角度作适当调整。</w:t>
      </w:r>
      <w:r w:rsidRPr="0036508E">
        <w:rPr>
          <w:rFonts w:hint="eastAsia"/>
          <w:color w:val="000000"/>
          <w:sz w:val="18"/>
          <w:szCs w:val="18"/>
        </w:rPr>
        <w:t>③</w:t>
      </w:r>
      <w:r w:rsidRPr="0036508E">
        <w:rPr>
          <w:rFonts w:ascii="Tahoma" w:hAnsi="Tahoma" w:cs="Tahoma"/>
          <w:color w:val="000000"/>
          <w:sz w:val="18"/>
          <w:szCs w:val="18"/>
        </w:rPr>
        <w:t>邻面可做片切形：对患牙邻面缺损表浅、突度小、邻接不良的患牙，可作邻面片切形预备，目的是恢复缺损及邻接关系，改善其邻面突度。片切面的颊舌边缘应达到自洁区。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。嵌体牙体预备的要求：去尽病变腐质、提供良好的固位形和抗力形、适当磨改异常的对颌牙、预防性扩展、洞缘制备</w:t>
      </w:r>
      <w:r w:rsidRPr="0036508E">
        <w:rPr>
          <w:rFonts w:ascii="Tahoma" w:hAnsi="Tahoma" w:cs="Tahoma"/>
          <w:color w:val="000000"/>
          <w:sz w:val="18"/>
          <w:szCs w:val="18"/>
        </w:rPr>
        <w:t>45°</w:t>
      </w:r>
      <w:r w:rsidRPr="0036508E">
        <w:rPr>
          <w:rFonts w:ascii="Tahoma" w:hAnsi="Tahoma" w:cs="Tahoma"/>
          <w:color w:val="000000"/>
          <w:sz w:val="18"/>
          <w:szCs w:val="18"/>
        </w:rPr>
        <w:t>斜面，去除薄壁弱尖。轴面最大周径线降至龈缘不是嵌体预备的要求，是全冠的预备要求。</w:t>
      </w:r>
    </w:p>
    <w:p w:rsidR="00F82D2E" w:rsidRPr="0036508E" w:rsidRDefault="00F82D2E" w:rsidP="00F82D2E">
      <w:pPr>
        <w:pStyle w:val="2"/>
        <w:rPr>
          <w:rFonts w:ascii="Tahoma" w:hAnsi="Tahoma" w:cs="Tahoma"/>
          <w:b w:val="0"/>
          <w:color w:val="000000"/>
        </w:rPr>
      </w:pPr>
      <w:bookmarkStart w:id="253" w:name="_Toc24037838"/>
      <w:r w:rsidRPr="0036508E">
        <w:rPr>
          <w:rFonts w:ascii="Tahoma" w:hAnsi="Tahoma" w:cs="Tahoma"/>
          <w:b w:val="0"/>
          <w:color w:val="000000"/>
        </w:rPr>
        <w:t>第三章　牙列缺损（固定义齿）</w:t>
      </w:r>
      <w:bookmarkEnd w:id="253"/>
    </w:p>
    <w:p w:rsidR="00F82D2E" w:rsidRPr="0036508E" w:rsidRDefault="00F82D2E" w:rsidP="00F82D2E">
      <w:pPr>
        <w:pStyle w:val="3"/>
        <w:rPr>
          <w:rFonts w:ascii="Tahoma" w:hAnsi="Tahoma" w:cs="Tahoma"/>
          <w:b w:val="0"/>
          <w:color w:val="000000"/>
        </w:rPr>
      </w:pPr>
      <w:bookmarkStart w:id="254" w:name="_Toc24037839"/>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牙列缺损的病因和影响</w:t>
      </w:r>
      <w:bookmarkEnd w:id="25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【考点精讲】造成牙列缺损的病因包括龋病、牙周病、根尖周病、颌骨和牙槽骨外伤、颌骨疾病、发育障碍等。目前最常见原因仍然是龋病和牙周病。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牙列缺损的影响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咀嚼功能减退部分天然牙的缺失，将影响咀嚼功能，而影响程度与缺牙数量、时间和部位有关。若后牙个别牙缺失，可降低部分咀嚼功能；当上颌或下颌的一侧后牙全部缺失，将丧失一侧食物磨碎功能。若前牙缺失，将影响切割食物功能。个别牙缺失，不及时修复，将会造成邻牙向缺牙区倾斜，缺牙间隙变小，对颌牙伸长引起干扰，从而导致咬合功能紊乱，使牙列的有效功能接触面积相应减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发音功能障碍前牙缺失对发音功能影响很大，特别是影响齿音、唇齿音、舌齿音的发音，从而影响讲话时的清晰度。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对牙周组织的影响因缺失牙还可能引起邻牙间的接触点丧失，食物嵌塞导致龈炎或牙周炎。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颞下颌关节病变：长期、多数后牙缺失，且久未修复，有可能造成颞下颌关节的病变。其主要原因是干扰引起的咬合关系紊乱，一侧丧失咬合后出现的咀嚼肌张力不平衡；双侧后牙咬合关系丧失后，垂直距离减少致髁突后上移位，盘突关系异常造成关节症状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美观的影响：完整的牙列维持着面部的外貌。如前牙缺失，失去对唇部的支持，唇部、内陷，影响患者的美观。如上下牙列缺损，余留牙都无对颌牙接触，使面下</w:t>
      </w:r>
      <w:r w:rsidRPr="0036508E">
        <w:rPr>
          <w:rFonts w:ascii="Tahoma" w:hAnsi="Tahoma" w:cs="Tahoma"/>
          <w:color w:val="000000"/>
          <w:sz w:val="18"/>
          <w:szCs w:val="18"/>
        </w:rPr>
        <w:t>1/3</w:t>
      </w:r>
      <w:r w:rsidRPr="0036508E">
        <w:rPr>
          <w:rFonts w:ascii="Tahoma" w:hAnsi="Tahoma" w:cs="Tahoma"/>
          <w:color w:val="000000"/>
          <w:sz w:val="18"/>
          <w:szCs w:val="18"/>
        </w:rPr>
        <w:t>距离缩短，鼻唇沟加深，面部皱纹增加，面容显老。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【进阶攻略】造成牙列缺损目前最常见原因仍然是龋病和牙周病。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48" name="图片 53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牙列缺损最常见原因是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龋病和外伤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龋病和牙髓炎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龋病和牙龈炎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龋病和牙周病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龋病和根尖周病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制作固定义齿需要等待伤口愈合的适合时间是在拔牙后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C.3</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D.3</w:t>
      </w:r>
      <w:r w:rsidRPr="0036508E">
        <w:rPr>
          <w:rFonts w:ascii="Tahoma" w:hAnsi="Tahoma" w:cs="Tahoma"/>
          <w:color w:val="000000"/>
          <w:sz w:val="18"/>
          <w:szCs w:val="18"/>
        </w:rPr>
        <w:t>～</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w:t>
      </w:r>
      <w:r w:rsidRPr="0036508E">
        <w:rPr>
          <w:rFonts w:ascii="Tahoma" w:hAnsi="Tahoma" w:cs="Tahoma"/>
          <w:color w:val="000000"/>
          <w:sz w:val="18"/>
          <w:szCs w:val="18"/>
        </w:rPr>
        <w:t>年以上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。目前最常见原因仍然是龋病和牙周病。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。缺牙区的牙槽嵴在拔牙或者手术后</w:t>
      </w:r>
      <w:r w:rsidRPr="0036508E">
        <w:rPr>
          <w:rFonts w:ascii="Tahoma" w:hAnsi="Tahoma" w:cs="Tahoma"/>
          <w:color w:val="000000"/>
          <w:sz w:val="18"/>
          <w:szCs w:val="18"/>
        </w:rPr>
        <w:t>3</w:t>
      </w:r>
      <w:r w:rsidRPr="0036508E">
        <w:rPr>
          <w:rFonts w:ascii="Tahoma" w:hAnsi="Tahoma" w:cs="Tahoma"/>
          <w:color w:val="000000"/>
          <w:sz w:val="18"/>
          <w:szCs w:val="18"/>
        </w:rPr>
        <w:t>个月完全愈合，牙槽嵴的吸收趋于稳定，可以制作固定桥。</w:t>
      </w:r>
    </w:p>
    <w:p w:rsidR="00F82D2E" w:rsidRPr="0036508E" w:rsidRDefault="00F82D2E" w:rsidP="00F82D2E">
      <w:pPr>
        <w:pStyle w:val="3"/>
        <w:rPr>
          <w:rFonts w:ascii="Tahoma" w:hAnsi="Tahoma" w:cs="Tahoma"/>
          <w:b w:val="0"/>
          <w:color w:val="000000"/>
        </w:rPr>
      </w:pPr>
      <w:bookmarkStart w:id="255" w:name="_Toc24037840"/>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固定义齿修复牙列缺损适应证、禁忌证</w:t>
      </w:r>
      <w:bookmarkEnd w:id="25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【考点精讲】基牙的条件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牙冠：作为固定桥基牙的临床牙冠高度应适宜，形态正常，牙体组织健康。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牙根：牙根应长大、稳固，以多根牙的支持最好，不应存在病理性松动。若基牙牙根周围牙槽骨退缩，最多不超过根长的</w:t>
      </w:r>
      <w:r w:rsidRPr="0036508E">
        <w:rPr>
          <w:rFonts w:ascii="Tahoma" w:hAnsi="Tahoma" w:cs="Tahoma"/>
          <w:color w:val="000000"/>
          <w:sz w:val="18"/>
          <w:szCs w:val="18"/>
        </w:rPr>
        <w:t>1/3</w:t>
      </w:r>
      <w:r w:rsidRPr="0036508E">
        <w:rPr>
          <w:rFonts w:ascii="Tahoma" w:hAnsi="Tahoma" w:cs="Tahoma"/>
          <w:color w:val="000000"/>
          <w:sz w:val="18"/>
          <w:szCs w:val="18"/>
        </w:rPr>
        <w:t>，必要时，需增加基牙数目。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牙髓：以有活力的牙髓最佳。如果牙髓已有病变，应进行彻底的牙髓治疗，并经过较长时期的观察，确认不会影响修复后效果者，方可作为基牙。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牙周组织：基牙牙周组织健康才能够支持经固位体传递至基牙上的桥体（牙合）力。牙槽骨结构正常，没有吸收或吸收不超过根长的</w:t>
      </w:r>
      <w:r w:rsidRPr="0036508E">
        <w:rPr>
          <w:rFonts w:ascii="Tahoma" w:hAnsi="Tahoma" w:cs="Tahoma"/>
          <w:color w:val="000000"/>
          <w:sz w:val="18"/>
          <w:szCs w:val="18"/>
        </w:rPr>
        <w:t>1/3</w:t>
      </w:r>
      <w:r w:rsidRPr="0036508E">
        <w:rPr>
          <w:rFonts w:ascii="Tahoma" w:hAnsi="Tahoma" w:cs="Tahoma"/>
          <w:color w:val="000000"/>
          <w:sz w:val="18"/>
          <w:szCs w:val="18"/>
        </w:rPr>
        <w:t>，且为停滞性水平吸收。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基牙的位置：要求基牙的轴向位置基本正常，无过度的倾斜或扭转错位，不影响固位体的预备及基牙间的共同就位道。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缺牙区牙槽嵴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缺牙区伤口愈合：一般在拔牙后</w:t>
      </w:r>
      <w:r w:rsidRPr="0036508E">
        <w:rPr>
          <w:rFonts w:ascii="Tahoma" w:hAnsi="Tahoma" w:cs="Tahoma"/>
          <w:color w:val="000000"/>
          <w:sz w:val="18"/>
          <w:szCs w:val="18"/>
        </w:rPr>
        <w:t>3</w:t>
      </w:r>
      <w:r w:rsidRPr="0036508E">
        <w:rPr>
          <w:rFonts w:ascii="Tahoma" w:hAnsi="Tahoma" w:cs="Tahoma"/>
          <w:color w:val="000000"/>
          <w:sz w:val="18"/>
          <w:szCs w:val="18"/>
        </w:rPr>
        <w:t>个月，待拔牙创口完全愈合，牙槽嵴吸收基本稳定后制作固定义齿。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缺牙区牙槽嵴吸收：缺牙区牙槽嵴吸收不宜过多，特别是前牙区。如果牙槽嵴吸收过多，制作固定桥，桥体外形塑形比较困难，会影响美观。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年龄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若年龄过小，临床牙冠短，髓腔较大，髓角高，在基牙预备时，容易损伤牙髓，不宜采用固定桥修复。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若年龄过大，牙周组织萎缩明显，牙松动，此时牙周组织的代偿功能降低，不宜采用固定桥修复。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固定桥修复的适宜年龄一般为</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60</w:t>
      </w:r>
      <w:r w:rsidRPr="0036508E">
        <w:rPr>
          <w:rFonts w:ascii="Tahoma" w:hAnsi="Tahoma" w:cs="Tahoma"/>
          <w:color w:val="000000"/>
          <w:sz w:val="18"/>
          <w:szCs w:val="18"/>
        </w:rPr>
        <w:t>岁，但也应视患者的具体情况而定。如老年患者，全身及口腔情况良好，除个别牙缺失外，余留牙健康、稳固，此时也可用固定桥修复。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【进阶攻略】此部分内容为考试的高频考点，重中之重，需要熟练掌握。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49" name="图片 54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固定桥修复的适宜年龄一般为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A.18</w:t>
      </w:r>
      <w:r w:rsidRPr="0036508E">
        <w:rPr>
          <w:rFonts w:ascii="Tahoma" w:hAnsi="Tahoma" w:cs="Tahoma"/>
          <w:color w:val="000000"/>
          <w:sz w:val="18"/>
          <w:szCs w:val="18"/>
        </w:rPr>
        <w:t>～</w:t>
      </w:r>
      <w:r w:rsidRPr="0036508E">
        <w:rPr>
          <w:rFonts w:ascii="Tahoma" w:hAnsi="Tahoma" w:cs="Tahoma"/>
          <w:color w:val="000000"/>
          <w:sz w:val="18"/>
          <w:szCs w:val="18"/>
        </w:rPr>
        <w:t>50</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B.18</w:t>
      </w:r>
      <w:r w:rsidRPr="0036508E">
        <w:rPr>
          <w:rFonts w:ascii="Tahoma" w:hAnsi="Tahoma" w:cs="Tahoma"/>
          <w:color w:val="000000"/>
          <w:sz w:val="18"/>
          <w:szCs w:val="18"/>
        </w:rPr>
        <w:t>～</w:t>
      </w:r>
      <w:r w:rsidRPr="0036508E">
        <w:rPr>
          <w:rFonts w:ascii="Tahoma" w:hAnsi="Tahoma" w:cs="Tahoma"/>
          <w:color w:val="000000"/>
          <w:sz w:val="18"/>
          <w:szCs w:val="18"/>
        </w:rPr>
        <w:t>60</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C.20</w:t>
      </w:r>
      <w:r w:rsidRPr="0036508E">
        <w:rPr>
          <w:rFonts w:ascii="Tahoma" w:hAnsi="Tahoma" w:cs="Tahoma"/>
          <w:color w:val="000000"/>
          <w:sz w:val="18"/>
          <w:szCs w:val="18"/>
        </w:rPr>
        <w:t>～</w:t>
      </w:r>
      <w:r w:rsidRPr="0036508E">
        <w:rPr>
          <w:rFonts w:ascii="Tahoma" w:hAnsi="Tahoma" w:cs="Tahoma"/>
          <w:color w:val="000000"/>
          <w:sz w:val="18"/>
          <w:szCs w:val="18"/>
        </w:rPr>
        <w:t>60</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D.20</w:t>
      </w:r>
      <w:r w:rsidRPr="0036508E">
        <w:rPr>
          <w:rFonts w:ascii="Tahoma" w:hAnsi="Tahoma" w:cs="Tahoma"/>
          <w:color w:val="000000"/>
          <w:sz w:val="18"/>
          <w:szCs w:val="18"/>
        </w:rPr>
        <w:t>～</w:t>
      </w:r>
      <w:r w:rsidRPr="0036508E">
        <w:rPr>
          <w:rFonts w:ascii="Tahoma" w:hAnsi="Tahoma" w:cs="Tahoma"/>
          <w:color w:val="000000"/>
          <w:sz w:val="18"/>
          <w:szCs w:val="18"/>
        </w:rPr>
        <w:t>70</w:t>
      </w:r>
      <w:r w:rsidRPr="0036508E">
        <w:rPr>
          <w:rFonts w:ascii="Tahoma" w:hAnsi="Tahoma" w:cs="Tahoma"/>
          <w:color w:val="000000"/>
          <w:sz w:val="18"/>
          <w:szCs w:val="18"/>
        </w:rPr>
        <w:t>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任何年龄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固定义齿基牙牙槽骨退缩最多不超过根长的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之所以可以采用固定桥修复牙列缺损是由于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患者比较舒适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满足患者的美观要求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牙周有储备力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可以恢复缺失牙形态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可以恢复咀嚼功能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固定义齿修复的最佳时间一般是在拔牙后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A.4</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B.5</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w:t>
      </w:r>
      <w:r w:rsidRPr="0036508E">
        <w:rPr>
          <w:rFonts w:ascii="Tahoma" w:hAnsi="Tahoma" w:cs="Tahoma"/>
          <w:color w:val="000000"/>
          <w:sz w:val="18"/>
          <w:szCs w:val="18"/>
        </w:rPr>
        <w:t>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。固定桥修复的适宜年龄一般为</w:t>
      </w:r>
      <w:r w:rsidRPr="0036508E">
        <w:rPr>
          <w:rFonts w:ascii="Tahoma" w:hAnsi="Tahoma" w:cs="Tahoma"/>
          <w:color w:val="000000"/>
          <w:sz w:val="18"/>
          <w:szCs w:val="18"/>
        </w:rPr>
        <w:t>20</w:t>
      </w:r>
      <w:r w:rsidRPr="0036508E">
        <w:rPr>
          <w:rFonts w:ascii="Tahoma" w:hAnsi="Tahoma" w:cs="Tahoma"/>
          <w:color w:val="000000"/>
          <w:sz w:val="18"/>
          <w:szCs w:val="18"/>
        </w:rPr>
        <w:t>～</w:t>
      </w:r>
      <w:r w:rsidRPr="0036508E">
        <w:rPr>
          <w:rFonts w:ascii="Tahoma" w:hAnsi="Tahoma" w:cs="Tahoma"/>
          <w:color w:val="000000"/>
          <w:sz w:val="18"/>
          <w:szCs w:val="18"/>
        </w:rPr>
        <w:t>60</w:t>
      </w:r>
      <w:r w:rsidRPr="0036508E">
        <w:rPr>
          <w:rFonts w:ascii="Tahoma" w:hAnsi="Tahoma" w:cs="Tahoma"/>
          <w:color w:val="000000"/>
          <w:sz w:val="18"/>
          <w:szCs w:val="18"/>
        </w:rPr>
        <w:t>岁，但也应视患者的具体情况而定。如老年患者，全身及口腔情况良好，除个别牙缺失外，余留牙健康、稳固，此时也可用固定桥修复。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。牙根：牙根应长大、稳固，以多根牙的支持最好，不应存在病理性松动。若基牙牙根周围牙槽骨退缩，最多不超过根长的</w:t>
      </w:r>
      <w:r w:rsidRPr="0036508E">
        <w:rPr>
          <w:rFonts w:ascii="Tahoma" w:hAnsi="Tahoma" w:cs="Tahoma"/>
          <w:color w:val="000000"/>
          <w:sz w:val="18"/>
          <w:szCs w:val="18"/>
        </w:rPr>
        <w:t>1/3</w:t>
      </w:r>
      <w:r w:rsidRPr="0036508E">
        <w:rPr>
          <w:rFonts w:ascii="Tahoma" w:hAnsi="Tahoma" w:cs="Tahoma"/>
          <w:color w:val="000000"/>
          <w:sz w:val="18"/>
          <w:szCs w:val="18"/>
        </w:rPr>
        <w:t>，必要时，需增加基牙数目。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牙周储备力又被称为牙周潜力，是指在正常咀嚼运动中，咀嚼食物的（牙合）力大约只为牙周组织所能支持的力量的一半，而在牙周组织中尚储存的另一半的支持能力。固定桥修复中正是动用了基牙的部分甚至全部牙周储备力，以承担桥体的额外负担来补偿缺失牙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。缺牙区伤口愈合，一般在拔牙后</w:t>
      </w:r>
      <w:r w:rsidRPr="0036508E">
        <w:rPr>
          <w:rFonts w:ascii="Tahoma" w:hAnsi="Tahoma" w:cs="Tahoma"/>
          <w:color w:val="000000"/>
          <w:sz w:val="18"/>
          <w:szCs w:val="18"/>
        </w:rPr>
        <w:t>3</w:t>
      </w:r>
      <w:r w:rsidRPr="0036508E">
        <w:rPr>
          <w:rFonts w:ascii="Tahoma" w:hAnsi="Tahoma" w:cs="Tahoma"/>
          <w:color w:val="000000"/>
          <w:sz w:val="18"/>
          <w:szCs w:val="18"/>
        </w:rPr>
        <w:t>个月内，待拔牙创口完全愈合，牙槽嵴吸收基本稳定后制作固定义齿。</w:t>
      </w:r>
    </w:p>
    <w:p w:rsidR="00F82D2E" w:rsidRPr="0036508E" w:rsidRDefault="00F82D2E" w:rsidP="00F82D2E">
      <w:pPr>
        <w:pStyle w:val="3"/>
        <w:rPr>
          <w:rFonts w:ascii="Tahoma" w:hAnsi="Tahoma" w:cs="Tahoma"/>
          <w:b w:val="0"/>
          <w:color w:val="000000"/>
        </w:rPr>
      </w:pPr>
      <w:bookmarkStart w:id="256" w:name="_Toc24037841"/>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固定义齿的组成和类型</w:t>
      </w:r>
      <w:bookmarkEnd w:id="25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【考点精讲】固位体：是指粘固于基牙上的嵌体、部分冠、全冠等。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桥体：即人工牙，是固定桥修复缺失牙形态和功能的部分。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连接体：是固定桥桥体与固位体之间的连接部分。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常用的固定桥类型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双端固定桥：又称完全固定桥。固定桥两端固位体与桥体之间的连接形式为固定连接，当固位体粘固于基牙后，基牙、固位体、桥体则连接成一个不动的整体，从而组成新的咀嚼单位。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半固定桥：半固定桥桥体一端的固位体为固定连接，另一端的固位体为活动连接。活动连接体在桥体的部分制成栓体，在固位体的部分制成栓道。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单端固定桥：又称悬臂固定桥。此种固定桥仅一端有固位体，桥体与固位体之间为固定连接。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复合固定桥：是将两种或两种以上的简单固定桥组合成复合固定桥。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特殊的固定桥类型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种植固定桥：利用植入颌骨内或牙槽窝内的种植体作为固定桥的支持和固位端，然后制作固定桥，修复牙列缺损。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固定</w:t>
      </w:r>
      <w:r w:rsidRPr="0036508E">
        <w:rPr>
          <w:rFonts w:ascii="Tahoma" w:hAnsi="Tahoma" w:cs="Tahoma"/>
          <w:color w:val="000000"/>
          <w:sz w:val="18"/>
          <w:szCs w:val="18"/>
        </w:rPr>
        <w:t>-</w:t>
      </w:r>
      <w:r w:rsidRPr="0036508E">
        <w:rPr>
          <w:rFonts w:ascii="Tahoma" w:hAnsi="Tahoma" w:cs="Tahoma"/>
          <w:color w:val="000000"/>
          <w:sz w:val="18"/>
          <w:szCs w:val="18"/>
        </w:rPr>
        <w:t>可摘联合桥：其支持形式与双端固定桥相同，义齿承受（牙合）力由基牙承担，但不同之处是该型固定桥可自行摘戴。义齿固位依靠固位体的内外冠之间产生的摩擦力或者磁性固位体的吸力等产生固位。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粘接固定桥：是利用酸蚀、粘接技术将固定桥直接粘固于基牙上，修复牙列缺损。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复合固定桥一般包括四个或四个以上的牙单位，常包括前牙和后牙，形成不同弧度弧形的固定桥，整个固定桥中含有两个以上基牙。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当承受外力时，各个基牙的受力反应不一致，可以相互支持或相互制约，使固定桥取得固位和支持，也可能影响到固定桥的固位而引起固位体和基牙之间松动。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复合固定桥包括的基牙数目多而且分散，要获得共同就位道比较困难。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【进阶攻略】考试重点，重点区分各类固定桥的形式用法。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0" name="图片 54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单端固定桥的固位力主要依靠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重力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摩擦力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粘结力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吸附力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大气压力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用整体铸造法或焊接法将固位体与桥体连接成整体称为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嵌体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固定连接体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活动的连接体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固定桥桥体与固位体之间的连接部分称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人工牙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固定桥修复缺失牙形态和功能的部分是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嵌体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。单端固定桥：又称悬臂固定桥。此种固定桥仅一端有固位体，桥体与固位体之间为固定连接。固定桥粘固在一端基牙上，桥体受力时由该端基牙承受，桥体另一端与邻牙接触或无邻牙接触，形成完全游离端。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。连接体：是固定桥桥体与固位体之间的连接部分。</w:t>
      </w:r>
      <w:r w:rsidRPr="0036508E">
        <w:rPr>
          <w:rFonts w:ascii="Tahoma" w:hAnsi="Tahoma" w:cs="Tahoma"/>
          <w:color w:val="000000"/>
          <w:sz w:val="18"/>
          <w:szCs w:val="18"/>
        </w:rPr>
        <w:t>1</w:t>
      </w:r>
      <w:r w:rsidRPr="0036508E">
        <w:rPr>
          <w:rFonts w:ascii="Tahoma" w:hAnsi="Tahoma" w:cs="Tahoma"/>
          <w:color w:val="000000"/>
          <w:sz w:val="18"/>
          <w:szCs w:val="18"/>
        </w:rPr>
        <w:t>）用整体铸造法或焊接法将固位体与桥体连接成整体，形成固定连接体。</w:t>
      </w:r>
      <w:r w:rsidRPr="0036508E">
        <w:rPr>
          <w:rFonts w:ascii="Tahoma" w:hAnsi="Tahoma" w:cs="Tahoma"/>
          <w:color w:val="000000"/>
          <w:sz w:val="18"/>
          <w:szCs w:val="18"/>
        </w:rPr>
        <w:t>2</w:t>
      </w:r>
      <w:r w:rsidRPr="0036508E">
        <w:rPr>
          <w:rFonts w:ascii="Tahoma" w:hAnsi="Tahoma" w:cs="Tahoma"/>
          <w:color w:val="000000"/>
          <w:sz w:val="18"/>
          <w:szCs w:val="18"/>
        </w:rPr>
        <w:t>）通过桥体一端的栓体与固位体一端的栓道相嵌合，形成可活动的连接体。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。连接体：是固定桥桥体与固位体之间的连接部分。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。桥体：即人工牙，是固定桥修复缺失牙形态和功能的部分。</w:t>
      </w:r>
    </w:p>
    <w:p w:rsidR="00F82D2E" w:rsidRPr="0036508E" w:rsidRDefault="00F82D2E" w:rsidP="00F82D2E">
      <w:pPr>
        <w:pStyle w:val="3"/>
        <w:rPr>
          <w:rFonts w:ascii="Tahoma" w:hAnsi="Tahoma" w:cs="Tahoma"/>
          <w:b w:val="0"/>
          <w:color w:val="000000"/>
        </w:rPr>
      </w:pPr>
      <w:bookmarkStart w:id="257" w:name="_Toc24037842"/>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固定义齿基牙选择</w:t>
      </w:r>
      <w:bookmarkEnd w:id="25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【考点精讲】牙体情况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临床牙冠应有足够的高度，牙冠形态和组织结构正常。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有浅龋的牙，一般均可作为基牙。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深龋的患牙，龋病经治疗后，也可选作基牙。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深龋已涉及牙髓的患牙，若经牙髓病治疗和根管充填，牙周组织无炎症，仍可作为基牙。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过度磨耗的牙：牙冠高度降低主要影响固位体的固位作用。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牙冠形态异常：若牙根长大，牙周组织健康，牙冠的形态经预备后或采用桩核形式修复后，能达到固位体的固位力要求，可选作基牙。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牙冠钙化不良：一般不宜选作基牙，由于固定桥修复后，固位体龈边缘，得不到坚强釉质支持，容易在颈缘形成间隙，产生继发龋，引起固位体松动脱落或产生牙髓病变，导致固定桥修复失败。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牙根情况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牙根应粗长：单根牙若伴有不规则的牙根外形或根尖</w:t>
      </w:r>
      <w:r w:rsidRPr="0036508E">
        <w:rPr>
          <w:rFonts w:ascii="Tahoma" w:hAnsi="Tahoma" w:cs="Tahoma"/>
          <w:color w:val="000000"/>
          <w:sz w:val="18"/>
          <w:szCs w:val="18"/>
        </w:rPr>
        <w:t>1/3</w:t>
      </w:r>
      <w:r w:rsidRPr="0036508E">
        <w:rPr>
          <w:rFonts w:ascii="Tahoma" w:hAnsi="Tahoma" w:cs="Tahoma"/>
          <w:color w:val="000000"/>
          <w:sz w:val="18"/>
          <w:szCs w:val="18"/>
        </w:rPr>
        <w:t>弯曲者，比锥形牙根的支持作用好。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多根牙：牙周膜面积大于同等条件下的融合根，比融合根支持固定桥的作用好。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牙冠与牙根的长度也应有适当的比例，使固定桥所承受的（牙合）力传导至牙周支持组织后，能产生生理性刺激。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临床冠根比例以</w:t>
      </w:r>
      <w:r w:rsidRPr="0036508E">
        <w:rPr>
          <w:rFonts w:ascii="Tahoma" w:hAnsi="Tahoma" w:cs="Tahoma"/>
          <w:color w:val="000000"/>
          <w:sz w:val="18"/>
          <w:szCs w:val="18"/>
        </w:rPr>
        <w:t>1:2</w:t>
      </w:r>
      <w:r w:rsidRPr="0036508E">
        <w:rPr>
          <w:rFonts w:ascii="Tahoma" w:hAnsi="Tahoma" w:cs="Tahoma"/>
          <w:color w:val="000000"/>
          <w:sz w:val="18"/>
          <w:szCs w:val="18"/>
        </w:rPr>
        <w:t>至</w:t>
      </w:r>
      <w:r w:rsidRPr="0036508E">
        <w:rPr>
          <w:rFonts w:ascii="Tahoma" w:hAnsi="Tahoma" w:cs="Tahoma"/>
          <w:color w:val="000000"/>
          <w:sz w:val="18"/>
          <w:szCs w:val="18"/>
        </w:rPr>
        <w:t>2:3</w:t>
      </w:r>
      <w:r w:rsidRPr="0036508E">
        <w:rPr>
          <w:rFonts w:ascii="Tahoma" w:hAnsi="Tahoma" w:cs="Tahoma"/>
          <w:color w:val="000000"/>
          <w:sz w:val="18"/>
          <w:szCs w:val="18"/>
        </w:rPr>
        <w:t>较为理想；</w:t>
      </w:r>
      <w:r w:rsidRPr="0036508E">
        <w:rPr>
          <w:rFonts w:ascii="Tahoma" w:hAnsi="Tahoma" w:cs="Tahoma"/>
          <w:color w:val="000000"/>
          <w:sz w:val="18"/>
          <w:szCs w:val="18"/>
        </w:rPr>
        <w:t>1:1</w:t>
      </w:r>
      <w:r w:rsidRPr="0036508E">
        <w:rPr>
          <w:rFonts w:ascii="Tahoma" w:hAnsi="Tahoma" w:cs="Tahoma"/>
          <w:color w:val="000000"/>
          <w:sz w:val="18"/>
          <w:szCs w:val="18"/>
        </w:rPr>
        <w:t>是选择基牙的最低限度。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牙髓情况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理想的基牙是活髓牙。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牙周情况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临床上常用牙周膜面积大小来衡量是否为良好基牙。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在选择基牙时，应从</w:t>
      </w:r>
      <w:r w:rsidRPr="0036508E">
        <w:rPr>
          <w:rFonts w:ascii="Tahoma" w:hAnsi="Tahoma" w:cs="Tahoma"/>
          <w:color w:val="000000"/>
          <w:sz w:val="18"/>
          <w:szCs w:val="18"/>
        </w:rPr>
        <w:t>X</w:t>
      </w:r>
      <w:r w:rsidRPr="0036508E">
        <w:rPr>
          <w:rFonts w:ascii="Tahoma" w:hAnsi="Tahoma" w:cs="Tahoma"/>
          <w:color w:val="000000"/>
          <w:sz w:val="18"/>
          <w:szCs w:val="18"/>
        </w:rPr>
        <w:t>线片上检查基牙牙槽骨的骨质致密度和牙槽骨有无吸收。若牙槽骨的吸收超过根长的</w:t>
      </w:r>
      <w:r w:rsidRPr="0036508E">
        <w:rPr>
          <w:rFonts w:ascii="Tahoma" w:hAnsi="Tahoma" w:cs="Tahoma"/>
          <w:color w:val="000000"/>
          <w:sz w:val="18"/>
          <w:szCs w:val="18"/>
        </w:rPr>
        <w:t>1/3</w:t>
      </w:r>
      <w:r w:rsidRPr="0036508E">
        <w:rPr>
          <w:rFonts w:ascii="Tahoma" w:hAnsi="Tahoma" w:cs="Tahoma"/>
          <w:color w:val="000000"/>
          <w:sz w:val="18"/>
          <w:szCs w:val="18"/>
        </w:rPr>
        <w:t>，就不宜选作基牙。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如患有根尖周炎症、根尖周脓肿或根尖周囊肿，必须经治疗痊愈后才能再考虑是否可以选作基牙。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若牙齿超出其正常生理动度，表明其牙周组织有病理性改变，必须拍</w:t>
      </w:r>
      <w:r w:rsidRPr="0036508E">
        <w:rPr>
          <w:rFonts w:ascii="Tahoma" w:hAnsi="Tahoma" w:cs="Tahoma"/>
          <w:color w:val="000000"/>
          <w:sz w:val="18"/>
          <w:szCs w:val="18"/>
        </w:rPr>
        <w:t>X</w:t>
      </w:r>
      <w:r w:rsidRPr="0036508E">
        <w:rPr>
          <w:rFonts w:ascii="Tahoma" w:hAnsi="Tahoma" w:cs="Tahoma"/>
          <w:color w:val="000000"/>
          <w:sz w:val="18"/>
          <w:szCs w:val="18"/>
        </w:rPr>
        <w:t>线片等详细检查，找出其松动的原因。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基牙数的确定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以牙周膜面积决定基牙的数量：基牙的数量应根据基牙与缺失牙牙周膜面积大小来衡量。</w:t>
      </w:r>
      <w:r w:rsidRPr="0036508E">
        <w:rPr>
          <w:rFonts w:ascii="Tahoma" w:hAnsi="Tahoma" w:cs="Tahoma"/>
          <w:color w:val="000000"/>
          <w:sz w:val="18"/>
          <w:szCs w:val="18"/>
        </w:rPr>
        <w:t>Ante</w:t>
      </w:r>
      <w:r w:rsidRPr="0036508E">
        <w:rPr>
          <w:rFonts w:ascii="Tahoma" w:hAnsi="Tahoma" w:cs="Tahoma"/>
          <w:color w:val="000000"/>
          <w:sz w:val="18"/>
          <w:szCs w:val="18"/>
        </w:rPr>
        <w:t>曾提出固定桥基牙牙周膜面积的总和应等于或大于缺失牙牙周膜面积的总和，即</w:t>
      </w:r>
      <w:r w:rsidRPr="0036508E">
        <w:rPr>
          <w:rFonts w:ascii="Tahoma" w:hAnsi="Tahoma" w:cs="Tahoma"/>
          <w:color w:val="000000"/>
          <w:sz w:val="18"/>
          <w:szCs w:val="18"/>
        </w:rPr>
        <w:t>Ante</w:t>
      </w:r>
      <w:r w:rsidRPr="0036508E">
        <w:rPr>
          <w:rFonts w:ascii="Tahoma" w:hAnsi="Tahoma" w:cs="Tahoma"/>
          <w:color w:val="000000"/>
          <w:sz w:val="18"/>
          <w:szCs w:val="18"/>
        </w:rPr>
        <w:t>法则。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以（牙合）力的比值决定基牙的数量：基牙的数量应根据基牙与缺失（牙合）力的比值大小来衡量。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【进阶攻略】本讲数值是重点，考试出题也比较灵活，强化对数值的区分记忆，是得分的要点。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1" name="图片 54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固定义齿牙槽嵴的吸收超过基牙根长多少时，应考虑增加基牙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D.1/4</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E.1/5</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固定桥基牙冠根比的最低限度是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A.1:1</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C.2:1</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D.2:3</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E.3:2</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设计双端固定桥时，增加基牙主要目的是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为了分担</w:t>
      </w:r>
      <w:r w:rsidRPr="0036508E">
        <w:rPr>
          <w:rFonts w:hint="eastAsia"/>
          <w:color w:val="000000"/>
          <w:sz w:val="18"/>
          <w:szCs w:val="18"/>
        </w:rPr>
        <w:t>Ⅱ</w:t>
      </w:r>
      <w:r w:rsidRPr="0036508E">
        <w:rPr>
          <w:rFonts w:ascii="Tahoma" w:hAnsi="Tahoma" w:cs="Tahoma"/>
          <w:color w:val="000000"/>
          <w:sz w:val="18"/>
          <w:szCs w:val="18"/>
        </w:rPr>
        <w:t>度以上松动基牙的负担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为了尽量分散（牙合）力；把基牙负担降到最小限度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为了减轻弱侧基牙的负荷以分散（牙合）力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为了对称美观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。对于固定义齿，牙槽嵴吸收超过根长的</w:t>
      </w:r>
      <w:r w:rsidRPr="0036508E">
        <w:rPr>
          <w:rFonts w:ascii="Tahoma" w:hAnsi="Tahoma" w:cs="Tahoma"/>
          <w:color w:val="000000"/>
          <w:sz w:val="18"/>
          <w:szCs w:val="18"/>
        </w:rPr>
        <w:t>1/3</w:t>
      </w:r>
      <w:r w:rsidRPr="0036508E">
        <w:rPr>
          <w:rFonts w:ascii="Tahoma" w:hAnsi="Tahoma" w:cs="Tahoma"/>
          <w:color w:val="000000"/>
          <w:sz w:val="18"/>
          <w:szCs w:val="18"/>
        </w:rPr>
        <w:t>应考虑增加基牙。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。临床冠根比例以</w:t>
      </w:r>
      <w:r w:rsidRPr="0036508E">
        <w:rPr>
          <w:rFonts w:ascii="Tahoma" w:hAnsi="Tahoma" w:cs="Tahoma"/>
          <w:color w:val="000000"/>
          <w:sz w:val="18"/>
          <w:szCs w:val="18"/>
        </w:rPr>
        <w:t>1:2</w:t>
      </w:r>
      <w:r w:rsidRPr="0036508E">
        <w:rPr>
          <w:rFonts w:ascii="Tahoma" w:hAnsi="Tahoma" w:cs="Tahoma"/>
          <w:color w:val="000000"/>
          <w:sz w:val="18"/>
          <w:szCs w:val="18"/>
        </w:rPr>
        <w:t>至</w:t>
      </w:r>
      <w:r w:rsidRPr="0036508E">
        <w:rPr>
          <w:rFonts w:ascii="Tahoma" w:hAnsi="Tahoma" w:cs="Tahoma"/>
          <w:color w:val="000000"/>
          <w:sz w:val="18"/>
          <w:szCs w:val="18"/>
        </w:rPr>
        <w:t>2:3</w:t>
      </w:r>
      <w:r w:rsidRPr="0036508E">
        <w:rPr>
          <w:rFonts w:ascii="Tahoma" w:hAnsi="Tahoma" w:cs="Tahoma"/>
          <w:color w:val="000000"/>
          <w:sz w:val="18"/>
          <w:szCs w:val="18"/>
        </w:rPr>
        <w:t>较为理想；</w:t>
      </w:r>
      <w:r w:rsidRPr="0036508E">
        <w:rPr>
          <w:rFonts w:ascii="Tahoma" w:hAnsi="Tahoma" w:cs="Tahoma"/>
          <w:color w:val="000000"/>
          <w:sz w:val="18"/>
          <w:szCs w:val="18"/>
        </w:rPr>
        <w:t>1:1</w:t>
      </w:r>
      <w:r w:rsidRPr="0036508E">
        <w:rPr>
          <w:rFonts w:ascii="Tahoma" w:hAnsi="Tahoma" w:cs="Tahoma"/>
          <w:color w:val="000000"/>
          <w:sz w:val="18"/>
          <w:szCs w:val="18"/>
        </w:rPr>
        <w:t>是选择基牙的最低限度。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双端固定桥两端的固位力应基本相等，若两端的固位力相差悬殊，则固位力弱的一端固位体易松动。其后果是松动端固定桥基牙产生继发龋，甚至损及牙髓，而稳固端基牙的牙周组织往往也受到损害。若一端固位体的固位力不足时，首先应设法提高固位力，必要时增加桥基牙数目，以达到与另一端固位体的固位力相均衡。</w:t>
      </w:r>
    </w:p>
    <w:p w:rsidR="00F82D2E" w:rsidRPr="0036508E" w:rsidRDefault="00F82D2E" w:rsidP="00F82D2E">
      <w:pPr>
        <w:pStyle w:val="3"/>
        <w:rPr>
          <w:rFonts w:ascii="Tahoma" w:hAnsi="Tahoma" w:cs="Tahoma"/>
          <w:b w:val="0"/>
          <w:color w:val="000000"/>
        </w:rPr>
      </w:pPr>
      <w:bookmarkStart w:id="258" w:name="_Toc24037843"/>
      <w:r w:rsidRPr="0036508E">
        <w:rPr>
          <w:rFonts w:ascii="Tahoma" w:hAnsi="Tahoma" w:cs="Tahoma"/>
          <w:b w:val="0"/>
          <w:color w:val="000000"/>
        </w:rPr>
        <w:t>第</w:t>
      </w:r>
      <w:r w:rsidRPr="0036508E">
        <w:rPr>
          <w:rFonts w:ascii="Tahoma" w:hAnsi="Tahoma" w:cs="Tahoma"/>
          <w:b w:val="0"/>
          <w:color w:val="000000"/>
        </w:rPr>
        <w:t>5</w:t>
      </w:r>
      <w:r w:rsidRPr="0036508E">
        <w:rPr>
          <w:rFonts w:ascii="Tahoma" w:hAnsi="Tahoma" w:cs="Tahoma"/>
          <w:b w:val="0"/>
          <w:color w:val="000000"/>
        </w:rPr>
        <w:t>讲　固位体的设计</w:t>
      </w:r>
      <w:bookmarkEnd w:id="25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【考点精讲】固位体的类型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冠内固位体；以嵌体为主，包括两面嵌体、三面嵌体、多面嵌体及针型固位高嵌体等。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冠外固位体：包括部分冠和全冠。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根内固位体：即桩核冠。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各固位体的特点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冠内固位体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冠内固位体因受到牙体组织的限制，固位力较弱。一般适用于基牙已有龋病，去龋蚀后将洞形略加修整，可获得嵌体的固位形；缺牙间隙窄，咬合力小，对固位体的固位力要求不高者。</w:t>
      </w:r>
      <w:r w:rsidRPr="0036508E">
        <w:rPr>
          <w:rFonts w:hint="eastAsia"/>
          <w:color w:val="000000"/>
          <w:sz w:val="18"/>
          <w:szCs w:val="18"/>
        </w:rPr>
        <w:t>②</w:t>
      </w:r>
      <w:r w:rsidRPr="0036508E">
        <w:rPr>
          <w:rFonts w:ascii="Tahoma" w:hAnsi="Tahoma" w:cs="Tahoma"/>
          <w:color w:val="000000"/>
          <w:sz w:val="18"/>
          <w:szCs w:val="18"/>
        </w:rPr>
        <w:t>冠内固位体要慎用：其外形线较长，是防龋的薄弱环节；选用嵌体为固定桥固位体，在基牙牙体预备时，对牙体组织切割较深，固位体组织面距离牙髓较近，容易使牙髓遭受物理和化学刺激，特别是年轻人，因髓角较高，在基牙预备时，容易损伤或暴露髓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冠外固位体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部分冠的牙体预备量较全冠少，而固位作用比嵌体好。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部分冠不覆盖基牙牙冠的唇颊面，可保留原牙齿的唇颊面外形和色泽。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部分冠固位体临床上前后牙均可设计使用，常用作前牙及前磨牙。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全冠覆盖基牙牙冠的各个面，其固位力最强，且能恢复部分缺损的牙冠形态。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全冠是临床上最常用的固定桥的固位体。临床上可根据患者对美观的要求选择全冠类型：金属与瓷和金属与树脂结合的全冠适应范围广，可用于前牙和后牙固位体，尤其适宜基牙牙冠变色、釉质发育不全、牙冠部分缺损者；金属全冠固位体的固定桥修复牙列缺损后会因金属暴露影响美观，因此不适宜前牙和前磨牙，主要用于后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【进阶攻略】固位体的类型特点简单掌握。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2" name="图片 54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完全固定桥又称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半固定桥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单端固定桥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双端固定桥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复合固定桥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粘接固定桥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固定桥冠内固位体较少选择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全冠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桩冠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嵌体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开面冠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甲冠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以下哪种固位体效果差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嵌体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B.3/4</w:t>
      </w:r>
      <w:r w:rsidRPr="0036508E">
        <w:rPr>
          <w:rFonts w:ascii="Tahoma" w:hAnsi="Tahoma" w:cs="Tahoma"/>
          <w:color w:val="000000"/>
          <w:sz w:val="18"/>
          <w:szCs w:val="18"/>
        </w:rPr>
        <w:t>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C.</w:t>
      </w:r>
      <w:r w:rsidRPr="0036508E">
        <w:rPr>
          <w:rFonts w:ascii="Tahoma" w:hAnsi="Tahoma" w:cs="Tahoma"/>
          <w:color w:val="000000"/>
          <w:sz w:val="18"/>
          <w:szCs w:val="18"/>
        </w:rPr>
        <w:t>金属全冠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金属烤瓷全冠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桩冠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固定桥承受（牙合）力时，（牙合）力传导到基牙上是通过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固位体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固定连接体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活动连接体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桥体龈端的黏膜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。双端固定桥：又称完全固定桥。固定桥两端固位体与桥体之间的连接形式为固定连接，当固位体粘固于基牙后，基牙、固位体、桥体则连接成一个不动的整体，从而组成新的咀嚼单位。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。冠内固位体即嵌体固位体，因其固位力差，外形线长，容易产生继发龋，较少使用。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。嵌体属于冠内固位体，因其固位力差，外形线长，容易产生继发龋。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。固定桥承受（牙合）力的时候最终承担（牙合）力的基牙，固位体和基牙直接接触的，所以最终（牙合）力都要通过固位体传到基牙上。</w:t>
      </w:r>
    </w:p>
    <w:p w:rsidR="00F82D2E" w:rsidRPr="0036508E" w:rsidRDefault="00F82D2E" w:rsidP="00F82D2E">
      <w:pPr>
        <w:pStyle w:val="3"/>
        <w:rPr>
          <w:rFonts w:ascii="Tahoma" w:hAnsi="Tahoma" w:cs="Tahoma"/>
          <w:b w:val="0"/>
          <w:color w:val="000000"/>
        </w:rPr>
      </w:pPr>
      <w:bookmarkStart w:id="259" w:name="_Toc24037844"/>
      <w:r w:rsidRPr="0036508E">
        <w:rPr>
          <w:rFonts w:ascii="Tahoma" w:hAnsi="Tahoma" w:cs="Tahoma"/>
          <w:b w:val="0"/>
          <w:color w:val="000000"/>
        </w:rPr>
        <w:t>第</w:t>
      </w:r>
      <w:r w:rsidRPr="0036508E">
        <w:rPr>
          <w:rFonts w:ascii="Tahoma" w:hAnsi="Tahoma" w:cs="Tahoma"/>
          <w:b w:val="0"/>
          <w:color w:val="000000"/>
        </w:rPr>
        <w:t>6</w:t>
      </w:r>
      <w:r w:rsidRPr="0036508E">
        <w:rPr>
          <w:rFonts w:ascii="Tahoma" w:hAnsi="Tahoma" w:cs="Tahoma"/>
          <w:b w:val="0"/>
          <w:color w:val="000000"/>
        </w:rPr>
        <w:t>讲　桥体的设计</w:t>
      </w:r>
      <w:bookmarkEnd w:id="25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【考点精讲】桥体应具备的条件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恢复缺失牙功能：桥体应能够恢复缺牙的形态和功能。如恢复缺失前牙的切割功能和语言发音清晰度；恢复后牙捣碎食物，引导咀嚼时的侧方运动的方向等功能。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自洁作用：桥体应有良好自洁作用，符合口腔卫生要求，有利于口腔硬软组织健康。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形态和色泽：桥体应符合美观和舒适的要求，使外形近似缺失天然牙的形态与色泽。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减轻（牙合）力：后牙桥体的宽度和（牙合）面解剖形态等的恢复应能减轻基牙的负荷，有利于基牙牙周组织的健康。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材料性能：桥体所用材料应有足够的机械强度，化学性能稳定和有良好的生物相容性。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桥体的类型及特点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按桥体所用材料不同分类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金属桥体：由金属制作，其机械强度高，但影响美观，因此适用范围小，只适用于后牙缺失的固定桥修复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非金属桥体：由塑料、硬质树脂或瓷等非金属材料制作。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金属与非金属联合桥体：由金属与非金属材料（如塑料、树脂、烤瓷）联合制成。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按桥体龈端与牙槽嵴黏膜接触关系分类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hint="eastAsia"/>
          <w:color w:val="000000"/>
          <w:sz w:val="18"/>
          <w:szCs w:val="18"/>
        </w:rPr>
        <w:t>①</w:t>
      </w:r>
      <w:r w:rsidRPr="0036508E">
        <w:rPr>
          <w:rFonts w:ascii="Tahoma" w:hAnsi="Tahoma" w:cs="Tahoma"/>
          <w:color w:val="000000"/>
          <w:sz w:val="18"/>
          <w:szCs w:val="18"/>
        </w:rPr>
        <w:t>接触式桥体：桥体的龈端与牙槽嵴黏膜接触，便于恢复缺失牙的颈部边缘外形，也有利于恢复发音功能，为临床常采用的一种桥体形式。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盖嵴式桥体：桥体龈端与牙槽嵴唇颊侧黏膜的一小部分呈线性接触。与牙槽嵴接触面积小，自洁作用好，适用于上前牙牙槽嵴吸收较多者。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改良盖嵴式桥体：将盖嵴式桥体龈端向舌侧延伸，使唇颊侧接触区扩展至牙槽嵴顶。可防止食物进入龈端，自洁作用好，患者感觉舒适，上下颌固定桥均可使用。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鞍式桥体：桥体龈端骑跨在牙槽嵴顶上，与牙槽嵴接触面积大，自洁作用差。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改良鞍式桥体：桥体唇颊侧龈端与牙槽嵴顶接触，颈缘线位置与邻牙协调一致，符合美观要求。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船底式桥体：桥体龈端呈船底式与牙槽嵴顶接触，接触面积最小，容易清洁。但桥体下部唇颊舌侧与牙槽嵴间的三角间隙很容易滞留食物。只用于下颌牙槽嵴狭窄的病例。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悬空式桥体：桥体与黏膜不接触，留有至少</w:t>
      </w:r>
      <w:r w:rsidRPr="0036508E">
        <w:rPr>
          <w:rFonts w:ascii="Tahoma" w:hAnsi="Tahoma" w:cs="Tahoma"/>
          <w:color w:val="000000"/>
          <w:sz w:val="18"/>
          <w:szCs w:val="18"/>
        </w:rPr>
        <w:t>3mm</w:t>
      </w:r>
      <w:r w:rsidRPr="0036508E">
        <w:rPr>
          <w:rFonts w:ascii="Tahoma" w:hAnsi="Tahoma" w:cs="Tahoma"/>
          <w:color w:val="000000"/>
          <w:sz w:val="18"/>
          <w:szCs w:val="18"/>
        </w:rPr>
        <w:t>以上的间隙，此间隙便于食物通过而不积聚，有较好的自洁作用，又称为卫生桥。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【进阶攻略】桥体的不同类型是考试的重中之重，请熟练掌握。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3" name="图片 54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下列有关桥体应具备的条件，说法错误的是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化学性能稳定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引导咀嚼时的侧方运动的方向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有利于口腔硬软组织健康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不利于基牙牙周组织的健康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有良好的生物相容性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下列有关桥体应具备的条件，说法正确的是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与语言发音无关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降低机械强度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增加（牙合）力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能够恢复缺牙的形态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化学性能不稳定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下列有关桥体应具备的条件，说法正确的是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材料性能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自洁作用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形态和色泽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恢复缺失牙功能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下列哪一项不是固定桥挠曲的不良后果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金属（牙合）（舌）面与塑料分离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桥体与基牙之间出现裂缝</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对（牙合）牙疼痛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基牙固位体松动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食物嵌塞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。应为自洁作用：桥体应有良好自洁作用，符合口腔卫生要求，有利于口腔硬软组织健康。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。恢复缺失牙功能：桥体应能够恢复缺牙的形态和功能。如恢复缺失前牙的切割功能和语言发音清晰度；恢复后牙捣碎食物，引导咀嚼时的侧方运动的方向等功能。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。桥体应具备的条件：</w:t>
      </w:r>
      <w:r w:rsidRPr="0036508E">
        <w:rPr>
          <w:rFonts w:hint="eastAsia"/>
          <w:color w:val="000000"/>
          <w:sz w:val="18"/>
          <w:szCs w:val="18"/>
        </w:rPr>
        <w:t>①</w:t>
      </w:r>
      <w:r w:rsidRPr="0036508E">
        <w:rPr>
          <w:rFonts w:ascii="Tahoma" w:hAnsi="Tahoma" w:cs="Tahoma"/>
          <w:color w:val="000000"/>
          <w:sz w:val="18"/>
          <w:szCs w:val="18"/>
        </w:rPr>
        <w:t>恢复缺失牙功能。</w:t>
      </w:r>
      <w:r w:rsidRPr="0036508E">
        <w:rPr>
          <w:rFonts w:hint="eastAsia"/>
          <w:color w:val="000000"/>
          <w:sz w:val="18"/>
          <w:szCs w:val="18"/>
        </w:rPr>
        <w:t>②</w:t>
      </w:r>
      <w:r w:rsidRPr="0036508E">
        <w:rPr>
          <w:rFonts w:ascii="Tahoma" w:hAnsi="Tahoma" w:cs="Tahoma"/>
          <w:color w:val="000000"/>
          <w:sz w:val="18"/>
          <w:szCs w:val="18"/>
        </w:rPr>
        <w:t>自洁作用。</w:t>
      </w:r>
      <w:r w:rsidRPr="0036508E">
        <w:rPr>
          <w:rFonts w:hint="eastAsia"/>
          <w:color w:val="000000"/>
          <w:sz w:val="18"/>
          <w:szCs w:val="18"/>
        </w:rPr>
        <w:t>③</w:t>
      </w:r>
      <w:r w:rsidRPr="0036508E">
        <w:rPr>
          <w:rFonts w:ascii="Tahoma" w:hAnsi="Tahoma" w:cs="Tahoma"/>
          <w:color w:val="000000"/>
          <w:sz w:val="18"/>
          <w:szCs w:val="18"/>
        </w:rPr>
        <w:t>形态和色泽。</w:t>
      </w:r>
      <w:r w:rsidRPr="0036508E">
        <w:rPr>
          <w:rFonts w:hint="eastAsia"/>
          <w:color w:val="000000"/>
          <w:sz w:val="18"/>
          <w:szCs w:val="18"/>
        </w:rPr>
        <w:t>④</w:t>
      </w:r>
      <w:r w:rsidRPr="0036508E">
        <w:rPr>
          <w:rFonts w:ascii="Tahoma" w:hAnsi="Tahoma" w:cs="Tahoma"/>
          <w:color w:val="000000"/>
          <w:sz w:val="18"/>
          <w:szCs w:val="18"/>
        </w:rPr>
        <w:t>减轻（牙合）力。</w:t>
      </w:r>
      <w:r w:rsidRPr="0036508E">
        <w:rPr>
          <w:rFonts w:hint="eastAsia"/>
          <w:color w:val="000000"/>
          <w:sz w:val="18"/>
          <w:szCs w:val="18"/>
        </w:rPr>
        <w:t>⑤</w:t>
      </w:r>
      <w:r w:rsidRPr="0036508E">
        <w:rPr>
          <w:rFonts w:ascii="Tahoma" w:hAnsi="Tahoma" w:cs="Tahoma"/>
          <w:color w:val="000000"/>
          <w:sz w:val="18"/>
          <w:szCs w:val="18"/>
        </w:rPr>
        <w:t>材料性能。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。固定桥挠曲主要影响的是修复本身，固定桥所涉及的基牙，及此区域的功能。引起对（牙合）牙疼痛是最不可能的。</w:t>
      </w:r>
    </w:p>
    <w:p w:rsidR="00F82D2E" w:rsidRPr="0036508E" w:rsidRDefault="00F82D2E" w:rsidP="00F82D2E">
      <w:pPr>
        <w:pStyle w:val="3"/>
        <w:rPr>
          <w:rFonts w:ascii="Tahoma" w:hAnsi="Tahoma" w:cs="Tahoma"/>
          <w:b w:val="0"/>
          <w:color w:val="000000"/>
        </w:rPr>
      </w:pPr>
      <w:bookmarkStart w:id="260" w:name="_Toc24037845"/>
      <w:r w:rsidRPr="0036508E">
        <w:rPr>
          <w:rFonts w:ascii="Tahoma" w:hAnsi="Tahoma" w:cs="Tahoma"/>
          <w:b w:val="0"/>
          <w:color w:val="000000"/>
        </w:rPr>
        <w:t>第</w:t>
      </w:r>
      <w:r w:rsidRPr="0036508E">
        <w:rPr>
          <w:rFonts w:ascii="Tahoma" w:hAnsi="Tahoma" w:cs="Tahoma"/>
          <w:b w:val="0"/>
          <w:color w:val="000000"/>
        </w:rPr>
        <w:t>7</w:t>
      </w:r>
      <w:r w:rsidRPr="0036508E">
        <w:rPr>
          <w:rFonts w:ascii="Tahoma" w:hAnsi="Tahoma" w:cs="Tahoma"/>
          <w:b w:val="0"/>
          <w:color w:val="000000"/>
        </w:rPr>
        <w:t>讲　连接体的设计</w:t>
      </w:r>
      <w:bookmarkEnd w:id="26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固定连接体：将固位体与桥体完全连接成一个不活动的整体。除半固定桥的活动连接端使用活动连接体外，各类型的固定桥连接体都需用固定连接体。根据固定桥的制作工艺不同分为整体铸造连接体和焊接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整体铸造连接体：在制作固位体和桥体金属结构的蜡型部分时，就将两者的蜡型相连接，进行整体铸造，使固位体与桥体连接成一个整体。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焊接连接体：将固位体与桥体的金属部分分别制成后，通过焊接方式把固位体与桥体连接成一个整体。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固定连接体要求：固定连接体应位于天然牙的近中或远中面的接触区，即接近切端或（牙合）面</w:t>
      </w:r>
      <w:r w:rsidRPr="0036508E">
        <w:rPr>
          <w:rFonts w:ascii="Tahoma" w:hAnsi="Tahoma" w:cs="Tahoma"/>
          <w:color w:val="000000"/>
          <w:sz w:val="18"/>
          <w:szCs w:val="18"/>
        </w:rPr>
        <w:t>1/2</w:t>
      </w:r>
      <w:r w:rsidRPr="0036508E">
        <w:rPr>
          <w:rFonts w:ascii="Tahoma" w:hAnsi="Tahoma" w:cs="Tahoma"/>
          <w:color w:val="000000"/>
          <w:sz w:val="18"/>
          <w:szCs w:val="18"/>
        </w:rPr>
        <w:t>的部位，其截面积不应小于</w:t>
      </w:r>
      <w:r w:rsidRPr="0036508E">
        <w:rPr>
          <w:rFonts w:ascii="Tahoma" w:hAnsi="Tahoma" w:cs="Tahoma"/>
          <w:color w:val="000000"/>
          <w:sz w:val="18"/>
          <w:szCs w:val="18"/>
        </w:rPr>
        <w:t>4mm</w:t>
      </w:r>
      <w:r w:rsidRPr="0036508E">
        <w:rPr>
          <w:rFonts w:ascii="Tahoma" w:hAnsi="Tahoma" w:cs="Tahoma"/>
          <w:color w:val="000000"/>
          <w:sz w:val="18"/>
          <w:szCs w:val="18"/>
          <w:vertAlign w:val="superscript"/>
        </w:rPr>
        <w:t>2</w:t>
      </w:r>
      <w:r w:rsidRPr="0036508E">
        <w:rPr>
          <w:rFonts w:ascii="Tahoma" w:hAnsi="Tahoma" w:cs="Tahoma"/>
          <w:color w:val="000000"/>
          <w:sz w:val="18"/>
          <w:szCs w:val="18"/>
        </w:rPr>
        <w:t>，连接体四周外形应圆钝和高度抛光，不能形成狭缝；它应形成正常的唇颊、舌外展隙以及邻间隙，切忌将连接体占据整个邻间隙或压迫牙龈，妨碍自洁作用。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活动连接体：是将固位体与桥体通过栓道式连接体相连接。栓道式连接体通常由栓体和栓道组合而成。栓体位于桥体上，栓道位于活动连接端的固位体上，通过栓体嵌合于栓道内形成活动连接体。活动连接体适用于半固定桥的活动连接端，一般设计于后牙固定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【进阶攻略】此内容并非考试重难点，简单了解即可，不需要识背，理解性掌握较易得分。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4" name="图片 55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下列有关固定连接体说法不正确的是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焊区不应高度抛光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焊料应流布整个被焊区域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四周外形应圆钝和高度光洁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切忌将连接体占据整个邻间隙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形成正常的唇颊、舌腭外展隙和邻间隙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固定连接体根据固定桥的制作工艺不同分为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铸造连接体和弯制连接体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焊接连接体和弯制连接体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简单连接体和复杂连接体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整体铸造连接体和焊接连接体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整体弯制连接体和焊接连接体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。连接体的四周外形应圆钝和高度光洁，形成正常的唇颊、舌腭外展隙和邻间隙，切忌将连接体占据整个邻间隙甚至压迫牙龈，妨碍自洁作用。焊接连接体的焊料应流布整个被焊区域，焊区应高度抛光。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。根据固定桥的制作工艺不同分为整体铸造连接体和焊接连接体。</w:t>
      </w:r>
    </w:p>
    <w:p w:rsidR="00F82D2E" w:rsidRPr="0036508E" w:rsidRDefault="00F82D2E" w:rsidP="00F82D2E">
      <w:pPr>
        <w:pStyle w:val="3"/>
        <w:rPr>
          <w:rFonts w:ascii="Tahoma" w:hAnsi="Tahoma" w:cs="Tahoma"/>
          <w:b w:val="0"/>
          <w:color w:val="000000"/>
        </w:rPr>
      </w:pPr>
      <w:bookmarkStart w:id="261" w:name="_Toc24037846"/>
      <w:r w:rsidRPr="0036508E">
        <w:rPr>
          <w:rFonts w:ascii="Tahoma" w:hAnsi="Tahoma" w:cs="Tahoma"/>
          <w:b w:val="0"/>
          <w:color w:val="000000"/>
        </w:rPr>
        <w:t>第</w:t>
      </w:r>
      <w:r w:rsidRPr="0036508E">
        <w:rPr>
          <w:rFonts w:ascii="Tahoma" w:hAnsi="Tahoma" w:cs="Tahoma"/>
          <w:b w:val="0"/>
          <w:color w:val="000000"/>
        </w:rPr>
        <w:t>8</w:t>
      </w:r>
      <w:r w:rsidRPr="0036508E">
        <w:rPr>
          <w:rFonts w:ascii="Tahoma" w:hAnsi="Tahoma" w:cs="Tahoma"/>
          <w:b w:val="0"/>
          <w:color w:val="000000"/>
        </w:rPr>
        <w:t>讲　固定义齿修复后可能出现的问题和处理</w:t>
      </w:r>
      <w:bookmarkEnd w:id="26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【考点精讲】基牙疼痛：引起基牙疼痛的原因不同，会导致基牙出现不同的临床表现。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咬合早接触。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牙周膜轻度损伤。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继发性龋。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电位差刺激。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基牙受力过大。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龈炎：固定桥粘固后引起的牙龈充血、水肿，患者刷牙、咀嚼食物时出现少量出血。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粘接剂未去净。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菌斑附着。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龈组织受压。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接触点不正确。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上述除多余粘固剂没去净可通过去除粘固剂，消除龈炎外，其余各种原因引起的龈炎，一般在口内无法修整，应拆除后重新制作固定桥，修复牙列缺损。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固定桥松动：引起固定桥松动或脱落的原因很多，可能是单一原因，也可能是多原因的集中表现。任何原因引起的固定桥松动，一般都需先行拆除，然后分析原因，制订再修复方案。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基牙负荷过大。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固位体固位力不够。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基牙预备体固位形差。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固位体与基牙不密合。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继发龋。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固定桥破损：固定桥修复牙列缺损后也可能会出现破损。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瓷层或树脂层牙面破损；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连接体折断；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（牙合）面破损；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固位体、桥体牙面变色。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【进阶攻略】考试重点，常考内容，常以病例题形式出现。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5" name="图片 55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固定桥破损主要包括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连接体折断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（牙合）面破损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瓷层牙面破损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树脂层牙面破损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固定义齿修复后引起龈炎的原因为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菌斑附着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龈组织受压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接触点不正确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粘接剂未去净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固位体和桥体若与对（牙合）牙上的不同金属修复体接触则会引发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继发性龋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咬合早接触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电位差刺激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基牙受力过大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牙周膜轻度损伤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固定义齿修复后引起基牙疼痛的原因为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牙髓炎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咬合早接触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电位差刺激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基牙受力过大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。固定桥破损：固定桥修复牙列缺损后也可能会出现破损。</w:t>
      </w:r>
      <w:r w:rsidRPr="0036508E">
        <w:rPr>
          <w:rFonts w:hint="eastAsia"/>
          <w:color w:val="000000"/>
          <w:sz w:val="18"/>
          <w:szCs w:val="18"/>
        </w:rPr>
        <w:t>①</w:t>
      </w:r>
      <w:r w:rsidRPr="0036508E">
        <w:rPr>
          <w:rFonts w:ascii="Tahoma" w:hAnsi="Tahoma" w:cs="Tahoma"/>
          <w:color w:val="000000"/>
          <w:sz w:val="18"/>
          <w:szCs w:val="18"/>
        </w:rPr>
        <w:t>瓷层或树脂层牙面破损；</w:t>
      </w:r>
      <w:r w:rsidRPr="0036508E">
        <w:rPr>
          <w:rFonts w:hint="eastAsia"/>
          <w:color w:val="000000"/>
          <w:sz w:val="18"/>
          <w:szCs w:val="18"/>
        </w:rPr>
        <w:t>②</w:t>
      </w:r>
      <w:r w:rsidRPr="0036508E">
        <w:rPr>
          <w:rFonts w:ascii="Tahoma" w:hAnsi="Tahoma" w:cs="Tahoma"/>
          <w:color w:val="000000"/>
          <w:sz w:val="18"/>
          <w:szCs w:val="18"/>
        </w:rPr>
        <w:t>连接体折断；</w:t>
      </w:r>
      <w:r w:rsidRPr="0036508E">
        <w:rPr>
          <w:rFonts w:hint="eastAsia"/>
          <w:color w:val="000000"/>
          <w:sz w:val="18"/>
          <w:szCs w:val="18"/>
        </w:rPr>
        <w:t>③</w:t>
      </w:r>
      <w:r w:rsidRPr="0036508E">
        <w:rPr>
          <w:rFonts w:ascii="Tahoma" w:hAnsi="Tahoma" w:cs="Tahoma"/>
          <w:color w:val="000000"/>
          <w:sz w:val="18"/>
          <w:szCs w:val="18"/>
        </w:rPr>
        <w:t>（牙合）面破损；</w:t>
      </w:r>
      <w:r w:rsidRPr="0036508E">
        <w:rPr>
          <w:rFonts w:hint="eastAsia"/>
          <w:color w:val="000000"/>
          <w:sz w:val="18"/>
          <w:szCs w:val="18"/>
        </w:rPr>
        <w:t>④</w:t>
      </w:r>
      <w:r w:rsidRPr="0036508E">
        <w:rPr>
          <w:rFonts w:ascii="Tahoma" w:hAnsi="Tahoma" w:cs="Tahoma"/>
          <w:color w:val="000000"/>
          <w:sz w:val="18"/>
          <w:szCs w:val="18"/>
        </w:rPr>
        <w:t>固位体、桥体牙面变色。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。固定桥粘固后引起的牙龈充血、水肿，患者刷牙、咀嚼食物时出现少量出血。</w:t>
      </w:r>
      <w:r w:rsidRPr="0036508E">
        <w:rPr>
          <w:rFonts w:hint="eastAsia"/>
          <w:color w:val="000000"/>
          <w:sz w:val="18"/>
          <w:szCs w:val="18"/>
        </w:rPr>
        <w:t>①</w:t>
      </w:r>
      <w:r w:rsidRPr="0036508E">
        <w:rPr>
          <w:rFonts w:ascii="Tahoma" w:hAnsi="Tahoma" w:cs="Tahoma"/>
          <w:color w:val="000000"/>
          <w:sz w:val="18"/>
          <w:szCs w:val="18"/>
        </w:rPr>
        <w:t>粘接剂未去净；</w:t>
      </w:r>
      <w:r w:rsidRPr="0036508E">
        <w:rPr>
          <w:rFonts w:hint="eastAsia"/>
          <w:color w:val="000000"/>
          <w:sz w:val="18"/>
          <w:szCs w:val="18"/>
        </w:rPr>
        <w:t>②</w:t>
      </w:r>
      <w:r w:rsidRPr="0036508E">
        <w:rPr>
          <w:rFonts w:ascii="Tahoma" w:hAnsi="Tahoma" w:cs="Tahoma"/>
          <w:color w:val="000000"/>
          <w:sz w:val="18"/>
          <w:szCs w:val="18"/>
        </w:rPr>
        <w:t>菌斑附着；</w:t>
      </w:r>
      <w:r w:rsidRPr="0036508E">
        <w:rPr>
          <w:rFonts w:hint="eastAsia"/>
          <w:color w:val="000000"/>
          <w:sz w:val="18"/>
          <w:szCs w:val="18"/>
        </w:rPr>
        <w:t>③</w:t>
      </w:r>
      <w:r w:rsidRPr="0036508E">
        <w:rPr>
          <w:rFonts w:ascii="Tahoma" w:hAnsi="Tahoma" w:cs="Tahoma"/>
          <w:color w:val="000000"/>
          <w:sz w:val="18"/>
          <w:szCs w:val="18"/>
        </w:rPr>
        <w:t>龈组织受压；</w:t>
      </w:r>
      <w:r w:rsidRPr="0036508E">
        <w:rPr>
          <w:rFonts w:hint="eastAsia"/>
          <w:color w:val="000000"/>
          <w:sz w:val="18"/>
          <w:szCs w:val="18"/>
        </w:rPr>
        <w:t>④</w:t>
      </w:r>
      <w:r w:rsidRPr="0036508E">
        <w:rPr>
          <w:rFonts w:ascii="Tahoma" w:hAnsi="Tahoma" w:cs="Tahoma"/>
          <w:color w:val="000000"/>
          <w:sz w:val="18"/>
          <w:szCs w:val="18"/>
        </w:rPr>
        <w:t>接触点不正确。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。电位差刺激：固位体和桥体若与对（牙合）牙上的不同金属修复体接触，在唾液中产生的电位差或基牙牙体修复体与固位体不同金属产生的电位差，也可能引起基牙疼痛，此时需消除电位差，消除疼痛。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。引起基牙疼痛的原因不同，会导致基牙出现不同的临床表现：</w:t>
      </w:r>
      <w:r w:rsidRPr="0036508E">
        <w:rPr>
          <w:rFonts w:hint="eastAsia"/>
          <w:color w:val="000000"/>
          <w:sz w:val="18"/>
          <w:szCs w:val="18"/>
        </w:rPr>
        <w:t>①</w:t>
      </w:r>
      <w:r w:rsidRPr="0036508E">
        <w:rPr>
          <w:rFonts w:ascii="Tahoma" w:hAnsi="Tahoma" w:cs="Tahoma"/>
          <w:color w:val="000000"/>
          <w:sz w:val="18"/>
          <w:szCs w:val="18"/>
        </w:rPr>
        <w:t>咬合早接触；</w:t>
      </w:r>
      <w:r w:rsidRPr="0036508E">
        <w:rPr>
          <w:rFonts w:hint="eastAsia"/>
          <w:color w:val="000000"/>
          <w:sz w:val="18"/>
          <w:szCs w:val="18"/>
        </w:rPr>
        <w:t>②</w:t>
      </w:r>
      <w:r w:rsidRPr="0036508E">
        <w:rPr>
          <w:rFonts w:ascii="Tahoma" w:hAnsi="Tahoma" w:cs="Tahoma"/>
          <w:color w:val="000000"/>
          <w:sz w:val="18"/>
          <w:szCs w:val="18"/>
        </w:rPr>
        <w:t>牙周膜轻度损伤；</w:t>
      </w:r>
      <w:r w:rsidRPr="0036508E">
        <w:rPr>
          <w:rFonts w:hint="eastAsia"/>
          <w:color w:val="000000"/>
          <w:sz w:val="18"/>
          <w:szCs w:val="18"/>
        </w:rPr>
        <w:t>③</w:t>
      </w:r>
      <w:r w:rsidRPr="0036508E">
        <w:rPr>
          <w:rFonts w:ascii="Tahoma" w:hAnsi="Tahoma" w:cs="Tahoma"/>
          <w:color w:val="000000"/>
          <w:sz w:val="18"/>
          <w:szCs w:val="18"/>
        </w:rPr>
        <w:t>牙髓炎；</w:t>
      </w:r>
      <w:r w:rsidRPr="0036508E">
        <w:rPr>
          <w:rFonts w:hint="eastAsia"/>
          <w:color w:val="000000"/>
          <w:sz w:val="18"/>
          <w:szCs w:val="18"/>
        </w:rPr>
        <w:t>④</w:t>
      </w:r>
      <w:r w:rsidRPr="0036508E">
        <w:rPr>
          <w:rFonts w:ascii="Tahoma" w:hAnsi="Tahoma" w:cs="Tahoma"/>
          <w:color w:val="000000"/>
          <w:sz w:val="18"/>
          <w:szCs w:val="18"/>
        </w:rPr>
        <w:t>继发性龋；</w:t>
      </w:r>
      <w:r w:rsidRPr="0036508E">
        <w:rPr>
          <w:rFonts w:hint="eastAsia"/>
          <w:color w:val="000000"/>
          <w:sz w:val="18"/>
          <w:szCs w:val="18"/>
        </w:rPr>
        <w:t>⑤</w:t>
      </w:r>
      <w:r w:rsidRPr="0036508E">
        <w:rPr>
          <w:rFonts w:ascii="Tahoma" w:hAnsi="Tahoma" w:cs="Tahoma"/>
          <w:color w:val="000000"/>
          <w:sz w:val="18"/>
          <w:szCs w:val="18"/>
        </w:rPr>
        <w:t>电位差刺激；</w:t>
      </w:r>
      <w:r w:rsidRPr="0036508E">
        <w:rPr>
          <w:rFonts w:hint="eastAsia"/>
          <w:color w:val="000000"/>
          <w:sz w:val="18"/>
          <w:szCs w:val="18"/>
        </w:rPr>
        <w:t>⑥</w:t>
      </w:r>
      <w:r w:rsidRPr="0036508E">
        <w:rPr>
          <w:rFonts w:ascii="Tahoma" w:hAnsi="Tahoma" w:cs="Tahoma"/>
          <w:color w:val="000000"/>
          <w:sz w:val="18"/>
          <w:szCs w:val="18"/>
        </w:rPr>
        <w:t>基牙受力过大。</w:t>
      </w:r>
    </w:p>
    <w:p w:rsidR="00F82D2E" w:rsidRPr="0036508E" w:rsidRDefault="00F82D2E" w:rsidP="00F82D2E">
      <w:pPr>
        <w:pStyle w:val="1"/>
        <w:rPr>
          <w:rFonts w:ascii="Tahoma" w:hAnsi="Tahoma" w:cs="Tahoma"/>
          <w:b w:val="0"/>
          <w:color w:val="000000"/>
        </w:rPr>
      </w:pPr>
      <w:bookmarkStart w:id="262" w:name="_Toc24037847"/>
      <w:r w:rsidRPr="0036508E">
        <w:rPr>
          <w:rFonts w:ascii="Tahoma" w:hAnsi="Tahoma" w:cs="Tahoma"/>
          <w:b w:val="0"/>
          <w:color w:val="000000"/>
        </w:rPr>
        <w:t>第十九篇　医学心理学</w:t>
      </w:r>
      <w:bookmarkEnd w:id="262"/>
    </w:p>
    <w:p w:rsidR="00F82D2E" w:rsidRPr="0036508E" w:rsidRDefault="00F82D2E" w:rsidP="00F82D2E">
      <w:pPr>
        <w:pStyle w:val="2"/>
        <w:rPr>
          <w:rFonts w:ascii="Tahoma" w:hAnsi="Tahoma" w:cs="Tahoma"/>
          <w:b w:val="0"/>
          <w:color w:val="000000"/>
        </w:rPr>
      </w:pPr>
      <w:bookmarkStart w:id="263" w:name="_Toc24037848"/>
      <w:r w:rsidRPr="0036508E">
        <w:rPr>
          <w:rFonts w:ascii="Tahoma" w:hAnsi="Tahoma" w:cs="Tahoma"/>
          <w:b w:val="0"/>
          <w:color w:val="000000"/>
        </w:rPr>
        <w:t>第一章　绪论</w:t>
      </w:r>
      <w:bookmarkEnd w:id="263"/>
    </w:p>
    <w:p w:rsidR="00F82D2E" w:rsidRPr="0036508E" w:rsidRDefault="00F82D2E" w:rsidP="00F82D2E">
      <w:pPr>
        <w:pStyle w:val="3"/>
        <w:rPr>
          <w:rFonts w:ascii="Tahoma" w:hAnsi="Tahoma" w:cs="Tahoma"/>
          <w:b w:val="0"/>
          <w:color w:val="000000"/>
        </w:rPr>
      </w:pPr>
      <w:bookmarkStart w:id="264" w:name="_Toc24037849"/>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医学心理学研究方法</w:t>
      </w:r>
      <w:bookmarkEnd w:id="26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【考点精讲】根据研究涉及的时间分类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横断研究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通常对几组在某些方面匹配的受试者在同一时间内进行观察和评定，或者进行不同的处理及治疗，以比较其后果、效果和副作用。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纵向研究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指对同一个或同一组对象在指定的时间长度内进行追踪研究。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回顾研究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是由现在看过去，将现在同过去联系起来。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前瞻研究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是由现在开始追访未来，其目的是预见。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根据研究的手段分类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观察研究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一般是指在完全自然或不加控制的条件下，对人的可观察到的行为进行观测和记录。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调查研究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是借助于会见、问卷或各种调查表了解一组人的态度、意见和行为的一种研究方法。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测验研究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是利用心理测验来测量和评定个体的能力、态度、性格、成就和情绪状态等心理方面的一种研究和诊断方法。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个案研究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是对某现象的一个特例个体进行详细深入的调查研究的一种方法。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相关研究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是考察两个变量间是否有联系的一种研究方法与统计技术。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实验研究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是在控制的条件下观察、测量和记录个体行为的一种研究方法，也是科学研究中最广、成效最大的一种方法。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【进阶攻略】分类是重点，理解掌握精髓，举一反三，才是得分要点。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A2</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6" name="图片 55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一位心理学专家为了对一</w:t>
      </w:r>
      <w:r w:rsidRPr="0036508E">
        <w:rPr>
          <w:rFonts w:ascii="Tahoma" w:hAnsi="Tahoma" w:cs="Tahoma"/>
          <w:color w:val="000000"/>
          <w:sz w:val="18"/>
          <w:szCs w:val="18"/>
        </w:rPr>
        <w:t>3</w:t>
      </w:r>
      <w:r w:rsidRPr="0036508E">
        <w:rPr>
          <w:rFonts w:ascii="Tahoma" w:hAnsi="Tahoma" w:cs="Tahoma"/>
          <w:color w:val="000000"/>
          <w:sz w:val="18"/>
          <w:szCs w:val="18"/>
        </w:rPr>
        <w:t>岁幼儿作心理评估，去孩子所在的幼儿园观看该幼儿在游戏中的表现，这种心理评估的方法是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现状调查法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自由式会谈法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控制观察法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自然观察法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心理测验法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A2</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 xml:space="preserve">。自然观察法是指一般在完全自然或不加控制的条件下，对人的可观察到的行为进行观测和记录。例如，可以通过单向玻璃来观察被试的行为表现。该法的优点是简便、易行，可得到许多基本的、比较真实的资料；不足的是不适于准确评定内在的认知情感，常带有主观性和偶然性。有时对某些行为的观察是不现实的，或难以得到被观察者的同意。　　</w:t>
      </w:r>
    </w:p>
    <w:p w:rsidR="00F82D2E" w:rsidRPr="0036508E" w:rsidRDefault="00F82D2E" w:rsidP="00F82D2E">
      <w:pPr>
        <w:pStyle w:val="3"/>
        <w:rPr>
          <w:rFonts w:ascii="Tahoma" w:hAnsi="Tahoma" w:cs="Tahoma"/>
          <w:b w:val="0"/>
          <w:color w:val="000000"/>
        </w:rPr>
      </w:pPr>
      <w:bookmarkStart w:id="265" w:name="_Toc24037850"/>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医学心理学的任务与观点</w:t>
      </w:r>
      <w:bookmarkEnd w:id="26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【考点精讲】医学心理学的研究任务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心理社会因素在疾病的发生、发展和变化过程中的作用规律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在人类的疾病谱中，大体可以分为三类：一为躯体疾病，二为心身疾病，三为精神疾病。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心理评估手段在疾病的诊断、治疗、护理与预防中的作用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心理评估是医学心理学研究的重要内容，也是使医学心理学具有可操作的一项重要任务。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运用心理治疗的方法达到治病、防病与养生保健的目的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心理治疗是医学心理学研究的核心与精华。随着医学心理学的发展，逐步建立一套改变认知活动与情绪障碍的方法，并且作为一门独立和专门的技术应用于临床各科工作中。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患者心理活动的特点以及心理护理的方法的运用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研究患者在被护理过程中的特点，才能实施最佳的心理护理。恰当而又熟练的沟通技术可以很快使护患之间关系融洽；巧妙的积极的暗示可使病人身体和心情进入积极状态；热情的鼓励可以鼓舞病人战胜疾病的信心和斗志。这种心理护理不仅是一门复杂的技术，更是一门艺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医学心理学的基本观点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我国医学心理学工作者根据多年的工作实践和科学研究，并引进最新自然科学的思想和概念，已经对人在有关健康和疾病的若干关系问题上建立了自己的理论体系。概括起来，大致有</w:t>
      </w:r>
      <w:r w:rsidRPr="0036508E">
        <w:rPr>
          <w:rFonts w:ascii="Tahoma" w:hAnsi="Tahoma" w:cs="Tahoma"/>
          <w:color w:val="000000"/>
          <w:sz w:val="18"/>
          <w:szCs w:val="18"/>
        </w:rPr>
        <w:t>6</w:t>
      </w:r>
      <w:r w:rsidRPr="0036508E">
        <w:rPr>
          <w:rFonts w:ascii="Tahoma" w:hAnsi="Tahoma" w:cs="Tahoma"/>
          <w:color w:val="000000"/>
          <w:sz w:val="18"/>
          <w:szCs w:val="18"/>
        </w:rPr>
        <w:t>个基本观点：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（一）心身统一的观点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（二）社会对个体影响的观点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（三）认知评价的观点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（四）主动适应与调节的观点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（五）情绪因素作用的观点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（六）个性特征作用的观点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面对同样的社会应激，有的人得病，难以适应，有的人则</w:t>
      </w:r>
      <w:r w:rsidRPr="0036508E">
        <w:rPr>
          <w:rFonts w:ascii="Tahoma" w:hAnsi="Tahoma" w:cs="Tahoma"/>
          <w:color w:val="000000"/>
          <w:sz w:val="18"/>
          <w:szCs w:val="18"/>
        </w:rPr>
        <w:t>“</w:t>
      </w:r>
      <w:r w:rsidRPr="0036508E">
        <w:rPr>
          <w:rFonts w:ascii="Tahoma" w:hAnsi="Tahoma" w:cs="Tahoma"/>
          <w:color w:val="000000"/>
          <w:sz w:val="18"/>
          <w:szCs w:val="18"/>
        </w:rPr>
        <w:t>游刃有余</w:t>
      </w:r>
      <w:r w:rsidRPr="0036508E">
        <w:rPr>
          <w:rFonts w:ascii="Tahoma" w:hAnsi="Tahoma" w:cs="Tahoma"/>
          <w:color w:val="000000"/>
          <w:sz w:val="18"/>
          <w:szCs w:val="18"/>
        </w:rPr>
        <w:t>”</w:t>
      </w:r>
      <w:r w:rsidRPr="0036508E">
        <w:rPr>
          <w:rFonts w:ascii="Tahoma" w:hAnsi="Tahoma" w:cs="Tahoma"/>
          <w:color w:val="000000"/>
          <w:sz w:val="18"/>
          <w:szCs w:val="18"/>
        </w:rPr>
        <w:t>，很快渡过</w:t>
      </w:r>
      <w:r w:rsidRPr="0036508E">
        <w:rPr>
          <w:rFonts w:ascii="Tahoma" w:hAnsi="Tahoma" w:cs="Tahoma"/>
          <w:color w:val="000000"/>
          <w:sz w:val="18"/>
          <w:szCs w:val="18"/>
        </w:rPr>
        <w:t>“</w:t>
      </w:r>
      <w:r w:rsidRPr="0036508E">
        <w:rPr>
          <w:rFonts w:ascii="Tahoma" w:hAnsi="Tahoma" w:cs="Tahoma"/>
          <w:color w:val="000000"/>
          <w:sz w:val="18"/>
          <w:szCs w:val="18"/>
        </w:rPr>
        <w:t>难关</w:t>
      </w:r>
      <w:r w:rsidRPr="0036508E">
        <w:rPr>
          <w:rFonts w:ascii="Tahoma" w:hAnsi="Tahoma" w:cs="Tahoma"/>
          <w:color w:val="000000"/>
          <w:sz w:val="18"/>
          <w:szCs w:val="18"/>
        </w:rPr>
        <w:t>”</w:t>
      </w:r>
      <w:r w:rsidRPr="0036508E">
        <w:rPr>
          <w:rFonts w:ascii="Tahoma" w:hAnsi="Tahoma" w:cs="Tahoma"/>
          <w:color w:val="000000"/>
          <w:sz w:val="18"/>
          <w:szCs w:val="18"/>
        </w:rPr>
        <w:t>，因为应激反应与个性特征有着十分密切的关系。个性的研究，使医学心理学更具特色。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【进阶攻略】医学心理学的基本观点是本讲的重点和难点，同学们一定要区分记忆，多做题注意区分，查漏补缺。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7" name="图片 55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有的人得病，难以适应，有的人则</w:t>
      </w:r>
      <w:r w:rsidRPr="0036508E">
        <w:rPr>
          <w:rFonts w:ascii="Tahoma" w:hAnsi="Tahoma" w:cs="Tahoma"/>
          <w:color w:val="000000"/>
          <w:sz w:val="18"/>
          <w:szCs w:val="18"/>
        </w:rPr>
        <w:t>“</w:t>
      </w:r>
      <w:r w:rsidRPr="0036508E">
        <w:rPr>
          <w:rFonts w:ascii="Tahoma" w:hAnsi="Tahoma" w:cs="Tahoma"/>
          <w:color w:val="000000"/>
          <w:sz w:val="18"/>
          <w:szCs w:val="18"/>
        </w:rPr>
        <w:t>游刃有余</w:t>
      </w:r>
      <w:r w:rsidRPr="0036508E">
        <w:rPr>
          <w:rFonts w:ascii="Tahoma" w:hAnsi="Tahoma" w:cs="Tahoma"/>
          <w:color w:val="000000"/>
          <w:sz w:val="18"/>
          <w:szCs w:val="18"/>
        </w:rPr>
        <w:t>”</w:t>
      </w:r>
      <w:r w:rsidRPr="0036508E">
        <w:rPr>
          <w:rFonts w:ascii="Tahoma" w:hAnsi="Tahoma" w:cs="Tahoma"/>
          <w:color w:val="000000"/>
          <w:sz w:val="18"/>
          <w:szCs w:val="18"/>
        </w:rPr>
        <w:t>，很快渡过</w:t>
      </w:r>
      <w:r w:rsidRPr="0036508E">
        <w:rPr>
          <w:rFonts w:ascii="Tahoma" w:hAnsi="Tahoma" w:cs="Tahoma"/>
          <w:color w:val="000000"/>
          <w:sz w:val="18"/>
          <w:szCs w:val="18"/>
        </w:rPr>
        <w:t>“</w:t>
      </w:r>
      <w:r w:rsidRPr="0036508E">
        <w:rPr>
          <w:rFonts w:ascii="Tahoma" w:hAnsi="Tahoma" w:cs="Tahoma"/>
          <w:color w:val="000000"/>
          <w:sz w:val="18"/>
          <w:szCs w:val="18"/>
        </w:rPr>
        <w:t>难关</w:t>
      </w:r>
      <w:r w:rsidRPr="0036508E">
        <w:rPr>
          <w:rFonts w:ascii="Tahoma" w:hAnsi="Tahoma" w:cs="Tahoma"/>
          <w:color w:val="000000"/>
          <w:sz w:val="18"/>
          <w:szCs w:val="18"/>
        </w:rPr>
        <w:t>”</w:t>
      </w:r>
      <w:r w:rsidRPr="0036508E">
        <w:rPr>
          <w:rFonts w:ascii="Tahoma" w:hAnsi="Tahoma" w:cs="Tahoma"/>
          <w:color w:val="000000"/>
          <w:sz w:val="18"/>
          <w:szCs w:val="18"/>
        </w:rPr>
        <w:t>符合的观点为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心身统一的观点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认知评价的观点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社会对个体影响的观点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个性特征作用的观点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情绪因素作用的观点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下列属于医学心理学的基本观点的是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心身统一的观点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认知评价的观点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社会对个体影响的观点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个性特征作用的观点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下列属于医学心理学的基本观点的是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心身统一的观点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心理护理的观点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护理与预防观点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养生保健的观点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医学心理学的研究任务包括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患者心理活动的特点以及心理护理的方法的运用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运用心理治疗的方法达到治病、防病与养生保健的目的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心理评估手段在疾病的诊断、治疗、护理与预防中的作用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心理社会因素在疾病的发生、发展和变化过程中的作用规律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。个性特征作用的观点：面对同样的社会应激，有的人得病，难以适应，有的人则</w:t>
      </w:r>
      <w:r w:rsidRPr="0036508E">
        <w:rPr>
          <w:rFonts w:ascii="Tahoma" w:hAnsi="Tahoma" w:cs="Tahoma"/>
          <w:color w:val="000000"/>
          <w:sz w:val="18"/>
          <w:szCs w:val="18"/>
        </w:rPr>
        <w:t>“</w:t>
      </w:r>
      <w:r w:rsidRPr="0036508E">
        <w:rPr>
          <w:rFonts w:ascii="Tahoma" w:hAnsi="Tahoma" w:cs="Tahoma"/>
          <w:color w:val="000000"/>
          <w:sz w:val="18"/>
          <w:szCs w:val="18"/>
        </w:rPr>
        <w:t>游刃有余</w:t>
      </w:r>
      <w:r w:rsidRPr="0036508E">
        <w:rPr>
          <w:rFonts w:ascii="Tahoma" w:hAnsi="Tahoma" w:cs="Tahoma"/>
          <w:color w:val="000000"/>
          <w:sz w:val="18"/>
          <w:szCs w:val="18"/>
        </w:rPr>
        <w:t>”</w:t>
      </w:r>
      <w:r w:rsidRPr="0036508E">
        <w:rPr>
          <w:rFonts w:ascii="Tahoma" w:hAnsi="Tahoma" w:cs="Tahoma"/>
          <w:color w:val="000000"/>
          <w:sz w:val="18"/>
          <w:szCs w:val="18"/>
        </w:rPr>
        <w:t>，很快渡过</w:t>
      </w:r>
      <w:r w:rsidRPr="0036508E">
        <w:rPr>
          <w:rFonts w:ascii="Tahoma" w:hAnsi="Tahoma" w:cs="Tahoma"/>
          <w:color w:val="000000"/>
          <w:sz w:val="18"/>
          <w:szCs w:val="18"/>
        </w:rPr>
        <w:t>“</w:t>
      </w:r>
      <w:r w:rsidRPr="0036508E">
        <w:rPr>
          <w:rFonts w:ascii="Tahoma" w:hAnsi="Tahoma" w:cs="Tahoma"/>
          <w:color w:val="000000"/>
          <w:sz w:val="18"/>
          <w:szCs w:val="18"/>
        </w:rPr>
        <w:t>难关</w:t>
      </w:r>
      <w:r w:rsidRPr="0036508E">
        <w:rPr>
          <w:rFonts w:ascii="Tahoma" w:hAnsi="Tahoma" w:cs="Tahoma"/>
          <w:color w:val="000000"/>
          <w:sz w:val="18"/>
          <w:szCs w:val="18"/>
        </w:rPr>
        <w:t>”</w:t>
      </w:r>
      <w:r w:rsidRPr="0036508E">
        <w:rPr>
          <w:rFonts w:ascii="Tahoma" w:hAnsi="Tahoma" w:cs="Tahoma"/>
          <w:color w:val="000000"/>
          <w:sz w:val="18"/>
          <w:szCs w:val="18"/>
        </w:rPr>
        <w:t>，因为应激反应与个性特征有着十分密切的关系。个性的研究，使医学心理学更具特色。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。医学心理学的基本观点：心身统一的观点；社会对个体影响的观点；认知评价的观点；主动适应与调节的观点；情绪因素作用的观点；个性特征作用的观点。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。医学心理学的基本观点：心身统一的观点；社会对个体影响的观点；认知评价的观点；主动适应与调节的观点；情绪因素作用的观点；个性特征作用的观点。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医学心理学的研究任务：心理社会因素在疾病的发生、发展和变化过程中的作用规律；心理评估手段在疾病的诊断、治疗、护理与预防中的作用；运用心理治疗的方法达到治病、防病与养生保健的目的；患者心理活动的特点以及心理护理的方法的运用。</w:t>
      </w:r>
    </w:p>
    <w:p w:rsidR="00F82D2E" w:rsidRPr="0036508E" w:rsidRDefault="00F82D2E" w:rsidP="00F82D2E">
      <w:pPr>
        <w:pStyle w:val="2"/>
        <w:rPr>
          <w:rFonts w:ascii="Tahoma" w:hAnsi="Tahoma" w:cs="Tahoma"/>
          <w:b w:val="0"/>
          <w:color w:val="000000"/>
        </w:rPr>
      </w:pPr>
      <w:bookmarkStart w:id="266" w:name="_Toc24037851"/>
      <w:r w:rsidRPr="0036508E">
        <w:rPr>
          <w:rFonts w:ascii="Tahoma" w:hAnsi="Tahoma" w:cs="Tahoma"/>
          <w:b w:val="0"/>
          <w:color w:val="000000"/>
        </w:rPr>
        <w:t>第二章　医学心理学基础</w:t>
      </w:r>
      <w:bookmarkEnd w:id="266"/>
    </w:p>
    <w:p w:rsidR="00F82D2E" w:rsidRPr="0036508E" w:rsidRDefault="00F82D2E" w:rsidP="00F82D2E">
      <w:pPr>
        <w:pStyle w:val="3"/>
        <w:rPr>
          <w:rFonts w:ascii="Tahoma" w:hAnsi="Tahoma" w:cs="Tahoma"/>
          <w:b w:val="0"/>
          <w:color w:val="000000"/>
        </w:rPr>
      </w:pPr>
      <w:bookmarkStart w:id="267" w:name="_Toc24037852"/>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情绪</w:t>
      </w:r>
      <w:bookmarkEnd w:id="26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情绪与情感的概念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情绪：是个体受到情景刺激时，经过是否符合自己需要的判断后而产生的行为变化、生理变化和对事物态度的主观体验。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情绪具有适应功能、动机功能、组织功能和信号功能。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情绪和情感的分类：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）基本情绪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根据情绪与需要的关系，把快乐、悲哀、愤怒、恐惧作为基本情绪（喜怒哀惧）。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）情绪状态可分为心境、激情和应激三种状态。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）高级情感分为道德感、理智感和美感。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情绪的作用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）情绪的功能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）情绪是适应生存的心理工具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）激发心理活动和行为的动机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）情绪是心理活动的组织者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）情绪是人际交往的重要手段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）情绪与健康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【进阶攻略】此讲内容简单，基础知识掌握，重点在情绪的功能。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58" name="图片 55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情绪的功能包括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情绪是心理活动的组织者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情绪是人际交往的重要手段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情绪是适应生存的心理工具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激发心理活动和行为的动机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基本情绪是指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快乐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悲哀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恐惧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愤怒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感时花溅泪，恨别鸟惊心</w:t>
      </w:r>
      <w:r w:rsidRPr="0036508E">
        <w:rPr>
          <w:rFonts w:ascii="Tahoma" w:hAnsi="Tahoma" w:cs="Tahoma"/>
          <w:color w:val="000000"/>
          <w:sz w:val="18"/>
          <w:szCs w:val="18"/>
        </w:rPr>
        <w:t>"</w:t>
      </w:r>
      <w:r w:rsidRPr="0036508E">
        <w:rPr>
          <w:rFonts w:ascii="Tahoma" w:hAnsi="Tahoma" w:cs="Tahoma"/>
          <w:color w:val="000000"/>
          <w:sz w:val="18"/>
          <w:szCs w:val="18"/>
        </w:rPr>
        <w:t>。这种情绪状态是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心境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激情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应激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美感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悲哀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情绪是与何种需要相联系的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生理需要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交际需要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认知需要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安全需要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自我实现需要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。情绪的功能：情绪是适应生存的心理工具；激发心理活动和行为的动机；情绪是心理活动的组织者；情绪是人际交往的重要手段。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。人们根据情绪与需要的关系，把快乐、悲哀、愤怒、恐惧作为基本情绪。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。心境：心境是指微弱、持久、带有渲染性的情绪状态。心境不同于其他情绪状态的显著特点是其不具有特定的对象性，即不针对任何特定事物，使人的一切体验和活动都染上这一色彩。</w:t>
      </w:r>
      <w:r w:rsidRPr="0036508E">
        <w:rPr>
          <w:rFonts w:ascii="Tahoma" w:hAnsi="Tahoma" w:cs="Tahoma"/>
          <w:color w:val="000000"/>
          <w:sz w:val="18"/>
          <w:szCs w:val="18"/>
        </w:rPr>
        <w:t>“</w:t>
      </w:r>
      <w:r w:rsidRPr="0036508E">
        <w:rPr>
          <w:rFonts w:ascii="Tahoma" w:hAnsi="Tahoma" w:cs="Tahoma"/>
          <w:color w:val="000000"/>
          <w:sz w:val="18"/>
          <w:szCs w:val="18"/>
        </w:rPr>
        <w:t>人逢喜事精神爽</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w:t>
      </w:r>
      <w:r w:rsidRPr="0036508E">
        <w:rPr>
          <w:rFonts w:ascii="Tahoma" w:hAnsi="Tahoma" w:cs="Tahoma"/>
          <w:color w:val="000000"/>
          <w:sz w:val="18"/>
          <w:szCs w:val="18"/>
        </w:rPr>
        <w:t>感时花溅泪，恨别鸟惊心</w:t>
      </w:r>
      <w:r w:rsidRPr="0036508E">
        <w:rPr>
          <w:rFonts w:ascii="Tahoma" w:hAnsi="Tahoma" w:cs="Tahoma"/>
          <w:color w:val="000000"/>
          <w:sz w:val="18"/>
          <w:szCs w:val="18"/>
        </w:rPr>
        <w:t>”</w:t>
      </w:r>
      <w:r w:rsidRPr="0036508E">
        <w:rPr>
          <w:rFonts w:ascii="Tahoma" w:hAnsi="Tahoma" w:cs="Tahoma"/>
          <w:color w:val="000000"/>
          <w:sz w:val="18"/>
          <w:szCs w:val="18"/>
        </w:rPr>
        <w:t>即心境。心境持续的时间有很大差别，其长短依赖于引起心境的客观环境和主体的个性特点。心境产生看似没有明确的原因，但细究起来总是事出有因，有时是激烈情</w:t>
      </w:r>
      <w:r w:rsidRPr="0036508E">
        <w:rPr>
          <w:rFonts w:ascii="Tahoma" w:hAnsi="Tahoma" w:cs="Tahoma"/>
          <w:color w:val="000000"/>
          <w:sz w:val="18"/>
          <w:szCs w:val="18"/>
        </w:rPr>
        <w:lastRenderedPageBreak/>
        <w:t>绪之后的余波，有时则是生活中大大小小的事件的积累，有些则是个人的气质、性格所致，甚至气候、环境、色彩等也能影响人的心境。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。情绪是个体受到情景刺激时，经过是否符合自己需要的判断后而产生的行为变化、生理变化和对事物态度的主观体验。</w:t>
      </w:r>
    </w:p>
    <w:p w:rsidR="00F82D2E" w:rsidRPr="0036508E" w:rsidRDefault="00F82D2E" w:rsidP="00F82D2E">
      <w:pPr>
        <w:pStyle w:val="3"/>
        <w:rPr>
          <w:rFonts w:ascii="Tahoma" w:hAnsi="Tahoma" w:cs="Tahoma"/>
          <w:b w:val="0"/>
          <w:color w:val="000000"/>
        </w:rPr>
      </w:pPr>
      <w:bookmarkStart w:id="268" w:name="_Toc24037853"/>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意志</w:t>
      </w:r>
      <w:bookmarkEnd w:id="26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【考点精讲】意志过程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意志：人自觉地确定目的、克服困难、实现目标的心理过程。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人类特有的心理现象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人的活动的能动方面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表现为意识对行为的调节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任何意志过程都包含有认知成分和情绪成分，任何认知过程和情绪过程也都包含有意志过程。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意志的基本特征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目的性。意志行动的前提是有目的的行动。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克服困难的行动。这是意志行动的核心。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意志行动的基础是随意运动。随意运动和非随意运动（自主神经支配的内脏运动和反射运动）。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意志的品质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自觉性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果断性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坚韧性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自制力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【进阶攻略】此内容并非考试重难点，简单了解即可，不需要识背，理解性掌握较易得分。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59" name="图片 56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意志的品质是指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自觉性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果断性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自制力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坚韧性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自觉地确定目的，并根据目的支配自己的行为，克服困难以实现目的的心理过程是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认识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意志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情感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感知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思维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意志通过什么途径对人的健康产生影响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影响自我暗示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影响人的思维方式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影响人的个性特征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影响需要和动机强度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影响认知过程和情绪过程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。意志的品质：自觉性、果断性、坚韧性、自制力。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人为了达到一定的目的而活动，但活动并非都是一帆风顺的，往往会遇到一些困难，需要毅力和决心去克服困难，坚强不屈地去实现自己的目标。这种自觉地确定目的、克服困难、实现目标的心理过程就是意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。认知过程是意志活动的前提和基础。意志过程受到情绪过程的影响。</w:t>
      </w:r>
    </w:p>
    <w:p w:rsidR="00F82D2E" w:rsidRPr="0036508E" w:rsidRDefault="00F82D2E" w:rsidP="00F82D2E">
      <w:pPr>
        <w:pStyle w:val="3"/>
        <w:rPr>
          <w:rFonts w:ascii="Tahoma" w:hAnsi="Tahoma" w:cs="Tahoma"/>
          <w:b w:val="0"/>
          <w:color w:val="000000"/>
        </w:rPr>
      </w:pPr>
      <w:bookmarkStart w:id="269" w:name="_Toc24037854"/>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需要与动机</w:t>
      </w:r>
      <w:bookmarkEnd w:id="26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【考点精讲】需要与动机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按需要的起源和发展：生物性需要和社会性需要。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按需要对象的性质：物质需要和精神需要两类。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需要层次论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需要的满足是人的全部发展的一个最基本原则。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需要划分为</w:t>
      </w:r>
      <w:r w:rsidRPr="0036508E">
        <w:rPr>
          <w:rFonts w:ascii="Tahoma" w:hAnsi="Tahoma" w:cs="Tahoma"/>
          <w:color w:val="000000"/>
          <w:sz w:val="18"/>
          <w:szCs w:val="18"/>
        </w:rPr>
        <w:t>5</w:t>
      </w:r>
      <w:r w:rsidRPr="0036508E">
        <w:rPr>
          <w:rFonts w:ascii="Tahoma" w:hAnsi="Tahoma" w:cs="Tahoma"/>
          <w:color w:val="000000"/>
          <w:sz w:val="18"/>
          <w:szCs w:val="18"/>
        </w:rPr>
        <w:t>个不同的层次，从最低层次的生理需要，到最高层次的自我实现的需要。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生理需要是其他各种需要的基础，只有当人的一些基本需要得到满足后，才会有动力促使高一级需要的产生和发展。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动机的定义和分类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）动机指能引起、维持一个人的行动，并将该行动导向某一目标，以满足个体某种需要的意念活动。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动机是个体的内隐活动，而行动则是这种内隐活动的外部表现或结果。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动机的产生需要两个条件：内部条件是需要的存在；另一个是外部的刺激或诱导。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）类别：生物性动机和社会性动机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动机冲突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动机冲突可归为三种基本类型：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）双趋冲突</w:t>
      </w:r>
      <w:r w:rsidRPr="0036508E">
        <w:rPr>
          <w:rFonts w:ascii="Tahoma" w:hAnsi="Tahoma" w:cs="Tahoma"/>
          <w:color w:val="000000"/>
          <w:sz w:val="18"/>
          <w:szCs w:val="18"/>
        </w:rPr>
        <w:t>“</w:t>
      </w:r>
      <w:r w:rsidRPr="0036508E">
        <w:rPr>
          <w:rFonts w:ascii="Tahoma" w:hAnsi="Tahoma" w:cs="Tahoma"/>
          <w:color w:val="000000"/>
          <w:sz w:val="18"/>
          <w:szCs w:val="18"/>
        </w:rPr>
        <w:t>鱼与熊掌不能兼得</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）双避冲突</w:t>
      </w:r>
      <w:r w:rsidRPr="0036508E">
        <w:rPr>
          <w:rFonts w:ascii="Tahoma" w:hAnsi="Tahoma" w:cs="Tahoma"/>
          <w:color w:val="000000"/>
          <w:sz w:val="18"/>
          <w:szCs w:val="18"/>
        </w:rPr>
        <w:t>“</w:t>
      </w:r>
      <w:r w:rsidRPr="0036508E">
        <w:rPr>
          <w:rFonts w:ascii="Tahoma" w:hAnsi="Tahoma" w:cs="Tahoma"/>
          <w:color w:val="000000"/>
          <w:sz w:val="18"/>
          <w:szCs w:val="18"/>
        </w:rPr>
        <w:t>后有追兵，前遇大河</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）趋避冲突</w:t>
      </w:r>
      <w:r w:rsidRPr="0036508E">
        <w:rPr>
          <w:rFonts w:ascii="Tahoma" w:hAnsi="Tahoma" w:cs="Tahoma"/>
          <w:color w:val="000000"/>
          <w:sz w:val="18"/>
          <w:szCs w:val="18"/>
        </w:rPr>
        <w:t>“</w:t>
      </w:r>
      <w:r w:rsidRPr="0036508E">
        <w:rPr>
          <w:rFonts w:ascii="Tahoma" w:hAnsi="Tahoma" w:cs="Tahoma"/>
          <w:color w:val="000000"/>
          <w:sz w:val="18"/>
          <w:szCs w:val="18"/>
        </w:rPr>
        <w:t>想吃鱼又怕腥</w:t>
      </w:r>
      <w:r w:rsidRPr="0036508E">
        <w:rPr>
          <w:rFonts w:ascii="Tahoma" w:hAnsi="Tahoma" w:cs="Tahoma"/>
          <w:color w:val="000000"/>
          <w:sz w:val="18"/>
          <w:szCs w:val="18"/>
        </w:rPr>
        <w:t>”</w:t>
      </w:r>
      <w:r w:rsidRPr="0036508E">
        <w:rPr>
          <w:rFonts w:ascii="Tahoma" w:hAnsi="Tahoma" w:cs="Tahoma"/>
          <w:color w:val="000000"/>
          <w:sz w:val="18"/>
          <w:szCs w:val="18"/>
        </w:rPr>
        <w:t>，既想又怕，就是这种冲突的表现。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【进阶攻略】此部分内容为考试的高频考点，重中之重，动机冲突的三种基本类型需要熟练掌握。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【易错易混辨析】动机冲突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动机冲突可归为三种基本类型：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）双趋冲突</w:t>
      </w:r>
      <w:r w:rsidRPr="0036508E">
        <w:rPr>
          <w:rFonts w:ascii="Tahoma" w:hAnsi="Tahoma" w:cs="Tahoma"/>
          <w:color w:val="000000"/>
          <w:sz w:val="18"/>
          <w:szCs w:val="18"/>
        </w:rPr>
        <w:t>“</w:t>
      </w:r>
      <w:r w:rsidRPr="0036508E">
        <w:rPr>
          <w:rFonts w:ascii="Tahoma" w:hAnsi="Tahoma" w:cs="Tahoma"/>
          <w:color w:val="000000"/>
          <w:sz w:val="18"/>
          <w:szCs w:val="18"/>
        </w:rPr>
        <w:t>鱼与熊掌不能兼得</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）双避冲突</w:t>
      </w:r>
      <w:r w:rsidRPr="0036508E">
        <w:rPr>
          <w:rFonts w:ascii="Tahoma" w:hAnsi="Tahoma" w:cs="Tahoma"/>
          <w:color w:val="000000"/>
          <w:sz w:val="18"/>
          <w:szCs w:val="18"/>
        </w:rPr>
        <w:t>“</w:t>
      </w:r>
      <w:r w:rsidRPr="0036508E">
        <w:rPr>
          <w:rFonts w:ascii="Tahoma" w:hAnsi="Tahoma" w:cs="Tahoma"/>
          <w:color w:val="000000"/>
          <w:sz w:val="18"/>
          <w:szCs w:val="18"/>
        </w:rPr>
        <w:t>后有追兵，前遇大河</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）趋避冲突</w:t>
      </w:r>
      <w:r w:rsidRPr="0036508E">
        <w:rPr>
          <w:rFonts w:ascii="Tahoma" w:hAnsi="Tahoma" w:cs="Tahoma"/>
          <w:color w:val="000000"/>
          <w:sz w:val="18"/>
          <w:szCs w:val="18"/>
        </w:rPr>
        <w:t>“</w:t>
      </w:r>
      <w:r w:rsidRPr="0036508E">
        <w:rPr>
          <w:rFonts w:ascii="Tahoma" w:hAnsi="Tahoma" w:cs="Tahoma"/>
          <w:color w:val="000000"/>
          <w:sz w:val="18"/>
          <w:szCs w:val="18"/>
        </w:rPr>
        <w:t>想吃鱼又怕腥</w:t>
      </w:r>
      <w:r w:rsidRPr="0036508E">
        <w:rPr>
          <w:rFonts w:ascii="Tahoma" w:hAnsi="Tahoma" w:cs="Tahoma"/>
          <w:color w:val="000000"/>
          <w:sz w:val="18"/>
          <w:szCs w:val="18"/>
        </w:rPr>
        <w:t>”</w:t>
      </w:r>
      <w:r w:rsidRPr="0036508E">
        <w:rPr>
          <w:rFonts w:ascii="Tahoma" w:hAnsi="Tahoma" w:cs="Tahoma"/>
          <w:color w:val="000000"/>
          <w:sz w:val="18"/>
          <w:szCs w:val="18"/>
        </w:rPr>
        <w:t>，既想又怕，就是这种冲突的表现。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60" name="图片 56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动机产生的两个条件是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需要和目的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需求和目标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诱因和目的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需要和诱因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意志和目的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按照需要起源，可把需要分为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生物性需要和社会性需要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生理性需要和心理性需要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自然需要和精神需要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物质需要和精神需要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物质需要和心理需要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动机的产生需要具备两个条件：一是内部条件，即需要的存在，动机是在需要的基础上产生的，但需要并不等于动机；另一个是外部的刺激或诱导，它进一步加强这种紧张或焦虑，并使动机的产生和进一步的行动成为可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。人的需要表现为多种多样，非常复杂。按需要的起源和发展，可将人的需要分为生物性需要和社会性需要。</w:t>
      </w:r>
    </w:p>
    <w:p w:rsidR="00F82D2E" w:rsidRPr="0036508E" w:rsidRDefault="00F82D2E" w:rsidP="00F82D2E">
      <w:pPr>
        <w:pStyle w:val="3"/>
        <w:rPr>
          <w:rFonts w:ascii="Tahoma" w:hAnsi="Tahoma" w:cs="Tahoma"/>
          <w:b w:val="0"/>
          <w:color w:val="000000"/>
        </w:rPr>
      </w:pPr>
      <w:bookmarkStart w:id="270" w:name="_Toc24037855"/>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人格</w:t>
      </w:r>
      <w:bookmarkEnd w:id="27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【考点精讲】人格的概念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人格一词来源于拉丁文</w:t>
      </w:r>
      <w:r w:rsidRPr="0036508E">
        <w:rPr>
          <w:rFonts w:ascii="Tahoma" w:hAnsi="Tahoma" w:cs="Tahoma"/>
          <w:color w:val="000000"/>
          <w:sz w:val="18"/>
          <w:szCs w:val="18"/>
        </w:rPr>
        <w:t>“</w:t>
      </w:r>
      <w:r w:rsidRPr="0036508E">
        <w:rPr>
          <w:rFonts w:ascii="Tahoma" w:hAnsi="Tahoma" w:cs="Tahoma"/>
          <w:color w:val="000000"/>
          <w:sz w:val="18"/>
          <w:szCs w:val="18"/>
        </w:rPr>
        <w:t>面具</w:t>
      </w:r>
      <w:r w:rsidRPr="0036508E">
        <w:rPr>
          <w:rFonts w:ascii="Tahoma" w:hAnsi="Tahoma" w:cs="Tahoma"/>
          <w:color w:val="000000"/>
          <w:sz w:val="18"/>
          <w:szCs w:val="18"/>
        </w:rPr>
        <w:t>”</w:t>
      </w:r>
      <w:r w:rsidRPr="0036508E">
        <w:rPr>
          <w:rFonts w:ascii="Tahoma" w:hAnsi="Tahoma" w:cs="Tahoma"/>
          <w:color w:val="000000"/>
          <w:sz w:val="18"/>
          <w:szCs w:val="18"/>
        </w:rPr>
        <w:t>。我们每个人在人生舞台上都</w:t>
      </w:r>
      <w:r w:rsidRPr="0036508E">
        <w:rPr>
          <w:rFonts w:ascii="Tahoma" w:hAnsi="Tahoma" w:cs="Tahoma"/>
          <w:color w:val="000000"/>
          <w:sz w:val="18"/>
          <w:szCs w:val="18"/>
        </w:rPr>
        <w:t>“</w:t>
      </w:r>
      <w:r w:rsidRPr="0036508E">
        <w:rPr>
          <w:rFonts w:ascii="Tahoma" w:hAnsi="Tahoma" w:cs="Tahoma"/>
          <w:color w:val="000000"/>
          <w:sz w:val="18"/>
          <w:szCs w:val="18"/>
        </w:rPr>
        <w:t>扮演</w:t>
      </w:r>
      <w:r w:rsidRPr="0036508E">
        <w:rPr>
          <w:rFonts w:ascii="Tahoma" w:hAnsi="Tahoma" w:cs="Tahoma"/>
          <w:color w:val="000000"/>
          <w:sz w:val="18"/>
          <w:szCs w:val="18"/>
        </w:rPr>
        <w:t>”</w:t>
      </w:r>
      <w:r w:rsidRPr="0036508E">
        <w:rPr>
          <w:rFonts w:ascii="Tahoma" w:hAnsi="Tahoma" w:cs="Tahoma"/>
          <w:color w:val="000000"/>
          <w:sz w:val="18"/>
          <w:szCs w:val="18"/>
        </w:rPr>
        <w:t>了一定的角色，这种形之于外的，处于公共场合的自我，代表了人格的一个方面。尽管在社会生活中我们都是以各种角色的身份出现，但每个人还有他独特的内心世界（内在的自我）。而恰恰是这种常常隐蔽的内在的自我决定了一个人的主要精神风貌，决定了他与别人的区别，也使他</w:t>
      </w:r>
      <w:r w:rsidRPr="0036508E">
        <w:rPr>
          <w:rFonts w:ascii="Tahoma" w:hAnsi="Tahoma" w:cs="Tahoma"/>
          <w:color w:val="000000"/>
          <w:sz w:val="18"/>
          <w:szCs w:val="18"/>
        </w:rPr>
        <w:t>“</w:t>
      </w:r>
      <w:r w:rsidRPr="0036508E">
        <w:rPr>
          <w:rFonts w:ascii="Tahoma" w:hAnsi="Tahoma" w:cs="Tahoma"/>
          <w:color w:val="000000"/>
          <w:sz w:val="18"/>
          <w:szCs w:val="18"/>
        </w:rPr>
        <w:t>扮演</w:t>
      </w:r>
      <w:r w:rsidRPr="0036508E">
        <w:rPr>
          <w:rFonts w:ascii="Tahoma" w:hAnsi="Tahoma" w:cs="Tahoma"/>
          <w:color w:val="000000"/>
          <w:sz w:val="18"/>
          <w:szCs w:val="18"/>
        </w:rPr>
        <w:t>”</w:t>
      </w:r>
      <w:r w:rsidRPr="0036508E">
        <w:rPr>
          <w:rFonts w:ascii="Tahoma" w:hAnsi="Tahoma" w:cs="Tahoma"/>
          <w:color w:val="000000"/>
          <w:sz w:val="18"/>
          <w:szCs w:val="18"/>
        </w:rPr>
        <w:t>的角色具有独特的韵味。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关于人格的定义，说法较多，尚无统一、准确的解释。我们可将人格理解为：人格是决定一个人适应环境的独特的行为模式和思维方式，是个人比较稳定的心理特征的总和。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人格的特性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尽管多种人格定义在表述方面不尽一致，但它们都强调了人格概念应具有的要点或特征，即整体性、稳定性、独特性、社会性和倾向性。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格的整体性强调人是一个整体的人，人格的各个方面有机地联系在一起，互相影响和制约，不应分割、孤立地看待某一方面的作用。人的各种特性也只有在作为整体的人中才有意义。例如坚持性，在一个人身上表现为坚韧不拔，顽强奋争；在另一些人身上则会表现顽固偏执、墨守成规。另一方面，从人格的形成来看，既有生物学方面的影响，又有环境和社会学方面的作用。强调一点不及其余是形而上学的观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人格的稳定性强调内在、本质的自我，具有持久性和稳定性。</w:t>
      </w:r>
      <w:r w:rsidRPr="0036508E">
        <w:rPr>
          <w:rFonts w:ascii="Tahoma" w:hAnsi="Tahoma" w:cs="Tahoma"/>
          <w:color w:val="000000"/>
          <w:sz w:val="18"/>
          <w:szCs w:val="18"/>
        </w:rPr>
        <w:t>“</w:t>
      </w:r>
      <w:r w:rsidRPr="0036508E">
        <w:rPr>
          <w:rFonts w:ascii="Tahoma" w:hAnsi="Tahoma" w:cs="Tahoma"/>
          <w:color w:val="000000"/>
          <w:sz w:val="18"/>
          <w:szCs w:val="18"/>
        </w:rPr>
        <w:t>江山易改、本性难移</w:t>
      </w:r>
      <w:r w:rsidRPr="0036508E">
        <w:rPr>
          <w:rFonts w:ascii="Tahoma" w:hAnsi="Tahoma" w:cs="Tahoma"/>
          <w:color w:val="000000"/>
          <w:sz w:val="18"/>
          <w:szCs w:val="18"/>
        </w:rPr>
        <w:t>”</w:t>
      </w:r>
      <w:r w:rsidRPr="0036508E">
        <w:rPr>
          <w:rFonts w:ascii="Tahoma" w:hAnsi="Tahoma" w:cs="Tahoma"/>
          <w:color w:val="000000"/>
          <w:sz w:val="18"/>
          <w:szCs w:val="18"/>
        </w:rPr>
        <w:t>。稳定性随人格的成熟逐渐加强，但稳定是相对的，可塑是绝对的。人格在个体与环境的相互作用中必然会不断被塑造而有所变化。在一些重大事件影响下或在某些病理情况下，人格甚至会有明显的改变。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独特性即个别性，强调人的个体差异。人格的独特性除了与遗传因素有关外，也反映了人格形成过程中的各种经验印记。人格的独特性并不是说人与人之间毫无共同之处。生活在同一社会群体中的人会拥有一些相同的人格特征。个别性已包含了共同性的多种特点。即共性存在于个别性之中，或者说个别性是多种共性的叠加。</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格的社会性可以理解为体现在个人身上的社会化程度或角色行为。人是社会性动物，文化的影响、社会对各种角色行为的规范不可能不在人格中有所体现。强调人格的社会性并没有抹煞内在、区别于他人的自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人格的倾向性反映个体行为动力方面的内容，决定了一个人行为模式或惯常方式的方向。它是由在生活经历中所形成的价值观、需要和动机等决定的。情境刺激通过人格的</w:t>
      </w:r>
      <w:r w:rsidRPr="0036508E">
        <w:rPr>
          <w:rFonts w:ascii="Tahoma" w:hAnsi="Tahoma" w:cs="Tahoma"/>
          <w:color w:val="000000"/>
          <w:sz w:val="18"/>
          <w:szCs w:val="18"/>
        </w:rPr>
        <w:t>“</w:t>
      </w:r>
      <w:r w:rsidRPr="0036508E">
        <w:rPr>
          <w:rFonts w:ascii="Tahoma" w:hAnsi="Tahoma" w:cs="Tahoma"/>
          <w:color w:val="000000"/>
          <w:sz w:val="18"/>
          <w:szCs w:val="18"/>
        </w:rPr>
        <w:t>折射</w:t>
      </w:r>
      <w:r w:rsidRPr="0036508E">
        <w:rPr>
          <w:rFonts w:ascii="Tahoma" w:hAnsi="Tahoma" w:cs="Tahoma"/>
          <w:color w:val="000000"/>
          <w:sz w:val="18"/>
          <w:szCs w:val="18"/>
        </w:rPr>
        <w:t>”</w:t>
      </w:r>
      <w:r w:rsidRPr="0036508E">
        <w:rPr>
          <w:rFonts w:ascii="Tahoma" w:hAnsi="Tahoma" w:cs="Tahoma"/>
          <w:color w:val="000000"/>
          <w:sz w:val="18"/>
          <w:szCs w:val="18"/>
        </w:rPr>
        <w:t>而引导行为，导致行为带有个体人格倾向的烙印，形成一定的行为模式。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【进阶攻略】重点内容，此知识点文字内容较多，但不需要识背，理解性掌握较易得分。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【易错易混辨析】弗洛伊德将人从精神功能上把人格的结构分为三个部分。即本我（原我）、自我及超我。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追求生物本能欲望的满足，是人格结构的基础，是人格中的一个永存的成分。</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是无意识的最深层，是生来即有的。</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的内容除带有原始的、人类共有的特性外，还具有个体的特征。</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是不顾及</w:t>
      </w:r>
      <w:r w:rsidRPr="0036508E">
        <w:rPr>
          <w:rFonts w:ascii="Tahoma" w:hAnsi="Tahoma" w:cs="Tahoma"/>
          <w:color w:val="000000"/>
          <w:sz w:val="18"/>
          <w:szCs w:val="18"/>
        </w:rPr>
        <w:t>“</w:t>
      </w:r>
      <w:r w:rsidRPr="0036508E">
        <w:rPr>
          <w:rFonts w:ascii="Tahoma" w:hAnsi="Tahoma" w:cs="Tahoma"/>
          <w:color w:val="000000"/>
          <w:sz w:val="18"/>
          <w:szCs w:val="18"/>
        </w:rPr>
        <w:t>现实标准</w:t>
      </w:r>
      <w:r w:rsidRPr="0036508E">
        <w:rPr>
          <w:rFonts w:ascii="Tahoma" w:hAnsi="Tahoma" w:cs="Tahoma"/>
          <w:color w:val="000000"/>
          <w:sz w:val="18"/>
          <w:szCs w:val="18"/>
        </w:rPr>
        <w:t>”</w:t>
      </w:r>
      <w:r w:rsidRPr="0036508E">
        <w:rPr>
          <w:rFonts w:ascii="Tahoma" w:hAnsi="Tahoma" w:cs="Tahoma"/>
          <w:color w:val="000000"/>
          <w:sz w:val="18"/>
          <w:szCs w:val="18"/>
        </w:rPr>
        <w:t>的，它只能通过自我间接地表现出来。</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的活动，遵循</w:t>
      </w:r>
      <w:r w:rsidRPr="0036508E">
        <w:rPr>
          <w:rFonts w:ascii="Tahoma" w:hAnsi="Tahoma" w:cs="Tahoma"/>
          <w:color w:val="000000"/>
          <w:sz w:val="18"/>
          <w:szCs w:val="18"/>
        </w:rPr>
        <w:t>“</w:t>
      </w:r>
      <w:r w:rsidRPr="0036508E">
        <w:rPr>
          <w:rFonts w:ascii="Tahoma" w:hAnsi="Tahoma" w:cs="Tahoma"/>
          <w:color w:val="000000"/>
          <w:sz w:val="18"/>
          <w:szCs w:val="18"/>
        </w:rPr>
        <w:t>快乐原则</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w:t>
      </w:r>
      <w:r w:rsidRPr="0036508E">
        <w:rPr>
          <w:rFonts w:ascii="Tahoma" w:hAnsi="Tahoma" w:cs="Tahoma"/>
          <w:color w:val="000000"/>
          <w:sz w:val="18"/>
          <w:szCs w:val="18"/>
        </w:rPr>
        <w:t>自我</w:t>
      </w:r>
      <w:r w:rsidRPr="0036508E">
        <w:rPr>
          <w:rFonts w:ascii="Tahoma" w:hAnsi="Tahoma" w:cs="Tahoma"/>
          <w:color w:val="000000"/>
          <w:sz w:val="18"/>
          <w:szCs w:val="18"/>
        </w:rPr>
        <w:t>”</w:t>
      </w:r>
      <w:r w:rsidRPr="0036508E">
        <w:rPr>
          <w:rFonts w:ascii="Tahoma" w:hAnsi="Tahoma" w:cs="Tahoma"/>
          <w:color w:val="000000"/>
          <w:sz w:val="18"/>
          <w:szCs w:val="18"/>
        </w:rPr>
        <w:t>是意识状态下的自己。</w:t>
      </w:r>
      <w:r w:rsidRPr="0036508E">
        <w:rPr>
          <w:rFonts w:ascii="Tahoma" w:hAnsi="Tahoma" w:cs="Tahoma"/>
          <w:color w:val="000000"/>
          <w:sz w:val="18"/>
          <w:szCs w:val="18"/>
        </w:rPr>
        <w:t>“</w:t>
      </w:r>
      <w:r w:rsidRPr="0036508E">
        <w:rPr>
          <w:rFonts w:ascii="Tahoma" w:hAnsi="Tahoma" w:cs="Tahoma"/>
          <w:color w:val="000000"/>
          <w:sz w:val="18"/>
          <w:szCs w:val="18"/>
        </w:rPr>
        <w:t>自我</w:t>
      </w:r>
      <w:r w:rsidRPr="0036508E">
        <w:rPr>
          <w:rFonts w:ascii="Tahoma" w:hAnsi="Tahoma" w:cs="Tahoma"/>
          <w:color w:val="000000"/>
          <w:sz w:val="18"/>
          <w:szCs w:val="18"/>
        </w:rPr>
        <w:t>”</w:t>
      </w:r>
      <w:r w:rsidRPr="0036508E">
        <w:rPr>
          <w:rFonts w:ascii="Tahoma" w:hAnsi="Tahoma" w:cs="Tahoma"/>
          <w:color w:val="000000"/>
          <w:sz w:val="18"/>
          <w:szCs w:val="18"/>
        </w:rPr>
        <w:t>的功能主要有检查现实、适应环境、区分主观与客观的界线、控制情感及本能活动以及对体验进行综合判断。</w:t>
      </w:r>
      <w:r w:rsidRPr="0036508E">
        <w:rPr>
          <w:rFonts w:ascii="Tahoma" w:hAnsi="Tahoma" w:cs="Tahoma"/>
          <w:color w:val="000000"/>
          <w:sz w:val="18"/>
          <w:szCs w:val="18"/>
        </w:rPr>
        <w:t>“</w:t>
      </w:r>
      <w:r w:rsidRPr="0036508E">
        <w:rPr>
          <w:rFonts w:ascii="Tahoma" w:hAnsi="Tahoma" w:cs="Tahoma"/>
          <w:color w:val="000000"/>
          <w:sz w:val="18"/>
          <w:szCs w:val="18"/>
        </w:rPr>
        <w:t>自我</w:t>
      </w:r>
      <w:r w:rsidRPr="0036508E">
        <w:rPr>
          <w:rFonts w:ascii="Tahoma" w:hAnsi="Tahoma" w:cs="Tahoma"/>
          <w:color w:val="000000"/>
          <w:sz w:val="18"/>
          <w:szCs w:val="18"/>
        </w:rPr>
        <w:t>”</w:t>
      </w:r>
      <w:r w:rsidRPr="0036508E">
        <w:rPr>
          <w:rFonts w:ascii="Tahoma" w:hAnsi="Tahoma" w:cs="Tahoma"/>
          <w:color w:val="000000"/>
          <w:sz w:val="18"/>
          <w:szCs w:val="18"/>
        </w:rPr>
        <w:t>可以按</w:t>
      </w:r>
      <w:r w:rsidRPr="0036508E">
        <w:rPr>
          <w:rFonts w:ascii="Tahoma" w:hAnsi="Tahoma" w:cs="Tahoma"/>
          <w:color w:val="000000"/>
          <w:sz w:val="18"/>
          <w:szCs w:val="18"/>
        </w:rPr>
        <w:t>“</w:t>
      </w:r>
      <w:r w:rsidRPr="0036508E">
        <w:rPr>
          <w:rFonts w:ascii="Tahoma" w:hAnsi="Tahoma" w:cs="Tahoma"/>
          <w:color w:val="000000"/>
          <w:sz w:val="18"/>
          <w:szCs w:val="18"/>
        </w:rPr>
        <w:t>现实原则</w:t>
      </w:r>
      <w:r w:rsidRPr="0036508E">
        <w:rPr>
          <w:rFonts w:ascii="Tahoma" w:hAnsi="Tahoma" w:cs="Tahoma"/>
          <w:color w:val="000000"/>
          <w:sz w:val="18"/>
          <w:szCs w:val="18"/>
        </w:rPr>
        <w:t>”</w:t>
      </w:r>
      <w:r w:rsidRPr="0036508E">
        <w:rPr>
          <w:rFonts w:ascii="Tahoma" w:hAnsi="Tahoma" w:cs="Tahoma"/>
          <w:color w:val="000000"/>
          <w:sz w:val="18"/>
          <w:szCs w:val="18"/>
        </w:rPr>
        <w:t>确定是否应该满足</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的各种要求。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w:t>
      </w:r>
      <w:r w:rsidRPr="0036508E">
        <w:rPr>
          <w:rFonts w:ascii="Tahoma" w:hAnsi="Tahoma" w:cs="Tahoma"/>
          <w:color w:val="000000"/>
          <w:sz w:val="18"/>
          <w:szCs w:val="18"/>
        </w:rPr>
        <w:t>超我</w:t>
      </w:r>
      <w:r w:rsidRPr="0036508E">
        <w:rPr>
          <w:rFonts w:ascii="Tahoma" w:hAnsi="Tahoma" w:cs="Tahoma"/>
          <w:color w:val="000000"/>
          <w:sz w:val="18"/>
          <w:szCs w:val="18"/>
        </w:rPr>
        <w:t>”</w:t>
      </w:r>
      <w:r w:rsidRPr="0036508E">
        <w:rPr>
          <w:rFonts w:ascii="Tahoma" w:hAnsi="Tahoma" w:cs="Tahoma"/>
          <w:color w:val="000000"/>
          <w:sz w:val="18"/>
          <w:szCs w:val="18"/>
        </w:rPr>
        <w:t>是在后天教育中形成的，具有自我控制与道德监察的功能。</w:t>
      </w:r>
      <w:r w:rsidRPr="0036508E">
        <w:rPr>
          <w:rFonts w:ascii="Tahoma" w:hAnsi="Tahoma" w:cs="Tahoma"/>
          <w:color w:val="000000"/>
          <w:sz w:val="18"/>
          <w:szCs w:val="18"/>
        </w:rPr>
        <w:t>“</w:t>
      </w:r>
      <w:r w:rsidRPr="0036508E">
        <w:rPr>
          <w:rFonts w:ascii="Tahoma" w:hAnsi="Tahoma" w:cs="Tahoma"/>
          <w:color w:val="000000"/>
          <w:sz w:val="18"/>
          <w:szCs w:val="18"/>
        </w:rPr>
        <w:t>超我</w:t>
      </w:r>
      <w:r w:rsidRPr="0036508E">
        <w:rPr>
          <w:rFonts w:ascii="Tahoma" w:hAnsi="Tahoma" w:cs="Tahoma"/>
          <w:color w:val="000000"/>
          <w:sz w:val="18"/>
          <w:szCs w:val="18"/>
        </w:rPr>
        <w:t>”</w:t>
      </w:r>
      <w:r w:rsidRPr="0036508E">
        <w:rPr>
          <w:rFonts w:ascii="Tahoma" w:hAnsi="Tahoma" w:cs="Tahoma"/>
          <w:color w:val="000000"/>
          <w:sz w:val="18"/>
          <w:szCs w:val="18"/>
        </w:rPr>
        <w:t>代表良心或道德力量的人格结构部分，</w:t>
      </w:r>
      <w:r w:rsidRPr="0036508E">
        <w:rPr>
          <w:rFonts w:ascii="Tahoma" w:hAnsi="Tahoma" w:cs="Tahoma"/>
          <w:color w:val="000000"/>
          <w:sz w:val="18"/>
          <w:szCs w:val="18"/>
        </w:rPr>
        <w:t>“</w:t>
      </w:r>
      <w:r w:rsidRPr="0036508E">
        <w:rPr>
          <w:rFonts w:ascii="Tahoma" w:hAnsi="Tahoma" w:cs="Tahoma"/>
          <w:color w:val="000000"/>
          <w:sz w:val="18"/>
          <w:szCs w:val="18"/>
        </w:rPr>
        <w:t>超我</w:t>
      </w:r>
      <w:r w:rsidRPr="0036508E">
        <w:rPr>
          <w:rFonts w:ascii="Tahoma" w:hAnsi="Tahoma" w:cs="Tahoma"/>
          <w:color w:val="000000"/>
          <w:sz w:val="18"/>
          <w:szCs w:val="18"/>
        </w:rPr>
        <w:t>”</w:t>
      </w:r>
      <w:r w:rsidRPr="0036508E">
        <w:rPr>
          <w:rFonts w:ascii="Tahoma" w:hAnsi="Tahoma" w:cs="Tahoma"/>
          <w:color w:val="000000"/>
          <w:sz w:val="18"/>
          <w:szCs w:val="18"/>
        </w:rPr>
        <w:t>的活动遵循</w:t>
      </w:r>
      <w:r w:rsidRPr="0036508E">
        <w:rPr>
          <w:rFonts w:ascii="Tahoma" w:hAnsi="Tahoma" w:cs="Tahoma"/>
          <w:color w:val="000000"/>
          <w:sz w:val="18"/>
          <w:szCs w:val="18"/>
        </w:rPr>
        <w:t>“</w:t>
      </w:r>
      <w:r w:rsidRPr="0036508E">
        <w:rPr>
          <w:rFonts w:ascii="Tahoma" w:hAnsi="Tahoma" w:cs="Tahoma"/>
          <w:color w:val="000000"/>
          <w:sz w:val="18"/>
          <w:szCs w:val="18"/>
        </w:rPr>
        <w:t>道德原则</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61" name="图片 56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江山易改、本性难移</w:t>
      </w:r>
      <w:r w:rsidRPr="0036508E">
        <w:rPr>
          <w:rFonts w:ascii="Tahoma" w:hAnsi="Tahoma" w:cs="Tahoma"/>
          <w:color w:val="000000"/>
          <w:sz w:val="18"/>
          <w:szCs w:val="18"/>
        </w:rPr>
        <w:t>”</w:t>
      </w:r>
      <w:r w:rsidRPr="0036508E">
        <w:rPr>
          <w:rFonts w:ascii="Tahoma" w:hAnsi="Tahoma" w:cs="Tahoma"/>
          <w:color w:val="000000"/>
          <w:sz w:val="18"/>
          <w:szCs w:val="18"/>
        </w:rPr>
        <w:t>则是指人格的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稳定性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果断性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整体性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社会性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倾向性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人格的特性不包括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稳定性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果断性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整体性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社会性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倾向性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人格核心是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气质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能力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性格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动机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弗洛伊德把人格结构分为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本我、自我和超我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本我、自我和现实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自我和现实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本我和自我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本我和超我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。人格的稳定性强调内在、本质的自我，具有持久性和稳定性。</w:t>
      </w:r>
      <w:r w:rsidRPr="0036508E">
        <w:rPr>
          <w:rFonts w:ascii="Tahoma" w:hAnsi="Tahoma" w:cs="Tahoma"/>
          <w:color w:val="000000"/>
          <w:sz w:val="18"/>
          <w:szCs w:val="18"/>
        </w:rPr>
        <w:t>“</w:t>
      </w:r>
      <w:r w:rsidRPr="0036508E">
        <w:rPr>
          <w:rFonts w:ascii="Tahoma" w:hAnsi="Tahoma" w:cs="Tahoma"/>
          <w:color w:val="000000"/>
          <w:sz w:val="18"/>
          <w:szCs w:val="18"/>
        </w:rPr>
        <w:t>江山易改、本性难移</w:t>
      </w:r>
      <w:r w:rsidRPr="0036508E">
        <w:rPr>
          <w:rFonts w:ascii="Tahoma" w:hAnsi="Tahoma" w:cs="Tahoma"/>
          <w:color w:val="000000"/>
          <w:sz w:val="18"/>
          <w:szCs w:val="18"/>
        </w:rPr>
        <w:t>”</w:t>
      </w:r>
      <w:r w:rsidRPr="0036508E">
        <w:rPr>
          <w:rFonts w:ascii="Tahoma" w:hAnsi="Tahoma" w:cs="Tahoma"/>
          <w:color w:val="000000"/>
          <w:sz w:val="18"/>
          <w:szCs w:val="18"/>
        </w:rPr>
        <w:t>。稳定性随人格的成熟逐渐加强，但稳定是相对的，可塑是绝对的。人格在个体与环境的相互作用中必然会不断被塑造而有所变化。在一些重大事件影响下或某些疾病情况下，人格甚至会有明显的改变。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。人格的特性：尽管多种人格定义在表述方面不尽一致，但它们都强调了人格概念应具有的要点或特征，即整体性、稳定性、独特性、社会性和倾向性。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。性格是人格的核心部分，受人的意识倾向性的制约，反映一个人的生活经历，体现了人格的社会性内涵，受社会规范的制约。从伦理道德的角度，有肯定和否定的性质，如诚实</w:t>
      </w:r>
      <w:r w:rsidRPr="0036508E">
        <w:rPr>
          <w:rFonts w:ascii="Tahoma" w:hAnsi="Tahoma" w:cs="Tahoma"/>
          <w:color w:val="000000"/>
          <w:sz w:val="18"/>
          <w:szCs w:val="18"/>
        </w:rPr>
        <w:t>-</w:t>
      </w:r>
      <w:r w:rsidRPr="0036508E">
        <w:rPr>
          <w:rFonts w:ascii="Tahoma" w:hAnsi="Tahoma" w:cs="Tahoma"/>
          <w:color w:val="000000"/>
          <w:sz w:val="18"/>
          <w:szCs w:val="18"/>
        </w:rPr>
        <w:t>虚伪，大方</w:t>
      </w:r>
      <w:r w:rsidRPr="0036508E">
        <w:rPr>
          <w:rFonts w:ascii="Tahoma" w:hAnsi="Tahoma" w:cs="Tahoma"/>
          <w:color w:val="000000"/>
          <w:sz w:val="18"/>
          <w:szCs w:val="18"/>
        </w:rPr>
        <w:t>-</w:t>
      </w:r>
      <w:r w:rsidRPr="0036508E">
        <w:rPr>
          <w:rFonts w:ascii="Tahoma" w:hAnsi="Tahoma" w:cs="Tahoma"/>
          <w:color w:val="000000"/>
          <w:sz w:val="18"/>
          <w:szCs w:val="18"/>
        </w:rPr>
        <w:t>吝啬等。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。弗洛伊德将人从精神功能上把人格的结构分为三个部分。即本我（原我）、自我及超我。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追求生物本能欲望的满足，是人格结构的基础，是人格中的一个永存的成分。</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是无意识的最深层，是生来即有的。</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的内容除带有原始的、人类共有的特性外，还具有个体的特征。</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是不顾及</w:t>
      </w:r>
      <w:r w:rsidRPr="0036508E">
        <w:rPr>
          <w:rFonts w:ascii="Tahoma" w:hAnsi="Tahoma" w:cs="Tahoma"/>
          <w:color w:val="000000"/>
          <w:sz w:val="18"/>
          <w:szCs w:val="18"/>
        </w:rPr>
        <w:t>“</w:t>
      </w:r>
      <w:r w:rsidRPr="0036508E">
        <w:rPr>
          <w:rFonts w:ascii="Tahoma" w:hAnsi="Tahoma" w:cs="Tahoma"/>
          <w:color w:val="000000"/>
          <w:sz w:val="18"/>
          <w:szCs w:val="18"/>
        </w:rPr>
        <w:t>现实标准</w:t>
      </w:r>
      <w:r w:rsidRPr="0036508E">
        <w:rPr>
          <w:rFonts w:ascii="Tahoma" w:hAnsi="Tahoma" w:cs="Tahoma"/>
          <w:color w:val="000000"/>
          <w:sz w:val="18"/>
          <w:szCs w:val="18"/>
        </w:rPr>
        <w:t>”</w:t>
      </w:r>
      <w:r w:rsidRPr="0036508E">
        <w:rPr>
          <w:rFonts w:ascii="Tahoma" w:hAnsi="Tahoma" w:cs="Tahoma"/>
          <w:color w:val="000000"/>
          <w:sz w:val="18"/>
          <w:szCs w:val="18"/>
        </w:rPr>
        <w:t>的，它只能通过自我间接地表现出来。</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的活动，遵循</w:t>
      </w:r>
      <w:r w:rsidRPr="0036508E">
        <w:rPr>
          <w:rFonts w:ascii="Tahoma" w:hAnsi="Tahoma" w:cs="Tahoma"/>
          <w:color w:val="000000"/>
          <w:sz w:val="18"/>
          <w:szCs w:val="18"/>
        </w:rPr>
        <w:t>“</w:t>
      </w:r>
      <w:r w:rsidRPr="0036508E">
        <w:rPr>
          <w:rFonts w:ascii="Tahoma" w:hAnsi="Tahoma" w:cs="Tahoma"/>
          <w:color w:val="000000"/>
          <w:sz w:val="18"/>
          <w:szCs w:val="18"/>
        </w:rPr>
        <w:t>快乐原则</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w:t>
      </w:r>
      <w:r w:rsidRPr="0036508E">
        <w:rPr>
          <w:rFonts w:ascii="Tahoma" w:hAnsi="Tahoma" w:cs="Tahoma"/>
          <w:color w:val="000000"/>
          <w:sz w:val="18"/>
          <w:szCs w:val="18"/>
        </w:rPr>
        <w:t>自我</w:t>
      </w:r>
      <w:r w:rsidRPr="0036508E">
        <w:rPr>
          <w:rFonts w:ascii="Tahoma" w:hAnsi="Tahoma" w:cs="Tahoma"/>
          <w:color w:val="000000"/>
          <w:sz w:val="18"/>
          <w:szCs w:val="18"/>
        </w:rPr>
        <w:t>”</w:t>
      </w:r>
      <w:r w:rsidRPr="0036508E">
        <w:rPr>
          <w:rFonts w:ascii="Tahoma" w:hAnsi="Tahoma" w:cs="Tahoma"/>
          <w:color w:val="000000"/>
          <w:sz w:val="18"/>
          <w:szCs w:val="18"/>
        </w:rPr>
        <w:t>是意识状态下的自己。</w:t>
      </w:r>
      <w:r w:rsidRPr="0036508E">
        <w:rPr>
          <w:rFonts w:ascii="Tahoma" w:hAnsi="Tahoma" w:cs="Tahoma"/>
          <w:color w:val="000000"/>
          <w:sz w:val="18"/>
          <w:szCs w:val="18"/>
        </w:rPr>
        <w:t>“</w:t>
      </w:r>
      <w:r w:rsidRPr="0036508E">
        <w:rPr>
          <w:rFonts w:ascii="Tahoma" w:hAnsi="Tahoma" w:cs="Tahoma"/>
          <w:color w:val="000000"/>
          <w:sz w:val="18"/>
          <w:szCs w:val="18"/>
        </w:rPr>
        <w:t>自我</w:t>
      </w:r>
      <w:r w:rsidRPr="0036508E">
        <w:rPr>
          <w:rFonts w:ascii="Tahoma" w:hAnsi="Tahoma" w:cs="Tahoma"/>
          <w:color w:val="000000"/>
          <w:sz w:val="18"/>
          <w:szCs w:val="18"/>
        </w:rPr>
        <w:t>”</w:t>
      </w:r>
      <w:r w:rsidRPr="0036508E">
        <w:rPr>
          <w:rFonts w:ascii="Tahoma" w:hAnsi="Tahoma" w:cs="Tahoma"/>
          <w:color w:val="000000"/>
          <w:sz w:val="18"/>
          <w:szCs w:val="18"/>
        </w:rPr>
        <w:t>的功能主要有检查现实、适应环境、区分主观与客观的界线、控制情感及本能活动以及对体验进行综合判断。</w:t>
      </w:r>
      <w:r w:rsidRPr="0036508E">
        <w:rPr>
          <w:rFonts w:ascii="Tahoma" w:hAnsi="Tahoma" w:cs="Tahoma"/>
          <w:color w:val="000000"/>
          <w:sz w:val="18"/>
          <w:szCs w:val="18"/>
        </w:rPr>
        <w:t>“</w:t>
      </w:r>
      <w:r w:rsidRPr="0036508E">
        <w:rPr>
          <w:rFonts w:ascii="Tahoma" w:hAnsi="Tahoma" w:cs="Tahoma"/>
          <w:color w:val="000000"/>
          <w:sz w:val="18"/>
          <w:szCs w:val="18"/>
        </w:rPr>
        <w:t>自我</w:t>
      </w:r>
      <w:r w:rsidRPr="0036508E">
        <w:rPr>
          <w:rFonts w:ascii="Tahoma" w:hAnsi="Tahoma" w:cs="Tahoma"/>
          <w:color w:val="000000"/>
          <w:sz w:val="18"/>
          <w:szCs w:val="18"/>
        </w:rPr>
        <w:t>”</w:t>
      </w:r>
      <w:r w:rsidRPr="0036508E">
        <w:rPr>
          <w:rFonts w:ascii="Tahoma" w:hAnsi="Tahoma" w:cs="Tahoma"/>
          <w:color w:val="000000"/>
          <w:sz w:val="18"/>
          <w:szCs w:val="18"/>
        </w:rPr>
        <w:t>可以按</w:t>
      </w:r>
      <w:r w:rsidRPr="0036508E">
        <w:rPr>
          <w:rFonts w:ascii="Tahoma" w:hAnsi="Tahoma" w:cs="Tahoma"/>
          <w:color w:val="000000"/>
          <w:sz w:val="18"/>
          <w:szCs w:val="18"/>
        </w:rPr>
        <w:t>“</w:t>
      </w:r>
      <w:r w:rsidRPr="0036508E">
        <w:rPr>
          <w:rFonts w:ascii="Tahoma" w:hAnsi="Tahoma" w:cs="Tahoma"/>
          <w:color w:val="000000"/>
          <w:sz w:val="18"/>
          <w:szCs w:val="18"/>
        </w:rPr>
        <w:t>现实原则</w:t>
      </w:r>
      <w:r w:rsidRPr="0036508E">
        <w:rPr>
          <w:rFonts w:ascii="Tahoma" w:hAnsi="Tahoma" w:cs="Tahoma"/>
          <w:color w:val="000000"/>
          <w:sz w:val="18"/>
          <w:szCs w:val="18"/>
        </w:rPr>
        <w:t>”</w:t>
      </w:r>
      <w:r w:rsidRPr="0036508E">
        <w:rPr>
          <w:rFonts w:ascii="Tahoma" w:hAnsi="Tahoma" w:cs="Tahoma"/>
          <w:color w:val="000000"/>
          <w:sz w:val="18"/>
          <w:szCs w:val="18"/>
        </w:rPr>
        <w:t>确定是否应该满足</w:t>
      </w:r>
      <w:r w:rsidRPr="0036508E">
        <w:rPr>
          <w:rFonts w:ascii="Tahoma" w:hAnsi="Tahoma" w:cs="Tahoma"/>
          <w:color w:val="000000"/>
          <w:sz w:val="18"/>
          <w:szCs w:val="18"/>
        </w:rPr>
        <w:t>“</w:t>
      </w:r>
      <w:r w:rsidRPr="0036508E">
        <w:rPr>
          <w:rFonts w:ascii="Tahoma" w:hAnsi="Tahoma" w:cs="Tahoma"/>
          <w:color w:val="000000"/>
          <w:sz w:val="18"/>
          <w:szCs w:val="18"/>
        </w:rPr>
        <w:t>本我</w:t>
      </w:r>
      <w:r w:rsidRPr="0036508E">
        <w:rPr>
          <w:rFonts w:ascii="Tahoma" w:hAnsi="Tahoma" w:cs="Tahoma"/>
          <w:color w:val="000000"/>
          <w:sz w:val="18"/>
          <w:szCs w:val="18"/>
        </w:rPr>
        <w:t>”</w:t>
      </w:r>
      <w:r w:rsidRPr="0036508E">
        <w:rPr>
          <w:rFonts w:ascii="Tahoma" w:hAnsi="Tahoma" w:cs="Tahoma"/>
          <w:color w:val="000000"/>
          <w:sz w:val="18"/>
          <w:szCs w:val="18"/>
        </w:rPr>
        <w:t>的各种要求。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w:t>
      </w:r>
      <w:r w:rsidRPr="0036508E">
        <w:rPr>
          <w:rFonts w:ascii="Tahoma" w:hAnsi="Tahoma" w:cs="Tahoma"/>
          <w:color w:val="000000"/>
          <w:sz w:val="18"/>
          <w:szCs w:val="18"/>
        </w:rPr>
        <w:t>超我</w:t>
      </w:r>
      <w:r w:rsidRPr="0036508E">
        <w:rPr>
          <w:rFonts w:ascii="Tahoma" w:hAnsi="Tahoma" w:cs="Tahoma"/>
          <w:color w:val="000000"/>
          <w:sz w:val="18"/>
          <w:szCs w:val="18"/>
        </w:rPr>
        <w:t>”</w:t>
      </w:r>
      <w:r w:rsidRPr="0036508E">
        <w:rPr>
          <w:rFonts w:ascii="Tahoma" w:hAnsi="Tahoma" w:cs="Tahoma"/>
          <w:color w:val="000000"/>
          <w:sz w:val="18"/>
          <w:szCs w:val="18"/>
        </w:rPr>
        <w:t>是在后天教育中形成的，具有自我控制与道德监察的功能。</w:t>
      </w:r>
      <w:r w:rsidRPr="0036508E">
        <w:rPr>
          <w:rFonts w:ascii="Tahoma" w:hAnsi="Tahoma" w:cs="Tahoma"/>
          <w:color w:val="000000"/>
          <w:sz w:val="18"/>
          <w:szCs w:val="18"/>
        </w:rPr>
        <w:t>“</w:t>
      </w:r>
      <w:r w:rsidRPr="0036508E">
        <w:rPr>
          <w:rFonts w:ascii="Tahoma" w:hAnsi="Tahoma" w:cs="Tahoma"/>
          <w:color w:val="000000"/>
          <w:sz w:val="18"/>
          <w:szCs w:val="18"/>
        </w:rPr>
        <w:t>超我</w:t>
      </w:r>
      <w:r w:rsidRPr="0036508E">
        <w:rPr>
          <w:rFonts w:ascii="Tahoma" w:hAnsi="Tahoma" w:cs="Tahoma"/>
          <w:color w:val="000000"/>
          <w:sz w:val="18"/>
          <w:szCs w:val="18"/>
        </w:rPr>
        <w:t>”</w:t>
      </w:r>
      <w:r w:rsidRPr="0036508E">
        <w:rPr>
          <w:rFonts w:ascii="Tahoma" w:hAnsi="Tahoma" w:cs="Tahoma"/>
          <w:color w:val="000000"/>
          <w:sz w:val="18"/>
          <w:szCs w:val="18"/>
        </w:rPr>
        <w:t>代表良心或道德力量的人格结构部分，</w:t>
      </w:r>
      <w:r w:rsidRPr="0036508E">
        <w:rPr>
          <w:rFonts w:ascii="Tahoma" w:hAnsi="Tahoma" w:cs="Tahoma"/>
          <w:color w:val="000000"/>
          <w:sz w:val="18"/>
          <w:szCs w:val="18"/>
        </w:rPr>
        <w:t>“</w:t>
      </w:r>
      <w:r w:rsidRPr="0036508E">
        <w:rPr>
          <w:rFonts w:ascii="Tahoma" w:hAnsi="Tahoma" w:cs="Tahoma"/>
          <w:color w:val="000000"/>
          <w:sz w:val="18"/>
          <w:szCs w:val="18"/>
        </w:rPr>
        <w:t>超我</w:t>
      </w:r>
      <w:r w:rsidRPr="0036508E">
        <w:rPr>
          <w:rFonts w:ascii="Tahoma" w:hAnsi="Tahoma" w:cs="Tahoma"/>
          <w:color w:val="000000"/>
          <w:sz w:val="18"/>
          <w:szCs w:val="18"/>
        </w:rPr>
        <w:t>”</w:t>
      </w:r>
      <w:r w:rsidRPr="0036508E">
        <w:rPr>
          <w:rFonts w:ascii="Tahoma" w:hAnsi="Tahoma" w:cs="Tahoma"/>
          <w:color w:val="000000"/>
          <w:sz w:val="18"/>
          <w:szCs w:val="18"/>
        </w:rPr>
        <w:t>的活动遵循</w:t>
      </w:r>
      <w:r w:rsidRPr="0036508E">
        <w:rPr>
          <w:rFonts w:ascii="Tahoma" w:hAnsi="Tahoma" w:cs="Tahoma"/>
          <w:color w:val="000000"/>
          <w:sz w:val="18"/>
          <w:szCs w:val="18"/>
        </w:rPr>
        <w:t>“</w:t>
      </w:r>
      <w:r w:rsidRPr="0036508E">
        <w:rPr>
          <w:rFonts w:ascii="Tahoma" w:hAnsi="Tahoma" w:cs="Tahoma"/>
          <w:color w:val="000000"/>
          <w:sz w:val="18"/>
          <w:szCs w:val="18"/>
        </w:rPr>
        <w:t>道德原则</w:t>
      </w:r>
      <w:r w:rsidRPr="0036508E">
        <w:rPr>
          <w:rFonts w:ascii="Tahoma" w:hAnsi="Tahoma" w:cs="Tahoma"/>
          <w:color w:val="000000"/>
          <w:sz w:val="18"/>
          <w:szCs w:val="18"/>
        </w:rPr>
        <w:t>”</w:t>
      </w:r>
      <w:r w:rsidRPr="0036508E">
        <w:rPr>
          <w:rFonts w:ascii="Tahoma" w:hAnsi="Tahoma" w:cs="Tahoma"/>
          <w:color w:val="000000"/>
          <w:sz w:val="18"/>
          <w:szCs w:val="18"/>
        </w:rPr>
        <w:t>。</w:t>
      </w:r>
    </w:p>
    <w:p w:rsidR="00F82D2E" w:rsidRPr="0036508E" w:rsidRDefault="00F82D2E" w:rsidP="00F82D2E">
      <w:pPr>
        <w:pStyle w:val="3"/>
        <w:rPr>
          <w:rFonts w:ascii="Tahoma" w:hAnsi="Tahoma" w:cs="Tahoma"/>
          <w:b w:val="0"/>
          <w:color w:val="000000"/>
        </w:rPr>
      </w:pPr>
      <w:bookmarkStart w:id="271" w:name="_Toc24037856"/>
      <w:r w:rsidRPr="0036508E">
        <w:rPr>
          <w:rFonts w:ascii="Tahoma" w:hAnsi="Tahoma" w:cs="Tahoma"/>
          <w:b w:val="0"/>
          <w:color w:val="000000"/>
        </w:rPr>
        <w:lastRenderedPageBreak/>
        <w:t>第</w:t>
      </w:r>
      <w:r w:rsidRPr="0036508E">
        <w:rPr>
          <w:rFonts w:ascii="Tahoma" w:hAnsi="Tahoma" w:cs="Tahoma"/>
          <w:b w:val="0"/>
          <w:color w:val="000000"/>
        </w:rPr>
        <w:t>5</w:t>
      </w:r>
      <w:r w:rsidRPr="0036508E">
        <w:rPr>
          <w:rFonts w:ascii="Tahoma" w:hAnsi="Tahoma" w:cs="Tahoma"/>
          <w:b w:val="0"/>
          <w:color w:val="000000"/>
        </w:rPr>
        <w:t>讲　行为定义及分类</w:t>
      </w:r>
      <w:bookmarkEnd w:id="27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行为的定义：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行为是人类为了维持个体的生存和种族的延续，在适应不断变化的复杂环境时所作出的反应。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行为的分类：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）本能行为；（</w:t>
      </w:r>
      <w:r w:rsidRPr="0036508E">
        <w:rPr>
          <w:rFonts w:ascii="Tahoma" w:hAnsi="Tahoma" w:cs="Tahoma"/>
          <w:color w:val="000000"/>
          <w:sz w:val="18"/>
          <w:szCs w:val="18"/>
        </w:rPr>
        <w:t>2</w:t>
      </w:r>
      <w:r w:rsidRPr="0036508E">
        <w:rPr>
          <w:rFonts w:ascii="Tahoma" w:hAnsi="Tahoma" w:cs="Tahoma"/>
          <w:color w:val="000000"/>
          <w:sz w:val="18"/>
          <w:szCs w:val="18"/>
        </w:rPr>
        <w:t>）社会行为。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型、</w:t>
      </w:r>
      <w:r w:rsidRPr="0036508E">
        <w:rPr>
          <w:rFonts w:ascii="Tahoma" w:hAnsi="Tahoma" w:cs="Tahoma"/>
          <w:color w:val="000000"/>
          <w:sz w:val="18"/>
          <w:szCs w:val="18"/>
        </w:rPr>
        <w:t>B</w:t>
      </w:r>
      <w:r w:rsidRPr="0036508E">
        <w:rPr>
          <w:rFonts w:ascii="Tahoma" w:hAnsi="Tahoma" w:cs="Tahoma"/>
          <w:color w:val="000000"/>
          <w:sz w:val="18"/>
          <w:szCs w:val="18"/>
        </w:rPr>
        <w:t>型、</w:t>
      </w:r>
      <w:r w:rsidRPr="0036508E">
        <w:rPr>
          <w:rFonts w:ascii="Tahoma" w:hAnsi="Tahoma" w:cs="Tahoma"/>
          <w:color w:val="000000"/>
          <w:sz w:val="18"/>
          <w:szCs w:val="18"/>
        </w:rPr>
        <w:t>C</w:t>
      </w:r>
      <w:r w:rsidRPr="0036508E">
        <w:rPr>
          <w:rFonts w:ascii="Tahoma" w:hAnsi="Tahoma" w:cs="Tahoma"/>
          <w:color w:val="000000"/>
          <w:sz w:val="18"/>
          <w:szCs w:val="18"/>
        </w:rPr>
        <w:t>型行为与疾病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A</w:t>
      </w:r>
      <w:r w:rsidRPr="0036508E">
        <w:rPr>
          <w:rFonts w:ascii="Tahoma" w:hAnsi="Tahoma" w:cs="Tahoma"/>
          <w:color w:val="000000"/>
          <w:sz w:val="18"/>
          <w:szCs w:val="18"/>
        </w:rPr>
        <w:t>型行为类型与冠心病等心血管疾病的发病有关。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B</w:t>
      </w:r>
      <w:r w:rsidRPr="0036508E">
        <w:rPr>
          <w:rFonts w:ascii="Tahoma" w:hAnsi="Tahoma" w:cs="Tahoma"/>
          <w:color w:val="000000"/>
          <w:sz w:val="18"/>
          <w:szCs w:val="18"/>
        </w:rPr>
        <w:t>型行为类型与</w:t>
      </w:r>
      <w:r w:rsidRPr="0036508E">
        <w:rPr>
          <w:rFonts w:ascii="Tahoma" w:hAnsi="Tahoma" w:cs="Tahoma"/>
          <w:color w:val="000000"/>
          <w:sz w:val="18"/>
          <w:szCs w:val="18"/>
        </w:rPr>
        <w:t>A</w:t>
      </w:r>
      <w:r w:rsidRPr="0036508E">
        <w:rPr>
          <w:rFonts w:ascii="Tahoma" w:hAnsi="Tahoma" w:cs="Tahoma"/>
          <w:color w:val="000000"/>
          <w:sz w:val="18"/>
          <w:szCs w:val="18"/>
        </w:rPr>
        <w:t>型行为类型相反的一种人格特征，是减少冠心病发生的抗应激人格。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C</w:t>
      </w:r>
      <w:r w:rsidRPr="0036508E">
        <w:rPr>
          <w:rFonts w:ascii="Tahoma" w:hAnsi="Tahoma" w:cs="Tahoma"/>
          <w:color w:val="000000"/>
          <w:sz w:val="18"/>
          <w:szCs w:val="18"/>
        </w:rPr>
        <w:t>型行为类型</w:t>
      </w:r>
      <w:r w:rsidRPr="0036508E">
        <w:rPr>
          <w:rFonts w:ascii="Tahoma" w:hAnsi="Tahoma" w:cs="Tahoma"/>
          <w:color w:val="000000"/>
          <w:sz w:val="18"/>
          <w:szCs w:val="18"/>
        </w:rPr>
        <w:t>C</w:t>
      </w:r>
      <w:r w:rsidRPr="0036508E">
        <w:rPr>
          <w:rFonts w:ascii="Tahoma" w:hAnsi="Tahoma" w:cs="Tahoma"/>
          <w:color w:val="000000"/>
          <w:sz w:val="18"/>
          <w:szCs w:val="18"/>
        </w:rPr>
        <w:t>型行为可使体内的免疫功能抑制，导致肿瘤发生。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【进阶攻略】此讲内容考试重点理解记忆，考试出题也比较灵活，病例题较多出现。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62" name="图片 56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行为是指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是人生下来就具有生物遗传性的无条件反射行为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人后天在社会环境中由社会刺激引起的行为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一个人的行为的结果引起另外一个人或人群的行为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是人类为了维持个体的生存和种族的延续，在适应不断变化的复杂环境时所作出的反应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本能行为是指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是人生下来就具有生物遗传性的无条件反射行为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人后天在社会环境中由社会刺激引起的行为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一个人的行为的结果引起另外一个人或人群的行为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是人类为了维持个体的生存和种族的延续，在适应不断变化的复杂环境时所作出的反应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。行为是人类为了维持个体的生存和种族的延续，在适应不断变化的复杂环境时所作出的反应。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。本能行为：是人生下来就具有生物遗传性的无条件反射行为。它构成了其后一切行为发生的基础。</w:t>
      </w:r>
    </w:p>
    <w:p w:rsidR="00F82D2E" w:rsidRPr="0036508E" w:rsidRDefault="00F82D2E" w:rsidP="00F82D2E">
      <w:pPr>
        <w:pStyle w:val="2"/>
        <w:rPr>
          <w:rFonts w:ascii="Tahoma" w:hAnsi="Tahoma" w:cs="Tahoma"/>
          <w:b w:val="0"/>
          <w:color w:val="000000"/>
        </w:rPr>
      </w:pPr>
      <w:bookmarkStart w:id="272" w:name="_Toc24037857"/>
      <w:r w:rsidRPr="0036508E">
        <w:rPr>
          <w:rFonts w:ascii="Tahoma" w:hAnsi="Tahoma" w:cs="Tahoma"/>
          <w:b w:val="0"/>
          <w:color w:val="000000"/>
        </w:rPr>
        <w:t>第三章　心理卫生</w:t>
      </w:r>
      <w:bookmarkEnd w:id="272"/>
    </w:p>
    <w:p w:rsidR="00F82D2E" w:rsidRPr="0036508E" w:rsidRDefault="00F82D2E" w:rsidP="00F82D2E">
      <w:pPr>
        <w:pStyle w:val="3"/>
        <w:rPr>
          <w:rFonts w:ascii="Tahoma" w:hAnsi="Tahoma" w:cs="Tahoma"/>
          <w:b w:val="0"/>
          <w:color w:val="000000"/>
        </w:rPr>
      </w:pPr>
      <w:bookmarkStart w:id="273" w:name="_Toc24037858"/>
      <w:r w:rsidRPr="0036508E">
        <w:rPr>
          <w:rFonts w:ascii="Tahoma" w:hAnsi="Tahoma" w:cs="Tahoma"/>
          <w:b w:val="0"/>
          <w:color w:val="000000"/>
        </w:rPr>
        <w:lastRenderedPageBreak/>
        <w:t>第</w:t>
      </w:r>
      <w:r w:rsidRPr="0036508E">
        <w:rPr>
          <w:rFonts w:ascii="Tahoma" w:hAnsi="Tahoma" w:cs="Tahoma"/>
          <w:b w:val="0"/>
          <w:color w:val="000000"/>
        </w:rPr>
        <w:t>1</w:t>
      </w:r>
      <w:r w:rsidRPr="0036508E">
        <w:rPr>
          <w:rFonts w:ascii="Tahoma" w:hAnsi="Tahoma" w:cs="Tahoma"/>
          <w:b w:val="0"/>
          <w:color w:val="000000"/>
        </w:rPr>
        <w:t>讲　心理卫生</w:t>
      </w:r>
      <w:bookmarkEnd w:id="27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心理卫生，也称心理健康，指以积极有益的教育和措施，维护和改进人们的心理状态，去适应当前和发展的社会环境。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人人希望健康，健康是人的基本权利，也是人人都希望拥有的最大财富。但是在不同历史时期，人类对此问题的理解却不尽相同。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w:t>
      </w:r>
      <w:r w:rsidRPr="0036508E">
        <w:rPr>
          <w:rFonts w:ascii="Tahoma" w:hAnsi="Tahoma" w:cs="Tahoma"/>
          <w:color w:val="000000"/>
          <w:sz w:val="18"/>
          <w:szCs w:val="18"/>
        </w:rPr>
        <w:t>健康就是没病</w:t>
      </w:r>
      <w:r w:rsidRPr="0036508E">
        <w:rPr>
          <w:rFonts w:ascii="Tahoma" w:hAnsi="Tahoma" w:cs="Tahoma"/>
          <w:color w:val="000000"/>
          <w:sz w:val="18"/>
          <w:szCs w:val="18"/>
        </w:rPr>
        <w:t>”</w:t>
      </w:r>
      <w:r w:rsidRPr="0036508E">
        <w:rPr>
          <w:rFonts w:ascii="Tahoma" w:hAnsi="Tahoma" w:cs="Tahoma"/>
          <w:color w:val="000000"/>
          <w:sz w:val="18"/>
          <w:szCs w:val="18"/>
        </w:rPr>
        <w:t>，这是人们对健康的最初的认识。实际上，健康和疾病是人体生命过程中两种不同的状态，从健康到疾病是一个从量变到质变的过程，而且健康水平还有不同的等级状态。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心理卫生的意义在以下几个方面越来越显现出来：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有助于心理疾病的防治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有助于人们的心理健康的发展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有助于推动精神文明的建设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心理卫生运动的简史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1792</w:t>
      </w:r>
      <w:r w:rsidRPr="0036508E">
        <w:rPr>
          <w:rFonts w:ascii="Tahoma" w:hAnsi="Tahoma" w:cs="Tahoma"/>
          <w:color w:val="000000"/>
          <w:sz w:val="18"/>
          <w:szCs w:val="18"/>
        </w:rPr>
        <w:t>年皮纳尔医生提出要使精神病患者得到康复，除了解除他们的束缚外，他们应该从事有益的劳动。人们要以关心的态度来倾听他们的诉说，并且在他所管辖的精神病院中迈出了解放病人的第一步。这是从如何认识精神病和给病人以人道主义待遇开始的当代心理卫生运动的起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1908</w:t>
      </w:r>
      <w:r w:rsidRPr="0036508E">
        <w:rPr>
          <w:rFonts w:ascii="Tahoma" w:hAnsi="Tahoma" w:cs="Tahoma"/>
          <w:color w:val="000000"/>
          <w:sz w:val="18"/>
          <w:szCs w:val="18"/>
        </w:rPr>
        <w:t>年美国一位大学生比尔斯以自己患精神病后又恢复健康的亲身体验所著的《一颗失而复得的心》又一次使心理卫生运动得以迅速发展。他使人们了解到当时精神病患者被当作疯子，在近乎监狱的精神病院中所遭受的非人的待遇，最终结束了这样的</w:t>
      </w:r>
      <w:r w:rsidRPr="0036508E">
        <w:rPr>
          <w:rFonts w:ascii="Tahoma" w:hAnsi="Tahoma" w:cs="Tahoma"/>
          <w:color w:val="000000"/>
          <w:sz w:val="18"/>
          <w:szCs w:val="18"/>
        </w:rPr>
        <w:t>“</w:t>
      </w:r>
      <w:r w:rsidRPr="0036508E">
        <w:rPr>
          <w:rFonts w:ascii="Tahoma" w:hAnsi="Tahoma" w:cs="Tahoma"/>
          <w:color w:val="000000"/>
          <w:sz w:val="18"/>
          <w:szCs w:val="18"/>
        </w:rPr>
        <w:t>看护</w:t>
      </w:r>
      <w:r w:rsidRPr="0036508E">
        <w:rPr>
          <w:rFonts w:ascii="Tahoma" w:hAnsi="Tahoma" w:cs="Tahoma"/>
          <w:color w:val="000000"/>
          <w:sz w:val="18"/>
          <w:szCs w:val="18"/>
        </w:rPr>
        <w:t>”</w:t>
      </w:r>
      <w:r w:rsidRPr="0036508E">
        <w:rPr>
          <w:rFonts w:ascii="Tahoma" w:hAnsi="Tahoma" w:cs="Tahoma"/>
          <w:color w:val="000000"/>
          <w:sz w:val="18"/>
          <w:szCs w:val="18"/>
        </w:rPr>
        <w:t>和</w:t>
      </w:r>
      <w:r w:rsidRPr="0036508E">
        <w:rPr>
          <w:rFonts w:ascii="Tahoma" w:hAnsi="Tahoma" w:cs="Tahoma"/>
          <w:color w:val="000000"/>
          <w:sz w:val="18"/>
          <w:szCs w:val="18"/>
        </w:rPr>
        <w:t>“</w:t>
      </w:r>
      <w:r w:rsidRPr="0036508E">
        <w:rPr>
          <w:rFonts w:ascii="Tahoma" w:hAnsi="Tahoma" w:cs="Tahoma"/>
          <w:color w:val="000000"/>
          <w:sz w:val="18"/>
          <w:szCs w:val="18"/>
        </w:rPr>
        <w:t>管理</w:t>
      </w:r>
      <w:r w:rsidRPr="0036508E">
        <w:rPr>
          <w:rFonts w:ascii="Tahoma" w:hAnsi="Tahoma" w:cs="Tahoma"/>
          <w:color w:val="000000"/>
          <w:sz w:val="18"/>
          <w:szCs w:val="18"/>
        </w:rPr>
        <w:t>”</w:t>
      </w:r>
      <w:r w:rsidRPr="0036508E">
        <w:rPr>
          <w:rFonts w:ascii="Tahoma" w:hAnsi="Tahoma" w:cs="Tahoma"/>
          <w:color w:val="000000"/>
          <w:sz w:val="18"/>
          <w:szCs w:val="18"/>
        </w:rPr>
        <w:t>。这次心理卫生运动迅速得到医生、心理学家、精神病学家及社会各界的广泛支持，并于</w:t>
      </w:r>
      <w:r w:rsidRPr="0036508E">
        <w:rPr>
          <w:rFonts w:ascii="Tahoma" w:hAnsi="Tahoma" w:cs="Tahoma"/>
          <w:color w:val="000000"/>
          <w:sz w:val="18"/>
          <w:szCs w:val="18"/>
        </w:rPr>
        <w:t>1908</w:t>
      </w:r>
      <w:r w:rsidRPr="0036508E">
        <w:rPr>
          <w:rFonts w:ascii="Tahoma" w:hAnsi="Tahoma" w:cs="Tahoma"/>
          <w:color w:val="000000"/>
          <w:sz w:val="18"/>
          <w:szCs w:val="18"/>
        </w:rPr>
        <w:t>年</w:t>
      </w:r>
      <w:r w:rsidRPr="0036508E">
        <w:rPr>
          <w:rFonts w:ascii="Tahoma" w:hAnsi="Tahoma" w:cs="Tahoma"/>
          <w:color w:val="000000"/>
          <w:sz w:val="18"/>
          <w:szCs w:val="18"/>
        </w:rPr>
        <w:t>5</w:t>
      </w:r>
      <w:r w:rsidRPr="0036508E">
        <w:rPr>
          <w:rFonts w:ascii="Tahoma" w:hAnsi="Tahoma" w:cs="Tahoma"/>
          <w:color w:val="000000"/>
          <w:sz w:val="18"/>
          <w:szCs w:val="18"/>
        </w:rPr>
        <w:t>月成立了世界第一个心理卫生协会</w:t>
      </w:r>
      <w:r w:rsidRPr="0036508E">
        <w:rPr>
          <w:rFonts w:ascii="Tahoma" w:hAnsi="Tahoma" w:cs="Tahoma"/>
          <w:color w:val="000000"/>
          <w:sz w:val="18"/>
          <w:szCs w:val="18"/>
        </w:rPr>
        <w:t>“</w:t>
      </w:r>
      <w:r w:rsidRPr="0036508E">
        <w:rPr>
          <w:rFonts w:ascii="Tahoma" w:hAnsi="Tahoma" w:cs="Tahoma"/>
          <w:color w:val="000000"/>
          <w:sz w:val="18"/>
          <w:szCs w:val="18"/>
        </w:rPr>
        <w:t>康涅狄格州心理卫生协会</w:t>
      </w:r>
      <w:r w:rsidRPr="0036508E">
        <w:rPr>
          <w:rFonts w:ascii="Tahoma" w:hAnsi="Tahoma" w:cs="Tahoma"/>
          <w:color w:val="000000"/>
          <w:sz w:val="18"/>
          <w:szCs w:val="18"/>
        </w:rPr>
        <w:t>”</w:t>
      </w:r>
      <w:r w:rsidRPr="0036508E">
        <w:rPr>
          <w:rFonts w:ascii="Tahoma" w:hAnsi="Tahoma" w:cs="Tahoma"/>
          <w:color w:val="000000"/>
          <w:sz w:val="18"/>
          <w:szCs w:val="18"/>
        </w:rPr>
        <w:t>。协会的宗旨有五项：保持心理健康；防治心理疾病；提高精神病患者的待遇；普及关于心理疾病的正确认识；与心理卫生有关的机构合作。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心理卫生运动迅速推广，于</w:t>
      </w:r>
      <w:r w:rsidRPr="0036508E">
        <w:rPr>
          <w:rFonts w:ascii="Tahoma" w:hAnsi="Tahoma" w:cs="Tahoma"/>
          <w:color w:val="000000"/>
          <w:sz w:val="18"/>
          <w:szCs w:val="18"/>
        </w:rPr>
        <w:t>1930</w:t>
      </w:r>
      <w:r w:rsidRPr="0036508E">
        <w:rPr>
          <w:rFonts w:ascii="Tahoma" w:hAnsi="Tahoma" w:cs="Tahoma"/>
          <w:color w:val="000000"/>
          <w:sz w:val="18"/>
          <w:szCs w:val="18"/>
        </w:rPr>
        <w:t>年</w:t>
      </w:r>
      <w:r w:rsidRPr="0036508E">
        <w:rPr>
          <w:rFonts w:ascii="Tahoma" w:hAnsi="Tahoma" w:cs="Tahoma"/>
          <w:color w:val="000000"/>
          <w:sz w:val="18"/>
          <w:szCs w:val="18"/>
        </w:rPr>
        <w:t>5</w:t>
      </w:r>
      <w:r w:rsidRPr="0036508E">
        <w:rPr>
          <w:rFonts w:ascii="Tahoma" w:hAnsi="Tahoma" w:cs="Tahoma"/>
          <w:color w:val="000000"/>
          <w:sz w:val="18"/>
          <w:szCs w:val="18"/>
        </w:rPr>
        <w:t>月</w:t>
      </w:r>
      <w:r w:rsidRPr="0036508E">
        <w:rPr>
          <w:rFonts w:ascii="Tahoma" w:hAnsi="Tahoma" w:cs="Tahoma"/>
          <w:color w:val="000000"/>
          <w:sz w:val="18"/>
          <w:szCs w:val="18"/>
        </w:rPr>
        <w:t>5</w:t>
      </w:r>
      <w:r w:rsidRPr="0036508E">
        <w:rPr>
          <w:rFonts w:ascii="Tahoma" w:hAnsi="Tahoma" w:cs="Tahoma"/>
          <w:color w:val="000000"/>
          <w:sz w:val="18"/>
          <w:szCs w:val="18"/>
        </w:rPr>
        <w:t>日在华盛顿成立了国际心理卫生委员会。其宗旨是</w:t>
      </w:r>
      <w:r w:rsidRPr="0036508E">
        <w:rPr>
          <w:rFonts w:ascii="Tahoma" w:hAnsi="Tahoma" w:cs="Tahoma"/>
          <w:color w:val="000000"/>
          <w:sz w:val="18"/>
          <w:szCs w:val="18"/>
        </w:rPr>
        <w:t>“</w:t>
      </w:r>
      <w:r w:rsidRPr="0036508E">
        <w:rPr>
          <w:rFonts w:ascii="Tahoma" w:hAnsi="Tahoma" w:cs="Tahoma"/>
          <w:color w:val="000000"/>
          <w:sz w:val="18"/>
          <w:szCs w:val="18"/>
        </w:rPr>
        <w:t>完全从事于慈善的、科学的、文艺的、教育的活动。尤其关心世界各国人民的心理健康的保持和增进对心理疾病、心理缺陷的研究、治疗和预防以及增进全世界人民的幸福。</w:t>
      </w:r>
      <w:r w:rsidRPr="0036508E">
        <w:rPr>
          <w:rFonts w:ascii="Tahoma" w:hAnsi="Tahoma" w:cs="Tahoma"/>
          <w:color w:val="000000"/>
          <w:sz w:val="18"/>
          <w:szCs w:val="18"/>
        </w:rPr>
        <w:t>”</w:t>
      </w:r>
      <w:r w:rsidRPr="0036508E">
        <w:rPr>
          <w:rFonts w:ascii="Tahoma" w:hAnsi="Tahoma" w:cs="Tahoma"/>
          <w:color w:val="000000"/>
          <w:sz w:val="18"/>
          <w:szCs w:val="18"/>
        </w:rPr>
        <w:t>中国也有代表参加，并于</w:t>
      </w:r>
      <w:r w:rsidRPr="0036508E">
        <w:rPr>
          <w:rFonts w:ascii="Tahoma" w:hAnsi="Tahoma" w:cs="Tahoma"/>
          <w:color w:val="000000"/>
          <w:sz w:val="18"/>
          <w:szCs w:val="18"/>
        </w:rPr>
        <w:t>1936</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月在南京成立了</w:t>
      </w:r>
      <w:r w:rsidRPr="0036508E">
        <w:rPr>
          <w:rFonts w:ascii="Tahoma" w:hAnsi="Tahoma" w:cs="Tahoma"/>
          <w:color w:val="000000"/>
          <w:sz w:val="18"/>
          <w:szCs w:val="18"/>
        </w:rPr>
        <w:t>“</w:t>
      </w:r>
      <w:r w:rsidRPr="0036508E">
        <w:rPr>
          <w:rFonts w:ascii="Tahoma" w:hAnsi="Tahoma" w:cs="Tahoma"/>
          <w:color w:val="000000"/>
          <w:sz w:val="18"/>
          <w:szCs w:val="18"/>
        </w:rPr>
        <w:t>中国心理卫生协会</w:t>
      </w:r>
      <w:r w:rsidRPr="0036508E">
        <w:rPr>
          <w:rFonts w:ascii="Tahoma" w:hAnsi="Tahoma" w:cs="Tahoma"/>
          <w:color w:val="000000"/>
          <w:sz w:val="18"/>
          <w:szCs w:val="18"/>
        </w:rPr>
        <w:t>”</w:t>
      </w:r>
      <w:r w:rsidRPr="0036508E">
        <w:rPr>
          <w:rFonts w:ascii="Tahoma" w:hAnsi="Tahoma" w:cs="Tahoma"/>
          <w:color w:val="000000"/>
          <w:sz w:val="18"/>
          <w:szCs w:val="18"/>
        </w:rPr>
        <w:t>。后因日军侵华，活动停顿。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【进阶攻略】基础知识掌握，纪念日是考试要点。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63" name="图片 56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南京成立</w:t>
      </w:r>
      <w:r w:rsidRPr="0036508E">
        <w:rPr>
          <w:rFonts w:ascii="Tahoma" w:hAnsi="Tahoma" w:cs="Tahoma"/>
          <w:color w:val="000000"/>
          <w:sz w:val="18"/>
          <w:szCs w:val="18"/>
        </w:rPr>
        <w:t>“</w:t>
      </w:r>
      <w:r w:rsidRPr="0036508E">
        <w:rPr>
          <w:rFonts w:ascii="Tahoma" w:hAnsi="Tahoma" w:cs="Tahoma"/>
          <w:color w:val="000000"/>
          <w:sz w:val="18"/>
          <w:szCs w:val="18"/>
        </w:rPr>
        <w:t>中国心理卫生协会</w:t>
      </w:r>
      <w:r w:rsidRPr="0036508E">
        <w:rPr>
          <w:rFonts w:ascii="Tahoma" w:hAnsi="Tahoma" w:cs="Tahoma"/>
          <w:color w:val="000000"/>
          <w:sz w:val="18"/>
          <w:szCs w:val="18"/>
        </w:rPr>
        <w:t>”</w:t>
      </w:r>
      <w:r w:rsidRPr="0036508E">
        <w:rPr>
          <w:rFonts w:ascii="Tahoma" w:hAnsi="Tahoma" w:cs="Tahoma"/>
          <w:color w:val="000000"/>
          <w:sz w:val="18"/>
          <w:szCs w:val="18"/>
        </w:rPr>
        <w:t>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A.1916</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B.1926</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C.1936</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D.1946</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E.1956</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世界第一个心理卫生协会</w:t>
      </w:r>
      <w:r w:rsidRPr="0036508E">
        <w:rPr>
          <w:rFonts w:ascii="Tahoma" w:hAnsi="Tahoma" w:cs="Tahoma"/>
          <w:color w:val="000000"/>
          <w:sz w:val="18"/>
          <w:szCs w:val="18"/>
        </w:rPr>
        <w:t>“</w:t>
      </w:r>
      <w:r w:rsidRPr="0036508E">
        <w:rPr>
          <w:rFonts w:ascii="Tahoma" w:hAnsi="Tahoma" w:cs="Tahoma"/>
          <w:color w:val="000000"/>
          <w:sz w:val="18"/>
          <w:szCs w:val="18"/>
        </w:rPr>
        <w:t>康涅狄格州心理卫生协会</w:t>
      </w:r>
      <w:r w:rsidRPr="0036508E">
        <w:rPr>
          <w:rFonts w:ascii="Tahoma" w:hAnsi="Tahoma" w:cs="Tahoma"/>
          <w:color w:val="000000"/>
          <w:sz w:val="18"/>
          <w:szCs w:val="18"/>
        </w:rPr>
        <w:t>”</w:t>
      </w:r>
      <w:r w:rsidRPr="0036508E">
        <w:rPr>
          <w:rFonts w:ascii="Tahoma" w:hAnsi="Tahoma" w:cs="Tahoma"/>
          <w:color w:val="000000"/>
          <w:sz w:val="18"/>
          <w:szCs w:val="18"/>
        </w:rPr>
        <w:t>成立于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A.1900</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B.1908</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C.1918</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D.1928</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E.1938</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提出要使精神病患者得到康复，除了不受束缚外，他们应该从事有益的劳动的是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皮纳尔医生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白求恩医生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奈塞尔博士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梅兰克森博士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皮亚杰心理学家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圣人不治已病治未病</w:t>
      </w:r>
      <w:r w:rsidRPr="0036508E">
        <w:rPr>
          <w:rFonts w:ascii="Tahoma" w:hAnsi="Tahoma" w:cs="Tahoma"/>
          <w:color w:val="000000"/>
          <w:sz w:val="18"/>
          <w:szCs w:val="18"/>
        </w:rPr>
        <w:t>”</w:t>
      </w:r>
      <w:r w:rsidRPr="0036508E">
        <w:rPr>
          <w:rFonts w:ascii="Tahoma" w:hAnsi="Tahoma" w:cs="Tahoma"/>
          <w:color w:val="000000"/>
          <w:sz w:val="18"/>
          <w:szCs w:val="18"/>
        </w:rPr>
        <w:t>出自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《论友谊》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《论语》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《黄帝内经》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《论人的本性》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《一颗失而复得的心》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。心理卫生运动迅速推广，于</w:t>
      </w:r>
      <w:r w:rsidRPr="0036508E">
        <w:rPr>
          <w:rFonts w:ascii="Tahoma" w:hAnsi="Tahoma" w:cs="Tahoma"/>
          <w:color w:val="000000"/>
          <w:sz w:val="18"/>
          <w:szCs w:val="18"/>
        </w:rPr>
        <w:t>1930</w:t>
      </w:r>
      <w:r w:rsidRPr="0036508E">
        <w:rPr>
          <w:rFonts w:ascii="Tahoma" w:hAnsi="Tahoma" w:cs="Tahoma"/>
          <w:color w:val="000000"/>
          <w:sz w:val="18"/>
          <w:szCs w:val="18"/>
        </w:rPr>
        <w:t>年</w:t>
      </w:r>
      <w:r w:rsidRPr="0036508E">
        <w:rPr>
          <w:rFonts w:ascii="Tahoma" w:hAnsi="Tahoma" w:cs="Tahoma"/>
          <w:color w:val="000000"/>
          <w:sz w:val="18"/>
          <w:szCs w:val="18"/>
        </w:rPr>
        <w:t>5</w:t>
      </w:r>
      <w:r w:rsidRPr="0036508E">
        <w:rPr>
          <w:rFonts w:ascii="Tahoma" w:hAnsi="Tahoma" w:cs="Tahoma"/>
          <w:color w:val="000000"/>
          <w:sz w:val="18"/>
          <w:szCs w:val="18"/>
        </w:rPr>
        <w:t>月</w:t>
      </w:r>
      <w:r w:rsidRPr="0036508E">
        <w:rPr>
          <w:rFonts w:ascii="Tahoma" w:hAnsi="Tahoma" w:cs="Tahoma"/>
          <w:color w:val="000000"/>
          <w:sz w:val="18"/>
          <w:szCs w:val="18"/>
        </w:rPr>
        <w:t>5</w:t>
      </w:r>
      <w:r w:rsidRPr="0036508E">
        <w:rPr>
          <w:rFonts w:ascii="Tahoma" w:hAnsi="Tahoma" w:cs="Tahoma"/>
          <w:color w:val="000000"/>
          <w:sz w:val="18"/>
          <w:szCs w:val="18"/>
        </w:rPr>
        <w:t>日在华盛顿成立了国际心理卫生委员会。其宗旨是</w:t>
      </w:r>
      <w:r w:rsidRPr="0036508E">
        <w:rPr>
          <w:rFonts w:ascii="Tahoma" w:hAnsi="Tahoma" w:cs="Tahoma"/>
          <w:color w:val="000000"/>
          <w:sz w:val="18"/>
          <w:szCs w:val="18"/>
        </w:rPr>
        <w:t>“</w:t>
      </w:r>
      <w:r w:rsidRPr="0036508E">
        <w:rPr>
          <w:rFonts w:ascii="Tahoma" w:hAnsi="Tahoma" w:cs="Tahoma"/>
          <w:color w:val="000000"/>
          <w:sz w:val="18"/>
          <w:szCs w:val="18"/>
        </w:rPr>
        <w:t>完全从事于慈善的、科学的、文艺的、教育的活动。尤其关心世界各国人民的心理健康的保持和增进对心理疾病、心理缺陷的研究、治疗和预防以及增进全世界人民的幸福。</w:t>
      </w:r>
      <w:r w:rsidRPr="0036508E">
        <w:rPr>
          <w:rFonts w:ascii="Tahoma" w:hAnsi="Tahoma" w:cs="Tahoma"/>
          <w:color w:val="000000"/>
          <w:sz w:val="18"/>
          <w:szCs w:val="18"/>
        </w:rPr>
        <w:t>”</w:t>
      </w:r>
      <w:r w:rsidRPr="0036508E">
        <w:rPr>
          <w:rFonts w:ascii="Tahoma" w:hAnsi="Tahoma" w:cs="Tahoma"/>
          <w:color w:val="000000"/>
          <w:sz w:val="18"/>
          <w:szCs w:val="18"/>
        </w:rPr>
        <w:t>中国也有代表参加，并于</w:t>
      </w:r>
      <w:r w:rsidRPr="0036508E">
        <w:rPr>
          <w:rFonts w:ascii="Tahoma" w:hAnsi="Tahoma" w:cs="Tahoma"/>
          <w:color w:val="000000"/>
          <w:sz w:val="18"/>
          <w:szCs w:val="18"/>
        </w:rPr>
        <w:t>1936</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月在南京成立了</w:t>
      </w:r>
      <w:r w:rsidRPr="0036508E">
        <w:rPr>
          <w:rFonts w:ascii="Tahoma" w:hAnsi="Tahoma" w:cs="Tahoma"/>
          <w:color w:val="000000"/>
          <w:sz w:val="18"/>
          <w:szCs w:val="18"/>
        </w:rPr>
        <w:t>“</w:t>
      </w:r>
      <w:r w:rsidRPr="0036508E">
        <w:rPr>
          <w:rFonts w:ascii="Tahoma" w:hAnsi="Tahoma" w:cs="Tahoma"/>
          <w:color w:val="000000"/>
          <w:sz w:val="18"/>
          <w:szCs w:val="18"/>
        </w:rPr>
        <w:t>中国心理卫生协会</w:t>
      </w:r>
      <w:r w:rsidRPr="0036508E">
        <w:rPr>
          <w:rFonts w:ascii="Tahoma" w:hAnsi="Tahoma" w:cs="Tahoma"/>
          <w:color w:val="000000"/>
          <w:sz w:val="18"/>
          <w:szCs w:val="18"/>
        </w:rPr>
        <w:t>”</w:t>
      </w:r>
      <w:r w:rsidRPr="0036508E">
        <w:rPr>
          <w:rFonts w:ascii="Tahoma" w:hAnsi="Tahoma" w:cs="Tahoma"/>
          <w:color w:val="000000"/>
          <w:sz w:val="18"/>
          <w:szCs w:val="18"/>
        </w:rPr>
        <w:t>。后因日军侵华，活动停顿。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w:t>
      </w:r>
      <w:r w:rsidRPr="0036508E">
        <w:rPr>
          <w:rFonts w:ascii="Tahoma" w:hAnsi="Tahoma" w:cs="Tahoma"/>
          <w:color w:val="000000"/>
          <w:sz w:val="18"/>
          <w:szCs w:val="18"/>
        </w:rPr>
        <w:t>1908</w:t>
      </w:r>
      <w:r w:rsidRPr="0036508E">
        <w:rPr>
          <w:rFonts w:ascii="Tahoma" w:hAnsi="Tahoma" w:cs="Tahoma"/>
          <w:color w:val="000000"/>
          <w:sz w:val="18"/>
          <w:szCs w:val="18"/>
        </w:rPr>
        <w:t>年美国一位大学生比尔斯（</w:t>
      </w:r>
      <w:r w:rsidRPr="0036508E">
        <w:rPr>
          <w:rFonts w:ascii="Tahoma" w:hAnsi="Tahoma" w:cs="Tahoma"/>
          <w:color w:val="000000"/>
          <w:sz w:val="18"/>
          <w:szCs w:val="18"/>
        </w:rPr>
        <w:t>C.Beers</w:t>
      </w:r>
      <w:r w:rsidRPr="0036508E">
        <w:rPr>
          <w:rFonts w:ascii="Tahoma" w:hAnsi="Tahoma" w:cs="Tahoma"/>
          <w:color w:val="000000"/>
          <w:sz w:val="18"/>
          <w:szCs w:val="18"/>
        </w:rPr>
        <w:t>）以自己患精神病后又恢复健康的亲身体验所著的《一颗失而复得的心》（</w:t>
      </w:r>
      <w:r w:rsidRPr="0036508E">
        <w:rPr>
          <w:rFonts w:ascii="Tahoma" w:hAnsi="Tahoma" w:cs="Tahoma"/>
          <w:color w:val="000000"/>
          <w:sz w:val="18"/>
          <w:szCs w:val="18"/>
        </w:rPr>
        <w:t>AMindThatItFoundItself</w:t>
      </w:r>
      <w:r w:rsidRPr="0036508E">
        <w:rPr>
          <w:rFonts w:ascii="Tahoma" w:hAnsi="Tahoma" w:cs="Tahoma"/>
          <w:color w:val="000000"/>
          <w:sz w:val="18"/>
          <w:szCs w:val="18"/>
        </w:rPr>
        <w:t>）又一次使心理卫生运动得以迅速发展。他使人们了解到当时精神病患者被当作疯子，在近乎监狱的精神病院中所遭受的非人的待遇，最终结束了这样的</w:t>
      </w:r>
      <w:r w:rsidRPr="0036508E">
        <w:rPr>
          <w:rFonts w:ascii="Tahoma" w:hAnsi="Tahoma" w:cs="Tahoma"/>
          <w:color w:val="000000"/>
          <w:sz w:val="18"/>
          <w:szCs w:val="18"/>
        </w:rPr>
        <w:t>“</w:t>
      </w:r>
      <w:r w:rsidRPr="0036508E">
        <w:rPr>
          <w:rFonts w:ascii="Tahoma" w:hAnsi="Tahoma" w:cs="Tahoma"/>
          <w:color w:val="000000"/>
          <w:sz w:val="18"/>
          <w:szCs w:val="18"/>
        </w:rPr>
        <w:t>看护</w:t>
      </w:r>
      <w:r w:rsidRPr="0036508E">
        <w:rPr>
          <w:rFonts w:ascii="Tahoma" w:hAnsi="Tahoma" w:cs="Tahoma"/>
          <w:color w:val="000000"/>
          <w:sz w:val="18"/>
          <w:szCs w:val="18"/>
        </w:rPr>
        <w:t>”</w:t>
      </w:r>
      <w:r w:rsidRPr="0036508E">
        <w:rPr>
          <w:rFonts w:ascii="Tahoma" w:hAnsi="Tahoma" w:cs="Tahoma"/>
          <w:color w:val="000000"/>
          <w:sz w:val="18"/>
          <w:szCs w:val="18"/>
        </w:rPr>
        <w:t>和</w:t>
      </w:r>
      <w:r w:rsidRPr="0036508E">
        <w:rPr>
          <w:rFonts w:ascii="Tahoma" w:hAnsi="Tahoma" w:cs="Tahoma"/>
          <w:color w:val="000000"/>
          <w:sz w:val="18"/>
          <w:szCs w:val="18"/>
        </w:rPr>
        <w:t>“</w:t>
      </w:r>
      <w:r w:rsidRPr="0036508E">
        <w:rPr>
          <w:rFonts w:ascii="Tahoma" w:hAnsi="Tahoma" w:cs="Tahoma"/>
          <w:color w:val="000000"/>
          <w:sz w:val="18"/>
          <w:szCs w:val="18"/>
        </w:rPr>
        <w:t>管理</w:t>
      </w:r>
      <w:r w:rsidRPr="0036508E">
        <w:rPr>
          <w:rFonts w:ascii="Tahoma" w:hAnsi="Tahoma" w:cs="Tahoma"/>
          <w:color w:val="000000"/>
          <w:sz w:val="18"/>
          <w:szCs w:val="18"/>
        </w:rPr>
        <w:t>”</w:t>
      </w:r>
      <w:r w:rsidRPr="0036508E">
        <w:rPr>
          <w:rFonts w:ascii="Tahoma" w:hAnsi="Tahoma" w:cs="Tahoma"/>
          <w:color w:val="000000"/>
          <w:sz w:val="18"/>
          <w:szCs w:val="18"/>
        </w:rPr>
        <w:t>。这次心理卫生运动迅速得到医生、心理学家、精神病学家及社会各界的广泛支持，并于</w:t>
      </w:r>
      <w:r w:rsidRPr="0036508E">
        <w:rPr>
          <w:rFonts w:ascii="Tahoma" w:hAnsi="Tahoma" w:cs="Tahoma"/>
          <w:color w:val="000000"/>
          <w:sz w:val="18"/>
          <w:szCs w:val="18"/>
        </w:rPr>
        <w:t>1908</w:t>
      </w:r>
      <w:r w:rsidRPr="0036508E">
        <w:rPr>
          <w:rFonts w:ascii="Tahoma" w:hAnsi="Tahoma" w:cs="Tahoma"/>
          <w:color w:val="000000"/>
          <w:sz w:val="18"/>
          <w:szCs w:val="18"/>
        </w:rPr>
        <w:t>年</w:t>
      </w:r>
      <w:r w:rsidRPr="0036508E">
        <w:rPr>
          <w:rFonts w:ascii="Tahoma" w:hAnsi="Tahoma" w:cs="Tahoma"/>
          <w:color w:val="000000"/>
          <w:sz w:val="18"/>
          <w:szCs w:val="18"/>
        </w:rPr>
        <w:t>5</w:t>
      </w:r>
      <w:r w:rsidRPr="0036508E">
        <w:rPr>
          <w:rFonts w:ascii="Tahoma" w:hAnsi="Tahoma" w:cs="Tahoma"/>
          <w:color w:val="000000"/>
          <w:sz w:val="18"/>
          <w:szCs w:val="18"/>
        </w:rPr>
        <w:t>月成立了世界第一个心理卫生协会</w:t>
      </w:r>
      <w:r w:rsidRPr="0036508E">
        <w:rPr>
          <w:rFonts w:ascii="Tahoma" w:hAnsi="Tahoma" w:cs="Tahoma"/>
          <w:color w:val="000000"/>
          <w:sz w:val="18"/>
          <w:szCs w:val="18"/>
        </w:rPr>
        <w:t>“</w:t>
      </w:r>
      <w:r w:rsidRPr="0036508E">
        <w:rPr>
          <w:rFonts w:ascii="Tahoma" w:hAnsi="Tahoma" w:cs="Tahoma"/>
          <w:color w:val="000000"/>
          <w:sz w:val="18"/>
          <w:szCs w:val="18"/>
        </w:rPr>
        <w:t>康涅狄格州心理卫生协会</w:t>
      </w:r>
      <w:r w:rsidRPr="0036508E">
        <w:rPr>
          <w:rFonts w:ascii="Tahoma" w:hAnsi="Tahoma" w:cs="Tahoma"/>
          <w:color w:val="000000"/>
          <w:sz w:val="18"/>
          <w:szCs w:val="18"/>
        </w:rPr>
        <w:t>”</w:t>
      </w:r>
      <w:r w:rsidRPr="0036508E">
        <w:rPr>
          <w:rFonts w:ascii="Tahoma" w:hAnsi="Tahoma" w:cs="Tahoma"/>
          <w:color w:val="000000"/>
          <w:sz w:val="18"/>
          <w:szCs w:val="18"/>
        </w:rPr>
        <w:t>。协会的宗旨有五项：保持心理健康；防治心理疾病；提高精神病患者的待遇；普及关于心理疾病的正确认识；与心理卫生有关的机构合作。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w:t>
      </w:r>
      <w:r w:rsidRPr="0036508E">
        <w:rPr>
          <w:rFonts w:ascii="Tahoma" w:hAnsi="Tahoma" w:cs="Tahoma"/>
          <w:color w:val="000000"/>
          <w:sz w:val="18"/>
          <w:szCs w:val="18"/>
        </w:rPr>
        <w:t>1792</w:t>
      </w:r>
      <w:r w:rsidRPr="0036508E">
        <w:rPr>
          <w:rFonts w:ascii="Tahoma" w:hAnsi="Tahoma" w:cs="Tahoma"/>
          <w:color w:val="000000"/>
          <w:sz w:val="18"/>
          <w:szCs w:val="18"/>
        </w:rPr>
        <w:t>年皮纳尔（</w:t>
      </w:r>
      <w:r w:rsidRPr="0036508E">
        <w:rPr>
          <w:rFonts w:ascii="Tahoma" w:hAnsi="Tahoma" w:cs="Tahoma"/>
          <w:color w:val="000000"/>
          <w:sz w:val="18"/>
          <w:szCs w:val="18"/>
        </w:rPr>
        <w:t>P.Pinel</w:t>
      </w:r>
      <w:r w:rsidRPr="0036508E">
        <w:rPr>
          <w:rFonts w:ascii="Tahoma" w:hAnsi="Tahoma" w:cs="Tahoma"/>
          <w:color w:val="000000"/>
          <w:sz w:val="18"/>
          <w:szCs w:val="18"/>
        </w:rPr>
        <w:t>）医生提出要使精神病患者得到康复，除了不受束缚外，他们应该从事有益的劳动。人们要以关心的态度来倾听他们的诉说，并且在他所管辖的精神病院中迈出了解放患者的第一步。这是从如何认识精神病和给患者以人道主义待遇开始的当代心理卫生运动的起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。关于维护人类健康要注重预防、注意心理健康的思想源远流长。早在</w:t>
      </w:r>
      <w:r w:rsidRPr="0036508E">
        <w:rPr>
          <w:rFonts w:ascii="Tahoma" w:hAnsi="Tahoma" w:cs="Tahoma"/>
          <w:color w:val="000000"/>
          <w:sz w:val="18"/>
          <w:szCs w:val="18"/>
        </w:rPr>
        <w:t>2000</w:t>
      </w:r>
      <w:r w:rsidRPr="0036508E">
        <w:rPr>
          <w:rFonts w:ascii="Tahoma" w:hAnsi="Tahoma" w:cs="Tahoma"/>
          <w:color w:val="000000"/>
          <w:sz w:val="18"/>
          <w:szCs w:val="18"/>
        </w:rPr>
        <w:t>多年前的《黄帝内经》中就已强调</w:t>
      </w:r>
      <w:r w:rsidRPr="0036508E">
        <w:rPr>
          <w:rFonts w:ascii="Tahoma" w:hAnsi="Tahoma" w:cs="Tahoma"/>
          <w:color w:val="000000"/>
          <w:sz w:val="18"/>
          <w:szCs w:val="18"/>
        </w:rPr>
        <w:t>“</w:t>
      </w:r>
      <w:r w:rsidRPr="0036508E">
        <w:rPr>
          <w:rFonts w:ascii="Tahoma" w:hAnsi="Tahoma" w:cs="Tahoma"/>
          <w:color w:val="000000"/>
          <w:sz w:val="18"/>
          <w:szCs w:val="18"/>
        </w:rPr>
        <w:t>圣人不治已病治未病</w:t>
      </w:r>
      <w:r w:rsidRPr="0036508E">
        <w:rPr>
          <w:rFonts w:ascii="Tahoma" w:hAnsi="Tahoma" w:cs="Tahoma"/>
          <w:color w:val="000000"/>
          <w:sz w:val="18"/>
          <w:szCs w:val="18"/>
        </w:rPr>
        <w:t>”</w:t>
      </w:r>
      <w:r w:rsidRPr="0036508E">
        <w:rPr>
          <w:rFonts w:ascii="Tahoma" w:hAnsi="Tahoma" w:cs="Tahoma"/>
          <w:color w:val="000000"/>
          <w:sz w:val="18"/>
          <w:szCs w:val="18"/>
        </w:rPr>
        <w:t>。认识到</w:t>
      </w:r>
      <w:r w:rsidRPr="0036508E">
        <w:rPr>
          <w:rFonts w:ascii="Tahoma" w:hAnsi="Tahoma" w:cs="Tahoma"/>
          <w:color w:val="000000"/>
          <w:sz w:val="18"/>
          <w:szCs w:val="18"/>
        </w:rPr>
        <w:t>“……</w:t>
      </w:r>
      <w:r w:rsidRPr="0036508E">
        <w:rPr>
          <w:rFonts w:ascii="Tahoma" w:hAnsi="Tahoma" w:cs="Tahoma"/>
          <w:color w:val="000000"/>
          <w:sz w:val="18"/>
          <w:szCs w:val="18"/>
        </w:rPr>
        <w:t>故智者之养生也，必顺四时而适寒暑，和喜怒而安居处，节阴阳而调刚柔。</w:t>
      </w:r>
    </w:p>
    <w:p w:rsidR="00F82D2E" w:rsidRPr="0036508E" w:rsidRDefault="00F82D2E" w:rsidP="00F82D2E">
      <w:pPr>
        <w:pStyle w:val="3"/>
        <w:rPr>
          <w:rFonts w:ascii="Tahoma" w:hAnsi="Tahoma" w:cs="Tahoma"/>
          <w:b w:val="0"/>
          <w:color w:val="000000"/>
        </w:rPr>
      </w:pPr>
      <w:bookmarkStart w:id="274" w:name="_Toc24037859"/>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心理健康标准</w:t>
      </w:r>
      <w:bookmarkEnd w:id="274"/>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【考点精讲】心理健康的研究角度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心理学家研究心理健康与否常常从以下几个方面观察。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（一）病理学角度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（二）统计学角度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（三）</w:t>
      </w:r>
      <w:r w:rsidRPr="0036508E">
        <w:rPr>
          <w:rFonts w:ascii="Tahoma" w:hAnsi="Tahoma" w:cs="Tahoma"/>
          <w:color w:val="000000"/>
          <w:sz w:val="18"/>
          <w:szCs w:val="18"/>
        </w:rPr>
        <w:t>“</w:t>
      </w:r>
      <w:r w:rsidRPr="0036508E">
        <w:rPr>
          <w:rFonts w:ascii="Tahoma" w:hAnsi="Tahoma" w:cs="Tahoma"/>
          <w:color w:val="000000"/>
          <w:sz w:val="18"/>
          <w:szCs w:val="18"/>
        </w:rPr>
        <w:t>文化学</w:t>
      </w:r>
      <w:r w:rsidRPr="0036508E">
        <w:rPr>
          <w:rFonts w:ascii="Tahoma" w:hAnsi="Tahoma" w:cs="Tahoma"/>
          <w:color w:val="000000"/>
          <w:sz w:val="18"/>
          <w:szCs w:val="18"/>
        </w:rPr>
        <w:t>”</w:t>
      </w:r>
      <w:r w:rsidRPr="0036508E">
        <w:rPr>
          <w:rFonts w:ascii="Tahoma" w:hAnsi="Tahoma" w:cs="Tahoma"/>
          <w:color w:val="000000"/>
          <w:sz w:val="18"/>
          <w:szCs w:val="18"/>
        </w:rPr>
        <w:t>角度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心理健康的标准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心理健康的标准具有相对性，诸多的心理学家提出了自己的看法，其中美国心理学家马斯洛的十项标准得到了较多的认可。他指出：</w:t>
      </w:r>
      <w:r w:rsidRPr="0036508E">
        <w:rPr>
          <w:rFonts w:hint="eastAsia"/>
          <w:color w:val="000000"/>
          <w:sz w:val="18"/>
          <w:szCs w:val="18"/>
        </w:rPr>
        <w:t>①</w:t>
      </w:r>
      <w:r w:rsidRPr="0036508E">
        <w:rPr>
          <w:rFonts w:ascii="Tahoma" w:hAnsi="Tahoma" w:cs="Tahoma"/>
          <w:color w:val="000000"/>
          <w:sz w:val="18"/>
          <w:szCs w:val="18"/>
        </w:rPr>
        <w:t>有充分的适应能力；</w:t>
      </w:r>
      <w:r w:rsidRPr="0036508E">
        <w:rPr>
          <w:rFonts w:hint="eastAsia"/>
          <w:color w:val="000000"/>
          <w:sz w:val="18"/>
          <w:szCs w:val="18"/>
        </w:rPr>
        <w:t>②</w:t>
      </w:r>
      <w:r w:rsidRPr="0036508E">
        <w:rPr>
          <w:rFonts w:ascii="Tahoma" w:hAnsi="Tahoma" w:cs="Tahoma"/>
          <w:color w:val="000000"/>
          <w:sz w:val="18"/>
          <w:szCs w:val="18"/>
        </w:rPr>
        <w:t>充分了解自己，并对自己的能力作恰当的估计；</w:t>
      </w:r>
      <w:r w:rsidRPr="0036508E">
        <w:rPr>
          <w:rFonts w:hint="eastAsia"/>
          <w:color w:val="000000"/>
          <w:sz w:val="18"/>
          <w:szCs w:val="18"/>
        </w:rPr>
        <w:t>③</w:t>
      </w:r>
      <w:r w:rsidRPr="0036508E">
        <w:rPr>
          <w:rFonts w:ascii="Tahoma" w:hAnsi="Tahoma" w:cs="Tahoma"/>
          <w:color w:val="000000"/>
          <w:sz w:val="18"/>
          <w:szCs w:val="18"/>
        </w:rPr>
        <w:t>生活目标能切合实际；</w:t>
      </w:r>
      <w:r w:rsidRPr="0036508E">
        <w:rPr>
          <w:rFonts w:hint="eastAsia"/>
          <w:color w:val="000000"/>
          <w:sz w:val="18"/>
          <w:szCs w:val="18"/>
        </w:rPr>
        <w:t>④</w:t>
      </w:r>
      <w:r w:rsidRPr="0036508E">
        <w:rPr>
          <w:rFonts w:ascii="Tahoma" w:hAnsi="Tahoma" w:cs="Tahoma"/>
          <w:color w:val="000000"/>
          <w:sz w:val="18"/>
          <w:szCs w:val="18"/>
        </w:rPr>
        <w:t>与现实环境保持接触；</w:t>
      </w:r>
      <w:r w:rsidRPr="0036508E">
        <w:rPr>
          <w:rFonts w:hint="eastAsia"/>
          <w:color w:val="000000"/>
          <w:sz w:val="18"/>
          <w:szCs w:val="18"/>
        </w:rPr>
        <w:t>⑤</w:t>
      </w:r>
      <w:r w:rsidRPr="0036508E">
        <w:rPr>
          <w:rFonts w:ascii="Tahoma" w:hAnsi="Tahoma" w:cs="Tahoma"/>
          <w:color w:val="000000"/>
          <w:sz w:val="18"/>
          <w:szCs w:val="18"/>
        </w:rPr>
        <w:t>能保持人格的完整和谐；</w:t>
      </w:r>
      <w:r w:rsidRPr="0036508E">
        <w:rPr>
          <w:rFonts w:hint="eastAsia"/>
          <w:color w:val="000000"/>
          <w:sz w:val="18"/>
          <w:szCs w:val="18"/>
        </w:rPr>
        <w:t>⑥</w:t>
      </w:r>
      <w:r w:rsidRPr="0036508E">
        <w:rPr>
          <w:rFonts w:ascii="Tahoma" w:hAnsi="Tahoma" w:cs="Tahoma"/>
          <w:color w:val="000000"/>
          <w:sz w:val="18"/>
          <w:szCs w:val="18"/>
        </w:rPr>
        <w:t>有从经验中学习的能力；</w:t>
      </w:r>
      <w:r w:rsidRPr="0036508E">
        <w:rPr>
          <w:rFonts w:hint="eastAsia"/>
          <w:color w:val="000000"/>
          <w:sz w:val="18"/>
          <w:szCs w:val="18"/>
        </w:rPr>
        <w:t>⑦</w:t>
      </w:r>
      <w:r w:rsidRPr="0036508E">
        <w:rPr>
          <w:rFonts w:ascii="Tahoma" w:hAnsi="Tahoma" w:cs="Tahoma"/>
          <w:color w:val="000000"/>
          <w:sz w:val="18"/>
          <w:szCs w:val="18"/>
        </w:rPr>
        <w:t>能保持良好的人际关系；</w:t>
      </w:r>
      <w:r w:rsidRPr="0036508E">
        <w:rPr>
          <w:rFonts w:hint="eastAsia"/>
          <w:color w:val="000000"/>
          <w:sz w:val="18"/>
          <w:szCs w:val="18"/>
        </w:rPr>
        <w:t>⑧</w:t>
      </w:r>
      <w:r w:rsidRPr="0036508E">
        <w:rPr>
          <w:rFonts w:ascii="Tahoma" w:hAnsi="Tahoma" w:cs="Tahoma"/>
          <w:color w:val="000000"/>
          <w:sz w:val="18"/>
          <w:szCs w:val="18"/>
        </w:rPr>
        <w:t>适度的情绪发泄与控制；</w:t>
      </w:r>
      <w:r w:rsidRPr="0036508E">
        <w:rPr>
          <w:rFonts w:hint="eastAsia"/>
          <w:color w:val="000000"/>
          <w:sz w:val="18"/>
          <w:szCs w:val="18"/>
        </w:rPr>
        <w:t>⑨</w:t>
      </w:r>
      <w:r w:rsidRPr="0036508E">
        <w:rPr>
          <w:rFonts w:ascii="Tahoma" w:hAnsi="Tahoma" w:cs="Tahoma"/>
          <w:color w:val="000000"/>
          <w:sz w:val="18"/>
          <w:szCs w:val="18"/>
        </w:rPr>
        <w:t>在不违背集体意志的前提下，有限度地发挥个性；</w:t>
      </w:r>
      <w:r w:rsidRPr="0036508E">
        <w:rPr>
          <w:rFonts w:hint="eastAsia"/>
          <w:color w:val="000000"/>
          <w:sz w:val="18"/>
          <w:szCs w:val="18"/>
        </w:rPr>
        <w:t>⑩</w:t>
      </w:r>
      <w:r w:rsidRPr="0036508E">
        <w:rPr>
          <w:rFonts w:ascii="Tahoma" w:hAnsi="Tahoma" w:cs="Tahoma"/>
          <w:color w:val="000000"/>
          <w:sz w:val="18"/>
          <w:szCs w:val="18"/>
        </w:rPr>
        <w:t>在不违背社会规范的情况下，个人基本需求能恰当满足。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此外，我国的心理学家还从适应能力、耐受力、控制力、意识水平、社会交往能力、康复力、愉快胜于痛苦的道德感等方面阐述了心理健康的标准。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其中，有</w:t>
      </w:r>
      <w:r w:rsidRPr="0036508E">
        <w:rPr>
          <w:rFonts w:ascii="Tahoma" w:hAnsi="Tahoma" w:cs="Tahoma"/>
          <w:color w:val="000000"/>
          <w:sz w:val="18"/>
          <w:szCs w:val="18"/>
        </w:rPr>
        <w:t>5</w:t>
      </w:r>
      <w:r w:rsidRPr="0036508E">
        <w:rPr>
          <w:rFonts w:ascii="Tahoma" w:hAnsi="Tahoma" w:cs="Tahoma"/>
          <w:color w:val="000000"/>
          <w:sz w:val="18"/>
          <w:szCs w:val="18"/>
        </w:rPr>
        <w:t>条标准值得重视，这就是：智力正常、情绪良好、人际和谐、社会适应、人格完整。具体如下：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智力正常：智力正常是人正常生活的最基本的心理条件，是心理健康的首要标准。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情绪良好：情绪在人的心理健康中起着核心的作用。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人际和谐：和谐的人际关系是心理健康必不可少的条件，也是获得心理健康的重要途径。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适应环境：能否适应变化的社会环境是判断一个人心理上是否健康的重要基础。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人格完整：心理健康的最终目标是使成人保持人格的完整，培养健全的人格。人格障碍是精神障碍中常见的形式。一个人人格形成的标志是自我意识的确立和社会化。人格完整主要体现在：</w:t>
      </w:r>
      <w:r w:rsidRPr="0036508E">
        <w:rPr>
          <w:rFonts w:hint="eastAsia"/>
          <w:color w:val="000000"/>
          <w:sz w:val="18"/>
          <w:szCs w:val="18"/>
        </w:rPr>
        <w:t>①</w:t>
      </w:r>
      <w:r w:rsidRPr="0036508E">
        <w:rPr>
          <w:rFonts w:ascii="Tahoma" w:hAnsi="Tahoma" w:cs="Tahoma"/>
          <w:color w:val="000000"/>
          <w:sz w:val="18"/>
          <w:szCs w:val="18"/>
        </w:rPr>
        <w:t>人格的各个结构要求不存在明显的缺陷与偏差；</w:t>
      </w:r>
      <w:r w:rsidRPr="0036508E">
        <w:rPr>
          <w:rFonts w:hint="eastAsia"/>
          <w:color w:val="000000"/>
          <w:sz w:val="18"/>
          <w:szCs w:val="18"/>
        </w:rPr>
        <w:t>②</w:t>
      </w:r>
      <w:r w:rsidRPr="0036508E">
        <w:rPr>
          <w:rFonts w:ascii="Tahoma" w:hAnsi="Tahoma" w:cs="Tahoma"/>
          <w:color w:val="000000"/>
          <w:sz w:val="18"/>
          <w:szCs w:val="18"/>
        </w:rPr>
        <w:t>具有清醒的自我意识，不产生自我同一性混乱；</w:t>
      </w:r>
      <w:r w:rsidRPr="0036508E">
        <w:rPr>
          <w:rFonts w:hint="eastAsia"/>
          <w:color w:val="000000"/>
          <w:sz w:val="18"/>
          <w:szCs w:val="18"/>
        </w:rPr>
        <w:t>③</w:t>
      </w:r>
      <w:r w:rsidRPr="0036508E">
        <w:rPr>
          <w:rFonts w:ascii="Tahoma" w:hAnsi="Tahoma" w:cs="Tahoma"/>
          <w:color w:val="000000"/>
          <w:sz w:val="18"/>
          <w:szCs w:val="18"/>
        </w:rPr>
        <w:t>以积极进取的人生观作为人格的核心；</w:t>
      </w:r>
      <w:r w:rsidRPr="0036508E">
        <w:rPr>
          <w:rFonts w:hint="eastAsia"/>
          <w:color w:val="000000"/>
          <w:sz w:val="18"/>
          <w:szCs w:val="18"/>
        </w:rPr>
        <w:t>④</w:t>
      </w:r>
      <w:r w:rsidRPr="0036508E">
        <w:rPr>
          <w:rFonts w:ascii="Tahoma" w:hAnsi="Tahoma" w:cs="Tahoma"/>
          <w:color w:val="000000"/>
          <w:sz w:val="18"/>
          <w:szCs w:val="18"/>
        </w:rPr>
        <w:t>有相对完整统一的心理特征。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【进阶攻略】此内容并非考试重难点，简单了解即可，不需要识背，理解性掌握较易得分。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64" name="图片 57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不属于心理健康标准的是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身体强壮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智力正常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人际和谐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情绪良好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人格完整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以下哪一项心理属于健康心理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抑郁情绪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不愿与人交往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感觉生活很乏味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感觉自己很无能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负性的情绪，能够积极调整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在人的心理健康中起着核心作用的是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正常的智力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良好的情绪</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和谐的人际关系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适应变化的社会环境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人格的完整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下列哪一项属于人格完整主要表现的是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人格的各个结构要求不存在明显的缺陷与偏差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具有清醒的自我意识，不产生自我同一性混乱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以积极进取的人生观作为人格的核心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有相对完整统一的心理特征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。心理健康的标准有</w:t>
      </w:r>
      <w:r w:rsidRPr="0036508E">
        <w:rPr>
          <w:rFonts w:ascii="Tahoma" w:hAnsi="Tahoma" w:cs="Tahoma"/>
          <w:color w:val="000000"/>
          <w:sz w:val="18"/>
          <w:szCs w:val="18"/>
        </w:rPr>
        <w:t>5</w:t>
      </w:r>
      <w:r w:rsidRPr="0036508E">
        <w:rPr>
          <w:rFonts w:ascii="Tahoma" w:hAnsi="Tahoma" w:cs="Tahoma"/>
          <w:color w:val="000000"/>
          <w:sz w:val="18"/>
          <w:szCs w:val="18"/>
        </w:rPr>
        <w:t>条标准值得重视，这就是：智力正常、情绪良好、人际和谐、社会适应、人格完整。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情绪在人的心理健康中起着核心的作用。心理健康者能经常保持愉快、开朗、自信的心情，善于从生活中寻求乐趣，对生活充满希望。当然，并非一个人不能有喜怒哀乐的情绪变化，而是说一旦有了负性的情绪，能够并善于从不良情绪状态中调整过来，即具有情绪的稳定性是非常重要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。情绪在人的心理健康中起着核心的作用。心理健康者能经常保持愉快、开朗、自信的心情，善于从生活中寻求乐趣，对生活充满希望。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。人格完整主要体现在：</w:t>
      </w:r>
      <w:r w:rsidRPr="0036508E">
        <w:rPr>
          <w:rFonts w:hint="eastAsia"/>
          <w:color w:val="000000"/>
          <w:sz w:val="18"/>
          <w:szCs w:val="18"/>
        </w:rPr>
        <w:t>①</w:t>
      </w:r>
      <w:r w:rsidRPr="0036508E">
        <w:rPr>
          <w:rFonts w:ascii="Tahoma" w:hAnsi="Tahoma" w:cs="Tahoma"/>
          <w:color w:val="000000"/>
          <w:sz w:val="18"/>
          <w:szCs w:val="18"/>
        </w:rPr>
        <w:t>人格的各个结构要求不存在明显的缺陷与偏差；</w:t>
      </w:r>
      <w:r w:rsidRPr="0036508E">
        <w:rPr>
          <w:rFonts w:hint="eastAsia"/>
          <w:color w:val="000000"/>
          <w:sz w:val="18"/>
          <w:szCs w:val="18"/>
        </w:rPr>
        <w:t>②</w:t>
      </w:r>
      <w:r w:rsidRPr="0036508E">
        <w:rPr>
          <w:rFonts w:ascii="Tahoma" w:hAnsi="Tahoma" w:cs="Tahoma"/>
          <w:color w:val="000000"/>
          <w:sz w:val="18"/>
          <w:szCs w:val="18"/>
        </w:rPr>
        <w:t>具有清醒的自我意识，不产生自我同一性混乱；</w:t>
      </w:r>
      <w:r w:rsidRPr="0036508E">
        <w:rPr>
          <w:rFonts w:hint="eastAsia"/>
          <w:color w:val="000000"/>
          <w:sz w:val="18"/>
          <w:szCs w:val="18"/>
        </w:rPr>
        <w:t>③</w:t>
      </w:r>
      <w:r w:rsidRPr="0036508E">
        <w:rPr>
          <w:rFonts w:ascii="Tahoma" w:hAnsi="Tahoma" w:cs="Tahoma"/>
          <w:color w:val="000000"/>
          <w:sz w:val="18"/>
          <w:szCs w:val="18"/>
        </w:rPr>
        <w:t>以积极进取的人生观作为人格的核心；</w:t>
      </w:r>
      <w:r w:rsidRPr="0036508E">
        <w:rPr>
          <w:rFonts w:hint="eastAsia"/>
          <w:color w:val="000000"/>
          <w:sz w:val="18"/>
          <w:szCs w:val="18"/>
        </w:rPr>
        <w:t>④</w:t>
      </w:r>
      <w:r w:rsidRPr="0036508E">
        <w:rPr>
          <w:rFonts w:ascii="Tahoma" w:hAnsi="Tahoma" w:cs="Tahoma"/>
          <w:color w:val="000000"/>
          <w:sz w:val="18"/>
          <w:szCs w:val="18"/>
        </w:rPr>
        <w:t>有相对完整统一的心理特征。</w:t>
      </w:r>
    </w:p>
    <w:p w:rsidR="00F82D2E" w:rsidRPr="0036508E" w:rsidRDefault="00F82D2E" w:rsidP="00F82D2E">
      <w:pPr>
        <w:pStyle w:val="3"/>
        <w:rPr>
          <w:rFonts w:ascii="Tahoma" w:hAnsi="Tahoma" w:cs="Tahoma"/>
          <w:b w:val="0"/>
          <w:color w:val="000000"/>
        </w:rPr>
      </w:pPr>
      <w:r w:rsidRPr="0036508E">
        <w:rPr>
          <w:rFonts w:ascii="Tahoma" w:hAnsi="Tahoma" w:cs="Tahoma"/>
          <w:b w:val="0"/>
          <w:color w:val="000000"/>
        </w:rPr>
        <w:t xml:space="preserve">　　</w:t>
      </w:r>
      <w:bookmarkStart w:id="275" w:name="_Toc24037860"/>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不同年龄阶段的心理卫生</w:t>
      </w:r>
      <w:bookmarkEnd w:id="27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【考点精讲】不同年龄阶段的心理卫生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儿童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常见问题：爱抚的需要、感觉统合失调、寄养的问题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儿童心理保障的方法：拥抱、抚摸；感觉统合训练；抓住关键期（语言关键期</w:t>
      </w:r>
      <w:r w:rsidRPr="0036508E">
        <w:rPr>
          <w:rFonts w:ascii="Tahoma" w:hAnsi="Tahoma" w:cs="Tahoma"/>
          <w:color w:val="000000"/>
          <w:sz w:val="18"/>
          <w:szCs w:val="18"/>
        </w:rPr>
        <w:t>1</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岁，人格发展关键期</w:t>
      </w:r>
      <w:r w:rsidRPr="0036508E">
        <w:rPr>
          <w:rFonts w:ascii="Tahoma" w:hAnsi="Tahoma" w:cs="Tahoma"/>
          <w:color w:val="000000"/>
          <w:sz w:val="18"/>
          <w:szCs w:val="18"/>
        </w:rPr>
        <w:t>3</w:t>
      </w:r>
      <w:r w:rsidRPr="0036508E">
        <w:rPr>
          <w:rFonts w:ascii="Tahoma" w:hAnsi="Tahoma" w:cs="Tahoma"/>
          <w:color w:val="000000"/>
          <w:sz w:val="18"/>
          <w:szCs w:val="18"/>
        </w:rPr>
        <w:t>～</w:t>
      </w:r>
      <w:r w:rsidRPr="0036508E">
        <w:rPr>
          <w:rFonts w:ascii="Tahoma" w:hAnsi="Tahoma" w:cs="Tahoma"/>
          <w:color w:val="000000"/>
          <w:sz w:val="18"/>
          <w:szCs w:val="18"/>
        </w:rPr>
        <w:t>7</w:t>
      </w:r>
      <w:r w:rsidRPr="0036508E">
        <w:rPr>
          <w:rFonts w:ascii="Tahoma" w:hAnsi="Tahoma" w:cs="Tahoma"/>
          <w:color w:val="000000"/>
          <w:sz w:val="18"/>
          <w:szCs w:val="18"/>
        </w:rPr>
        <w:t>岁，智力发展关键期</w:t>
      </w:r>
      <w:r w:rsidRPr="0036508E">
        <w:rPr>
          <w:rFonts w:ascii="Tahoma" w:hAnsi="Tahoma" w:cs="Tahoma"/>
          <w:color w:val="000000"/>
          <w:sz w:val="18"/>
          <w:szCs w:val="18"/>
        </w:rPr>
        <w:t>7</w:t>
      </w:r>
      <w:r w:rsidRPr="0036508E">
        <w:rPr>
          <w:rFonts w:ascii="Tahoma" w:hAnsi="Tahoma" w:cs="Tahoma"/>
          <w:color w:val="000000"/>
          <w:sz w:val="18"/>
          <w:szCs w:val="18"/>
        </w:rPr>
        <w:t>岁前，培养儿童自制能力的关键期</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岁）；家长与教师的身教作用。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青少年：学习、情绪情感、恋爱与性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青少年自己应具备学习能力使自己成长；父母为青少年健康成长创造良好的家庭气氛；学校和社会对青少年健康成长提供良好的环境。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中年：反应与记忆力、健康与成就、人际关系复杂、家庭与事业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建立可行的保健制度和监控体系；加强自我心理保健的方法。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老年：退休、主观健康水平评价、性、对死亡的恐惧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确立生存的意义；适度锻炼运动；加强人际交往。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【进阶攻略】属于记忆性习题，如若记忆不清，答题时无从下手，各个年龄段的代表性特点也属于重点内容，强化此知识点的记忆。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65" name="图片 57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个体不断发育，与恋爱、婚姻观等有密切关系的时期是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成年期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青年期、成年期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少年期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儿童期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自我意识的形成是在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青少年期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婴儿期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幼儿期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学龄期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个体感知觉迅速发展关键期是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新生儿期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乳儿期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婴儿期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幼儿期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学龄期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中年期心理变化的大体趋势是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生理功能有所衰退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智力发展下降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情绪情感波动较大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个性变化方面变化明显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。青少年在与异性的接触过程中，不断地形成、修正着恋爱观、婚姻观等重要的性观念。青春期后进入成年期，对性问题有了比较系统和稳定的认识和态度，性观念已基本形成，这是性观念的稳定期。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青少年期认知能力发展主要表现在：高度发展的概括化观察力，思维具有抽象逻辑性，形成理论型的抽象思维能力，辩证思维发展，可形成活跃的创造性思维。进入记忆的最佳时期，具有成熟的记忆力；自我意识发展，自我意识形成。个性成熟，兴趣、性格趋于稳定，能力提高，道德意识和自控能力提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。婴儿期是指个体</w:t>
      </w:r>
      <w:r w:rsidRPr="0036508E">
        <w:rPr>
          <w:rFonts w:ascii="Tahoma" w:hAnsi="Tahoma" w:cs="Tahoma"/>
          <w:color w:val="000000"/>
          <w:sz w:val="18"/>
          <w:szCs w:val="18"/>
        </w:rPr>
        <w:t>0</w:t>
      </w:r>
      <w:r w:rsidRPr="0036508E">
        <w:rPr>
          <w:rFonts w:ascii="Tahoma" w:hAnsi="Tahoma" w:cs="Tahoma"/>
          <w:color w:val="000000"/>
          <w:sz w:val="18"/>
          <w:szCs w:val="18"/>
        </w:rPr>
        <w:t>～</w:t>
      </w:r>
      <w:r w:rsidRPr="0036508E">
        <w:rPr>
          <w:rFonts w:ascii="Tahoma" w:hAnsi="Tahoma" w:cs="Tahoma"/>
          <w:color w:val="000000"/>
          <w:sz w:val="18"/>
          <w:szCs w:val="18"/>
        </w:rPr>
        <w:t>3</w:t>
      </w:r>
      <w:r w:rsidRPr="0036508E">
        <w:rPr>
          <w:rFonts w:ascii="Tahoma" w:hAnsi="Tahoma" w:cs="Tahoma"/>
          <w:color w:val="000000"/>
          <w:sz w:val="18"/>
          <w:szCs w:val="18"/>
        </w:rPr>
        <w:t>岁的时期。这个阶段心理发展的特点是动作发展对心理发展的意义重大；感知觉迅速发展，且在很多方面接近成熟水平；婴儿期是语言发展的重要时期，</w:t>
      </w:r>
      <w:r w:rsidRPr="0036508E">
        <w:rPr>
          <w:rFonts w:ascii="Tahoma" w:hAnsi="Tahoma" w:cs="Tahoma"/>
          <w:color w:val="000000"/>
          <w:sz w:val="18"/>
          <w:szCs w:val="18"/>
        </w:rPr>
        <w:t>2</w:t>
      </w:r>
      <w:r w:rsidRPr="0036508E">
        <w:rPr>
          <w:rFonts w:ascii="Tahoma" w:hAnsi="Tahoma" w:cs="Tahoma"/>
          <w:color w:val="000000"/>
          <w:sz w:val="18"/>
          <w:szCs w:val="18"/>
        </w:rPr>
        <w:t>～</w:t>
      </w:r>
      <w:r w:rsidRPr="0036508E">
        <w:rPr>
          <w:rFonts w:ascii="Tahoma" w:hAnsi="Tahoma" w:cs="Tahoma"/>
          <w:color w:val="000000"/>
          <w:sz w:val="18"/>
          <w:szCs w:val="18"/>
        </w:rPr>
        <w:t>4</w:t>
      </w:r>
      <w:r w:rsidRPr="0036508E">
        <w:rPr>
          <w:rFonts w:ascii="Tahoma" w:hAnsi="Tahoma" w:cs="Tahoma"/>
          <w:color w:val="000000"/>
          <w:sz w:val="18"/>
          <w:szCs w:val="18"/>
        </w:rPr>
        <w:t>岁是语言发展的关键期。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。进入中年期以后，人的各个系统、器官和组织的生理功能便逐渐从完全成熟走向衰退。从中年开始，个体的生理功能有所衰退。由于组织器官功能开始衰退，罹患各种疾病的可能性也日益增长。</w:t>
      </w:r>
    </w:p>
    <w:p w:rsidR="00F82D2E" w:rsidRPr="0036508E" w:rsidRDefault="00F82D2E" w:rsidP="00F82D2E">
      <w:pPr>
        <w:pStyle w:val="1"/>
        <w:rPr>
          <w:rFonts w:ascii="Tahoma" w:hAnsi="Tahoma" w:cs="Tahoma"/>
          <w:b w:val="0"/>
          <w:color w:val="000000"/>
        </w:rPr>
      </w:pPr>
      <w:bookmarkStart w:id="276" w:name="_Toc24037861"/>
      <w:r w:rsidRPr="0036508E">
        <w:rPr>
          <w:rFonts w:ascii="Tahoma" w:hAnsi="Tahoma" w:cs="Tahoma"/>
          <w:b w:val="0"/>
          <w:color w:val="000000"/>
        </w:rPr>
        <w:t>第二十篇　医学伦理学</w:t>
      </w:r>
      <w:bookmarkEnd w:id="276"/>
    </w:p>
    <w:p w:rsidR="00F82D2E" w:rsidRPr="0036508E" w:rsidRDefault="00F82D2E" w:rsidP="00F82D2E">
      <w:pPr>
        <w:pStyle w:val="2"/>
        <w:rPr>
          <w:rFonts w:ascii="Tahoma" w:hAnsi="Tahoma" w:cs="Tahoma"/>
          <w:b w:val="0"/>
          <w:color w:val="000000"/>
        </w:rPr>
      </w:pPr>
      <w:bookmarkStart w:id="277" w:name="_Toc24037862"/>
      <w:r w:rsidRPr="0036508E">
        <w:rPr>
          <w:rFonts w:ascii="Tahoma" w:hAnsi="Tahoma" w:cs="Tahoma"/>
          <w:b w:val="0"/>
          <w:color w:val="000000"/>
        </w:rPr>
        <w:t>第一章　伦理学与医学伦理学</w:t>
      </w:r>
      <w:bookmarkEnd w:id="277"/>
    </w:p>
    <w:p w:rsidR="00F82D2E" w:rsidRPr="0036508E" w:rsidRDefault="00F82D2E" w:rsidP="00F82D2E">
      <w:pPr>
        <w:pStyle w:val="3"/>
        <w:rPr>
          <w:rFonts w:ascii="Tahoma" w:hAnsi="Tahoma" w:cs="Tahoma"/>
          <w:b w:val="0"/>
          <w:color w:val="000000"/>
        </w:rPr>
      </w:pPr>
      <w:bookmarkStart w:id="278" w:name="_Toc24037863"/>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伦理学与医学伦理学</w:t>
      </w:r>
      <w:bookmarkEnd w:id="27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【考点精讲】什么是道德？道德是人们在社会生活实践中形成并由经济基础决定的，用善恶作为评价标准，依靠社会舆论、内心信念和传统习俗为指导的人格完善及调节人与人、人与自然关系的行为规范体系。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 xml:space="preserve"> </w:t>
      </w:r>
      <w:r w:rsidRPr="0036508E">
        <w:rPr>
          <w:rFonts w:ascii="Tahoma" w:hAnsi="Tahoma" w:cs="Tahoma"/>
          <w:color w:val="000000"/>
          <w:sz w:val="18"/>
          <w:szCs w:val="18"/>
        </w:rPr>
        <w:t>马克思主义伦理学：道德是来调节人的行为的行为规范体系；社会生活实践的产物，由经济基础决定的；依靠舆论、习俗、信念指导。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伦理学的类型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规范伦理学规范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伦理学的代表、主体或核心。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）围绕道德规范进行研究。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）为人们提供价值标准和行为准则。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）制定道德行为规范，来引导和规定人们的行为。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元伦理学（分析伦理学）分析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）研究对象：伦理学学科本身。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）对伦理学的性质、道德概念、道德逻辑分析和道德判断的研究。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）不制定规范，对任何道德规范和价值采取中立的立场。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描述伦理学（记述伦理学）描述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用描述和归纳的方法对道德现象进行经验性描述和再现。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研究不同社会、文化中的道德主张、规范和实践，历史和现实中实际存在的和曾经存在的道德的实践样式和理论样式，各种道德样式存在的方式及其具体内容，研究道德样式存在的社会背景材料。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既不涉及行为的善恶及其标准，也不谋求制定行为的准则或规范。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伦理学的研究对象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道德现象是有关</w:t>
      </w:r>
      <w:r w:rsidRPr="0036508E">
        <w:rPr>
          <w:rFonts w:ascii="Tahoma" w:hAnsi="Tahoma" w:cs="Tahoma"/>
          <w:color w:val="000000"/>
          <w:sz w:val="18"/>
          <w:szCs w:val="18"/>
        </w:rPr>
        <w:t>“</w:t>
      </w:r>
      <w:r w:rsidRPr="0036508E">
        <w:rPr>
          <w:rFonts w:ascii="Tahoma" w:hAnsi="Tahoma" w:cs="Tahoma"/>
          <w:color w:val="000000"/>
          <w:sz w:val="18"/>
          <w:szCs w:val="18"/>
        </w:rPr>
        <w:t>善恶是非</w:t>
      </w:r>
      <w:r w:rsidRPr="0036508E">
        <w:rPr>
          <w:rFonts w:ascii="Tahoma" w:hAnsi="Tahoma" w:cs="Tahoma"/>
          <w:color w:val="000000"/>
          <w:sz w:val="18"/>
          <w:szCs w:val="18"/>
        </w:rPr>
        <w:t>”</w:t>
      </w:r>
      <w:r w:rsidRPr="0036508E">
        <w:rPr>
          <w:rFonts w:ascii="Tahoma" w:hAnsi="Tahoma" w:cs="Tahoma"/>
          <w:color w:val="000000"/>
          <w:sz w:val="18"/>
          <w:szCs w:val="18"/>
        </w:rPr>
        <w:t>的现象。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人们通过道德判定和评价把某些行为称之为道德的或不道德、善的或恶的。并不是所有的行为都适于进行道德判断，人们只对</w:t>
      </w:r>
      <w:r w:rsidRPr="0036508E">
        <w:rPr>
          <w:rFonts w:ascii="Tahoma" w:hAnsi="Tahoma" w:cs="Tahoma"/>
          <w:color w:val="000000"/>
          <w:sz w:val="18"/>
          <w:szCs w:val="18"/>
        </w:rPr>
        <w:t>“</w:t>
      </w:r>
      <w:r w:rsidRPr="0036508E">
        <w:rPr>
          <w:rFonts w:ascii="Tahoma" w:hAnsi="Tahoma" w:cs="Tahoma"/>
          <w:color w:val="000000"/>
          <w:sz w:val="18"/>
          <w:szCs w:val="18"/>
        </w:rPr>
        <w:t>有意识的生物的行为</w:t>
      </w:r>
      <w:r w:rsidRPr="0036508E">
        <w:rPr>
          <w:rFonts w:ascii="Tahoma" w:hAnsi="Tahoma" w:cs="Tahoma"/>
          <w:color w:val="000000"/>
          <w:sz w:val="18"/>
          <w:szCs w:val="18"/>
        </w:rPr>
        <w:t>”</w:t>
      </w:r>
      <w:r w:rsidRPr="0036508E">
        <w:rPr>
          <w:rFonts w:ascii="Tahoma" w:hAnsi="Tahoma" w:cs="Tahoma"/>
          <w:color w:val="000000"/>
          <w:sz w:val="18"/>
          <w:szCs w:val="18"/>
        </w:rPr>
        <w:t>才进行道德判断。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道德现象的本质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）一般本质：和法律、制度一样作为上层建筑，由经济基础决定。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）特殊本质：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特殊规范性：一种非制度化、内化的规范，不使用强制性手段为自己的实现开辟道路。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实践精神：以指导人类行为为目的，形成人们正确的行为方式的实践精神。</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道德特征</w:t>
      </w:r>
      <w:r w:rsidRPr="0036508E">
        <w:rPr>
          <w:rFonts w:ascii="Tahoma" w:hAnsi="Tahoma" w:cs="Tahoma"/>
          <w:color w:val="000000"/>
          <w:sz w:val="18"/>
          <w:szCs w:val="18"/>
        </w:rPr>
        <w:t>——</w:t>
      </w:r>
      <w:r w:rsidRPr="0036508E">
        <w:rPr>
          <w:rFonts w:ascii="Tahoma" w:hAnsi="Tahoma" w:cs="Tahoma"/>
          <w:color w:val="000000"/>
          <w:sz w:val="18"/>
          <w:szCs w:val="18"/>
        </w:rPr>
        <w:t>五个统一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阶级性与全民性的统一；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变动性与稳定性的统一；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自律性与他律性的统一；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现实性与理想性的统一；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协调性与进取性的统一。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伦理学的基本理论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效果论：只看行为是否导致</w:t>
      </w:r>
      <w:r w:rsidRPr="0036508E">
        <w:rPr>
          <w:rFonts w:ascii="Tahoma" w:hAnsi="Tahoma" w:cs="Tahoma"/>
          <w:color w:val="000000"/>
          <w:sz w:val="18"/>
          <w:szCs w:val="18"/>
        </w:rPr>
        <w:t>“</w:t>
      </w:r>
      <w:r w:rsidRPr="0036508E">
        <w:rPr>
          <w:rFonts w:ascii="Tahoma" w:hAnsi="Tahoma" w:cs="Tahoma"/>
          <w:color w:val="000000"/>
          <w:sz w:val="18"/>
          <w:szCs w:val="18"/>
        </w:rPr>
        <w:t>好</w:t>
      </w:r>
      <w:r w:rsidRPr="0036508E">
        <w:rPr>
          <w:rFonts w:ascii="Tahoma" w:hAnsi="Tahoma" w:cs="Tahoma"/>
          <w:color w:val="000000"/>
          <w:sz w:val="18"/>
          <w:szCs w:val="18"/>
        </w:rPr>
        <w:t>”</w:t>
      </w:r>
      <w:r w:rsidRPr="0036508E">
        <w:rPr>
          <w:rFonts w:ascii="Tahoma" w:hAnsi="Tahoma" w:cs="Tahoma"/>
          <w:color w:val="000000"/>
          <w:sz w:val="18"/>
          <w:szCs w:val="18"/>
        </w:rPr>
        <w:t>的结果。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义务论：不考虑行为的效果，只看行为是否符合道德</w:t>
      </w:r>
      <w:r w:rsidRPr="0036508E">
        <w:rPr>
          <w:rFonts w:ascii="Tahoma" w:hAnsi="Tahoma" w:cs="Tahoma"/>
          <w:color w:val="000000"/>
          <w:sz w:val="18"/>
          <w:szCs w:val="18"/>
        </w:rPr>
        <w:t>“</w:t>
      </w:r>
      <w:r w:rsidRPr="0036508E">
        <w:rPr>
          <w:rFonts w:ascii="Tahoma" w:hAnsi="Tahoma" w:cs="Tahoma"/>
          <w:color w:val="000000"/>
          <w:sz w:val="18"/>
          <w:szCs w:val="18"/>
        </w:rPr>
        <w:t>应当</w:t>
      </w:r>
      <w:r w:rsidRPr="0036508E">
        <w:rPr>
          <w:rFonts w:ascii="Tahoma" w:hAnsi="Tahoma" w:cs="Tahoma"/>
          <w:color w:val="000000"/>
          <w:sz w:val="18"/>
          <w:szCs w:val="18"/>
        </w:rPr>
        <w:t>”</w:t>
      </w:r>
      <w:r w:rsidRPr="0036508E">
        <w:rPr>
          <w:rFonts w:ascii="Tahoma" w:hAnsi="Tahoma" w:cs="Tahoma"/>
          <w:color w:val="000000"/>
          <w:sz w:val="18"/>
          <w:szCs w:val="18"/>
        </w:rPr>
        <w:t>行为规范的形式。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美德论：研究作为人应该具备的品德。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【进阶攻略】医学伦理学知识点文字内容较多，但不需要识背，理解性掌握较易得分。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66" name="图片 57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伦理学的类型包括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元伦理学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描述伦理学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规范伦理学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分析伦理学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医学伦理学的研究内容也不断变化与丰富，但概括起来主要是指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医学伦理学的基本理论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医学伦理学的规范体系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医学伦理学的基本实践</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医学伦理学的难题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医学伦理学主要研究对象在医学职业中的四种基本道德关系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A.</w:t>
      </w:r>
      <w:r w:rsidRPr="0036508E">
        <w:rPr>
          <w:rFonts w:ascii="Tahoma" w:hAnsi="Tahoma" w:cs="Tahoma"/>
          <w:color w:val="000000"/>
          <w:sz w:val="18"/>
          <w:szCs w:val="18"/>
        </w:rPr>
        <w:t>医务人员与社会的关系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医务人员之间的相互关系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医务人员与医学科学发展的关系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医务人员与患者（包括患者家属）的关系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主张以行动者的行为所产生的可能或实际效果作为道德价值之基础或评价标准的是伦理学基本理论中的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义务论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效果论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美德论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规范论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阶级论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。伦理学的类型包括：规范伦理学；元伦理学；描述伦理学。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。伴随着社会变迁，医学伦理学的研究内容也不断变化与丰富，但概括起来主要包括四个部分：医学伦理学的基本理论；医学伦理学的规范体系；医学伦理学的基本实践；医学伦理学的难题。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。医学伦理学主要研究对象在医学职业中的四种基本道德关系包括：医务人员与患者（包括患者家属）的关系；医务人员之间的相互关系；医务人员与社会的关系；医务人员与医学科学发展的关系。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。效果论又称目的论，主张以行动者的行为所产生的可能或实际效果作为道德价值之基础的或评价标准。</w:t>
      </w:r>
    </w:p>
    <w:p w:rsidR="00F82D2E" w:rsidRPr="0036508E" w:rsidRDefault="00F82D2E" w:rsidP="00F82D2E">
      <w:pPr>
        <w:pStyle w:val="2"/>
        <w:rPr>
          <w:rFonts w:ascii="Tahoma" w:hAnsi="Tahoma" w:cs="Tahoma"/>
          <w:b w:val="0"/>
          <w:color w:val="000000"/>
        </w:rPr>
      </w:pPr>
      <w:bookmarkStart w:id="279" w:name="_Toc24037864"/>
      <w:r w:rsidRPr="0036508E">
        <w:rPr>
          <w:rFonts w:ascii="Tahoma" w:hAnsi="Tahoma" w:cs="Tahoma"/>
          <w:b w:val="0"/>
          <w:color w:val="000000"/>
        </w:rPr>
        <w:t>第二章　医学伦理学的基本原则与规范</w:t>
      </w:r>
      <w:bookmarkEnd w:id="279"/>
    </w:p>
    <w:p w:rsidR="00F82D2E" w:rsidRPr="0036508E" w:rsidRDefault="00F82D2E" w:rsidP="00F82D2E">
      <w:pPr>
        <w:pStyle w:val="3"/>
        <w:rPr>
          <w:rFonts w:ascii="Tahoma" w:hAnsi="Tahoma" w:cs="Tahoma"/>
          <w:b w:val="0"/>
          <w:color w:val="000000"/>
        </w:rPr>
      </w:pPr>
      <w:bookmarkStart w:id="280" w:name="_Toc24037865"/>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医学伦理学的基本原则与规范</w:t>
      </w:r>
      <w:bookmarkEnd w:id="280"/>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【考点精讲】医学伦理学的基本原则是指医务人员在医学实践中观察、处理伦理问题的准绳或标准。包括：医学伦理学的基本原则和具体原则或特殊原则。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我国将其归纳为：</w:t>
      </w:r>
      <w:r w:rsidRPr="0036508E">
        <w:rPr>
          <w:rFonts w:ascii="Tahoma" w:hAnsi="Tahoma" w:cs="Tahoma"/>
          <w:color w:val="000000"/>
          <w:sz w:val="18"/>
          <w:szCs w:val="18"/>
        </w:rPr>
        <w:t>“</w:t>
      </w:r>
      <w:r w:rsidRPr="0036508E">
        <w:rPr>
          <w:rFonts w:ascii="Tahoma" w:hAnsi="Tahoma" w:cs="Tahoma"/>
          <w:color w:val="000000"/>
          <w:sz w:val="18"/>
          <w:szCs w:val="18"/>
        </w:rPr>
        <w:t>救死扶伤、防治疾病，实行社会主义的医学人道主义，全心全意为人民的健康服务。</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四大原则</w:t>
      </w:r>
      <w:r w:rsidRPr="0036508E">
        <w:rPr>
          <w:rFonts w:ascii="Tahoma" w:hAnsi="Tahoma" w:cs="Tahoma"/>
          <w:color w:val="000000"/>
          <w:sz w:val="18"/>
          <w:szCs w:val="18"/>
        </w:rPr>
        <w:t>——</w:t>
      </w:r>
      <w:r w:rsidRPr="0036508E">
        <w:rPr>
          <w:rFonts w:ascii="Tahoma" w:hAnsi="Tahoma" w:cs="Tahoma"/>
          <w:color w:val="000000"/>
          <w:sz w:val="18"/>
          <w:szCs w:val="18"/>
        </w:rPr>
        <w:t>尊重、不伤害、有利、公正。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医学伦理学的基本规范：规范是一种标准或准则。可以是约定俗成的，也可以是有意识制定的。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医学伦理学的规范是指在医学伦理学基本原则指导下协调医务人员人际关系及医务人员、医疗卫生保健机构与社会关系的行为准则或具体要求。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它强调的医务人员应履行的义务为内容，</w:t>
      </w:r>
      <w:r w:rsidRPr="0036508E">
        <w:rPr>
          <w:rFonts w:ascii="Tahoma" w:hAnsi="Tahoma" w:cs="Tahoma"/>
          <w:color w:val="000000"/>
          <w:sz w:val="18"/>
          <w:szCs w:val="18"/>
        </w:rPr>
        <w:t>“</w:t>
      </w:r>
      <w:r w:rsidRPr="0036508E">
        <w:rPr>
          <w:rFonts w:ascii="Tahoma" w:hAnsi="Tahoma" w:cs="Tahoma"/>
          <w:color w:val="000000"/>
          <w:sz w:val="18"/>
          <w:szCs w:val="18"/>
        </w:rPr>
        <w:t>以应该做什么、不应该做什么以及如何做</w:t>
      </w:r>
      <w:r w:rsidRPr="0036508E">
        <w:rPr>
          <w:rFonts w:ascii="Tahoma" w:hAnsi="Tahoma" w:cs="Tahoma"/>
          <w:color w:val="000000"/>
          <w:sz w:val="18"/>
          <w:szCs w:val="18"/>
        </w:rPr>
        <w:t>”</w:t>
      </w:r>
      <w:r w:rsidRPr="0036508E">
        <w:rPr>
          <w:rFonts w:ascii="Tahoma" w:hAnsi="Tahoma" w:cs="Tahoma"/>
          <w:color w:val="000000"/>
          <w:sz w:val="18"/>
          <w:szCs w:val="18"/>
        </w:rPr>
        <w:t>的形式出现，所以也是培养医务人员医学道德品质的具体标准。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1988</w:t>
      </w:r>
      <w:r w:rsidRPr="0036508E">
        <w:rPr>
          <w:rFonts w:ascii="Tahoma" w:hAnsi="Tahoma" w:cs="Tahoma"/>
          <w:color w:val="000000"/>
          <w:sz w:val="18"/>
          <w:szCs w:val="18"/>
        </w:rPr>
        <w:t>年《医务人员医德规范及实施办法》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救死扶伤，实行社会主义的人道主义。时刻为病人着想，千方百计为病人解除病痛。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尊重病人的人格与权利，对待病人，不分民族、性别、职业、地位、财产状况，都应一视同仁。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文明礼貌服务。举止端庄，语言文明，态度和蔼，同情、关心和体贴病人。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廉洁奉公。自觉遵纪守法，不以医谋私。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为病人保守医密，实行保护性医疗，不泄露病人隐私与秘密。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互学互尊，切结协作。正确处理同行同事间的关系。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严谨求实，奋发进取，钻研医术，精益求精。不断更新知识，提高技术水平。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2012</w:t>
      </w:r>
      <w:r w:rsidRPr="0036508E">
        <w:rPr>
          <w:rFonts w:ascii="Tahoma" w:hAnsi="Tahoma" w:cs="Tahoma"/>
          <w:color w:val="000000"/>
          <w:sz w:val="18"/>
          <w:szCs w:val="18"/>
        </w:rPr>
        <w:t>年《医疗机构从业人员行为规范》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以人为本，践行宗旨。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遵纪守法，依法执业。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尊重患者，关爱生命。</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优质服务，医患和谐。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廉洁自律，恪守医德。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严谨求实，精益求精。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爱岗敬业，团结协作。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乐于奉献，热心公益。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对患者：救助、尊重、服务。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对法律：遵守、廉洁。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对工作：求精、团结、奉献。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【进阶攻略】四大原则为本讲的重点，不需要识背，理解性掌握较易得分。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67" name="图片 57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医学伦理学原则中的最高层次是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不伤害病人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有利于病人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全心全意为人民身心健康服务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尊重病人的自主性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公正地对待病人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不属于我国社会主义医德基本原则内容的一项是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中西医并重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廉洁奉公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救死扶伤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实行社会主义人道主义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全心全意为人民身心健康服务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关于医生行使权利的错误做法是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行使权利的自主性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行使权利的权威性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行使权利的特殊性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可以行使特殊干涉权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可以不经病人知情同意行使所有正当权利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医学伦理学尊重原则应除外的内容是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公平分配卫生资源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尊重病人及家属的自主性或决定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尊重病人的知情同意权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保守病人的秘密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保护病人的隐私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。医学伦理学的基本原则是指在医学实践活动中调节医务人员人际关系以及医务人员、医疗卫生保健机构与社会关系的最基本出发点和指导准则，也是衡量医务人员职业道德水平的最高尺度。我国将其归纳为：</w:t>
      </w:r>
      <w:r w:rsidRPr="0036508E">
        <w:rPr>
          <w:rFonts w:ascii="Tahoma" w:hAnsi="Tahoma" w:cs="Tahoma"/>
          <w:color w:val="000000"/>
          <w:sz w:val="18"/>
          <w:szCs w:val="18"/>
        </w:rPr>
        <w:t>“</w:t>
      </w:r>
      <w:r w:rsidRPr="0036508E">
        <w:rPr>
          <w:rFonts w:ascii="Tahoma" w:hAnsi="Tahoma" w:cs="Tahoma"/>
          <w:color w:val="000000"/>
          <w:sz w:val="18"/>
          <w:szCs w:val="18"/>
        </w:rPr>
        <w:t>救死扶伤、防治疾病，实行社会主义的医学人道主义，全心全意为人民的健康服务。</w:t>
      </w:r>
      <w:r w:rsidRPr="0036508E">
        <w:rPr>
          <w:rFonts w:ascii="Tahoma" w:hAnsi="Tahoma" w:cs="Tahom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w:t>
      </w:r>
      <w:r w:rsidRPr="0036508E">
        <w:rPr>
          <w:rFonts w:ascii="Tahoma" w:hAnsi="Tahoma" w:cs="Tahoma"/>
          <w:color w:val="000000"/>
          <w:sz w:val="18"/>
          <w:szCs w:val="18"/>
        </w:rPr>
        <w:t>1988</w:t>
      </w:r>
      <w:r w:rsidRPr="0036508E">
        <w:rPr>
          <w:rFonts w:ascii="Tahoma" w:hAnsi="Tahoma" w:cs="Tahoma"/>
          <w:color w:val="000000"/>
          <w:sz w:val="18"/>
          <w:szCs w:val="18"/>
        </w:rPr>
        <w:t>年，我国卫生部公布的《医务人员医德规范及实施办法》是医学伦理学的基本规范，其具体内容是：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救死扶伤，实行社会主义的人道主义。时刻为病人着想，千方百计为病人解除病痛。</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尊重病人的人格与权利，对待病人，不分民族、性别、职业、地位、财产状况，都应一视同仁。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文明礼貌服务。举止端庄，语言文明，态度和蔼，同情、关心和体贴病人。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廉洁奉公。自觉遵纪守法，不以医谋私。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为病人保守医密，实行保护性医疗，不泄露病人隐私与秘密。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互学互尊，切结协作。正确处理同行同事间的关系。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⑦</w:t>
      </w:r>
      <w:r w:rsidRPr="0036508E">
        <w:rPr>
          <w:rFonts w:ascii="Tahoma" w:hAnsi="Tahoma" w:cs="Tahoma"/>
          <w:color w:val="000000"/>
          <w:sz w:val="18"/>
          <w:szCs w:val="18"/>
        </w:rPr>
        <w:t>严谨求实，奋发进取，钻研医术，精益求精。不断更新知识，提高技术水平。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在医护实践中，尊重原则是指对患者的人格尊严及其自主性的尊重。患者的人格尊严是生下来即享有并应该得到肯定和保护的，并且具有主体性，而不能仅被当作工具或手段。患者的自主性是指患者对有关自己的医护问题，经过深思熟虑所作出的合乎理性的决定并据以采取的行动。像知情同意、知情选择、要求保守秘密和隐私等均是患者自主性的体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。公平分配卫生资源属于公正原则，不属于伦理学的尊重原则。</w:t>
      </w:r>
    </w:p>
    <w:p w:rsidR="00F82D2E" w:rsidRPr="0036508E" w:rsidRDefault="00F82D2E" w:rsidP="00F82D2E">
      <w:pPr>
        <w:pStyle w:val="2"/>
        <w:rPr>
          <w:rFonts w:ascii="Tahoma" w:hAnsi="Tahoma" w:cs="Tahoma"/>
          <w:b w:val="0"/>
          <w:color w:val="000000"/>
        </w:rPr>
      </w:pPr>
      <w:bookmarkStart w:id="281" w:name="_Toc24037866"/>
      <w:r w:rsidRPr="0036508E">
        <w:rPr>
          <w:rFonts w:ascii="Tahoma" w:hAnsi="Tahoma" w:cs="Tahoma"/>
          <w:b w:val="0"/>
          <w:color w:val="000000"/>
        </w:rPr>
        <w:t>第三章　医疗人际关系伦理</w:t>
      </w:r>
      <w:bookmarkEnd w:id="281"/>
    </w:p>
    <w:p w:rsidR="00F82D2E" w:rsidRPr="0036508E" w:rsidRDefault="00F82D2E" w:rsidP="00F82D2E">
      <w:pPr>
        <w:pStyle w:val="3"/>
        <w:rPr>
          <w:rFonts w:ascii="Tahoma" w:hAnsi="Tahoma" w:cs="Tahoma"/>
          <w:b w:val="0"/>
          <w:color w:val="000000"/>
        </w:rPr>
      </w:pPr>
      <w:bookmarkStart w:id="282" w:name="_Toc24037867"/>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医患关系伦理</w:t>
      </w:r>
      <w:bookmarkEnd w:id="28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【考点精讲】医疗活动中医务人员与患方人员之间相互影响、相互作用的结果，是求医行为与施医行为之间的互动和联系。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特点：明确的目的性和目的的高度一致性；利益满足和社会价值实现的统一性；尊严权利平等性和医学知识不对称性；医患冲突或纠纷的不可避免性。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医患关系的性质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法律上</w:t>
      </w:r>
      <w:r w:rsidRPr="0036508E">
        <w:rPr>
          <w:rFonts w:ascii="Tahoma" w:hAnsi="Tahoma" w:cs="Tahoma"/>
          <w:color w:val="000000"/>
          <w:sz w:val="18"/>
          <w:szCs w:val="18"/>
        </w:rPr>
        <w:t>——</w:t>
      </w:r>
      <w:r w:rsidRPr="0036508E">
        <w:rPr>
          <w:rFonts w:ascii="Tahoma" w:hAnsi="Tahoma" w:cs="Tahoma"/>
          <w:color w:val="000000"/>
          <w:sz w:val="18"/>
          <w:szCs w:val="18"/>
        </w:rPr>
        <w:t>契约关系。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伦理上</w:t>
      </w:r>
      <w:r w:rsidRPr="0036508E">
        <w:rPr>
          <w:rFonts w:ascii="Tahoma" w:hAnsi="Tahoma" w:cs="Tahoma"/>
          <w:color w:val="000000"/>
          <w:sz w:val="18"/>
          <w:szCs w:val="18"/>
        </w:rPr>
        <w:t>——</w:t>
      </w:r>
      <w:r w:rsidRPr="0036508E">
        <w:rPr>
          <w:rFonts w:ascii="Tahoma" w:hAnsi="Tahoma" w:cs="Tahoma"/>
          <w:color w:val="000000"/>
          <w:sz w:val="18"/>
          <w:szCs w:val="18"/>
        </w:rPr>
        <w:t>信托关系。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医患关系的模式含义：基于医患关系的技术关系和非技术关系而概括总结出来的医患之间相互影响和相互作用的基本样式。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医患关系的模式（三大模式）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 xml:space="preserve"> </w:t>
      </w:r>
      <w:r w:rsidRPr="0036508E">
        <w:rPr>
          <w:rFonts w:ascii="Tahoma" w:hAnsi="Tahoma" w:cs="Tahoma"/>
          <w:color w:val="000000"/>
          <w:sz w:val="18"/>
          <w:szCs w:val="18"/>
        </w:rPr>
        <w:t>主动</w:t>
      </w:r>
      <w:r w:rsidRPr="0036508E">
        <w:rPr>
          <w:rFonts w:ascii="Tahoma" w:hAnsi="Tahoma" w:cs="Tahoma"/>
          <w:color w:val="000000"/>
          <w:sz w:val="18"/>
          <w:szCs w:val="18"/>
        </w:rPr>
        <w:t>-</w:t>
      </w:r>
      <w:r w:rsidRPr="0036508E">
        <w:rPr>
          <w:rFonts w:ascii="Tahoma" w:hAnsi="Tahoma" w:cs="Tahoma"/>
          <w:color w:val="000000"/>
          <w:sz w:val="18"/>
          <w:szCs w:val="18"/>
        </w:rPr>
        <w:t>被动模式（婴儿期）：适合昏迷休克等难以表达主观意愿患者。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指导</w:t>
      </w:r>
      <w:r w:rsidRPr="0036508E">
        <w:rPr>
          <w:rFonts w:ascii="Tahoma" w:hAnsi="Tahoma" w:cs="Tahoma"/>
          <w:color w:val="000000"/>
          <w:sz w:val="18"/>
          <w:szCs w:val="18"/>
        </w:rPr>
        <w:t>-</w:t>
      </w:r>
      <w:r w:rsidRPr="0036508E">
        <w:rPr>
          <w:rFonts w:ascii="Tahoma" w:hAnsi="Tahoma" w:cs="Tahoma"/>
          <w:color w:val="000000"/>
          <w:sz w:val="18"/>
          <w:szCs w:val="18"/>
        </w:rPr>
        <w:t>合作模式（少年期）：适合有一定主动性，大部分患者。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共同参与模式（成年期）：适合有一定医学知识背景，慢性病患者。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医患双方的道德权利和义务：医生的道德权利与义务、患者的道德权利与道德义务。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医生的道德权利：在医疗活动中，医生在道德上享有的正当权利和利益。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医生的道德义务：在医疗活动中，医生在道德上对患者、他人及社会负有的道德使命和道德责任。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生的权利：在注册的执业范围内，进行医学检查、疾病调查、医学处置、出具相应的医学证明文件，选择合理的医疗、预防、保健方案；按照国务院卫生行政部门规定的标准，获得与本人执业活动相当的医疗设备基本条件；从事医学研究、学术交流，参加专业学术团体；参加专业培训，接受医学继续教育；在执业活动中，人格尊严、人身安全不受侵犯；获取工资报酬和津贴，享受国家规定的福利待遇；对所在机构的医疗、预防、保健工作和卫生行政部门的工作提出意见和建议，依法参与所在医疗机构的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生的义务：遵守法律、法规，遵守技术操作规范；树立敬业精神，遵守职业道德，履行医师职责，尽职尽责为患者服务；关心、爱护、尊重患者，保护患者的隐私；努力钻研业务，更新知识，提高专业技术水平；宣传卫生保健知识，对患者进行健康教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患者的权利：平等医疗权、知情同意权、隐私保护权、损害索赔权、医疗监督权。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患者的义务：配合医者诊疗；遵守医院规章制度，尊重医务人员及其劳动；给付医疗费用；保持和恢复健康；支持临床实习和医学发展。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构建和谐医患关系的伦理要求：医患双方应密切地沟通与交流；医患双方应自觉维护对方的权利；医患双方应自觉履行各自的义务；医患双方应正确认识和处理权利与义务的关系；医患双方应加强道德自律并遵守共同的医学道德规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【进阶攻略】内容较多，文字内容切忌死记硬背，知识要活学活用，理解为主。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68" name="图片 57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最能反映医患关系性质的是医务人员与患者之间的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信托关系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陌生人之间的关系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主动</w:t>
      </w:r>
      <w:r w:rsidRPr="0036508E">
        <w:rPr>
          <w:rFonts w:ascii="Tahoma" w:hAnsi="Tahoma" w:cs="Tahoma"/>
          <w:color w:val="000000"/>
          <w:sz w:val="18"/>
          <w:szCs w:val="18"/>
        </w:rPr>
        <w:t>-</w:t>
      </w:r>
      <w:r w:rsidRPr="0036508E">
        <w:rPr>
          <w:rFonts w:ascii="Tahoma" w:hAnsi="Tahoma" w:cs="Tahoma"/>
          <w:color w:val="000000"/>
          <w:sz w:val="18"/>
          <w:szCs w:val="18"/>
        </w:rPr>
        <w:t>被动关系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D.</w:t>
      </w:r>
      <w:r w:rsidRPr="0036508E">
        <w:rPr>
          <w:rFonts w:ascii="Tahoma" w:hAnsi="Tahoma" w:cs="Tahoma"/>
          <w:color w:val="000000"/>
          <w:sz w:val="18"/>
          <w:szCs w:val="18"/>
        </w:rPr>
        <w:t>类似父（母）子间的关系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商品关系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对待患者知情同意权的做法中，错误的是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婴幼儿可以由监护人决定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对某些特殊急诊抢救视为例外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无家属承诺，即使患者本人知情同意也不能给予手术治疗</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做到充分知情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做到有效同意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关于患者享有平等医疗权利的表述中错误的是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公民享有生命健康权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对所有患者都应一视同仁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患者的需求应得到完全满足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患者享有的医疗保健权在实现时是受条件限制的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应满足患者的合理需求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病人义务应除外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完全听从医师安排</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如实提供病情信息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认真执行医嘱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不将疾病传播他人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尊重医师及其劳动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医患信托关系是医务人员和医疗机构受患者的信任和委托，保障患者在医疗活动中的健康利益不受损害并有所促进的一种关系。医患关系不同于一般的法律合同关系、单纯的契约关系，它要以医患间的真诚信任为基础，而不是完全依靠法律的外在约束。但是在市场经济条件下，也揭示了医患关系的信托性质，说明忽视或背离信托性质的医患关系只能是一种矛盾的、不和谐的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知情同意权：知情同意是尊重患者自主性的具体体现，是指在临床过程中，医务人员为患者作出诊断和治疗方案后，应当向患者提供包括诊断结论、治疗决策、病情预后以及诊治费用等方面的真实、充分的信息，尤其是诊疗方案的性质、作用、依据、损伤、风险以及不可预测的意外等情况，使患者或其家属经过深思熟虑自主地作出选择，并以相应的方式表达其接受或者拒绝此种诊疗方案的意愿和承诺。在得到患方明确承诺后，才可最终确定和实施拟定的诊治方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平等的医疗权是指任何患者的医疗保健享有权都是平等的，在医疗中都享有得到基本的、合理的诊治和护理的权利，在医务人员面前，患者是平等的。医务人员对待患者应一视同仁，对他们的正当愿望及合理要求都应在力所能及的条件下，尽量给予满足。平等的医疗权体现在患者应医过程中的各个环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。患者的道德义务就是在医疗活动中，患者应履行的道德义务主要有：</w:t>
      </w:r>
      <w:r w:rsidRPr="0036508E">
        <w:rPr>
          <w:rFonts w:hint="eastAsia"/>
          <w:color w:val="000000"/>
          <w:sz w:val="18"/>
          <w:szCs w:val="18"/>
        </w:rPr>
        <w:t>①</w:t>
      </w:r>
      <w:r w:rsidRPr="0036508E">
        <w:rPr>
          <w:rFonts w:ascii="Tahoma" w:hAnsi="Tahoma" w:cs="Tahoma"/>
          <w:color w:val="000000"/>
          <w:sz w:val="18"/>
          <w:szCs w:val="18"/>
        </w:rPr>
        <w:t>配合医者诊疗的义务；</w:t>
      </w:r>
      <w:r w:rsidRPr="0036508E">
        <w:rPr>
          <w:rFonts w:hint="eastAsia"/>
          <w:color w:val="000000"/>
          <w:sz w:val="18"/>
          <w:szCs w:val="18"/>
        </w:rPr>
        <w:t>②</w:t>
      </w:r>
      <w:r w:rsidRPr="0036508E">
        <w:rPr>
          <w:rFonts w:ascii="Tahoma" w:hAnsi="Tahoma" w:cs="Tahoma"/>
          <w:color w:val="000000"/>
          <w:sz w:val="18"/>
          <w:szCs w:val="18"/>
        </w:rPr>
        <w:t>遵守医院规章制度，尊重医务人员及其劳动的义务；</w:t>
      </w:r>
      <w:r w:rsidRPr="0036508E">
        <w:rPr>
          <w:rFonts w:hint="eastAsia"/>
          <w:color w:val="000000"/>
          <w:sz w:val="18"/>
          <w:szCs w:val="18"/>
        </w:rPr>
        <w:t>③</w:t>
      </w:r>
      <w:r w:rsidRPr="0036508E">
        <w:rPr>
          <w:rFonts w:ascii="Tahoma" w:hAnsi="Tahoma" w:cs="Tahoma"/>
          <w:color w:val="000000"/>
          <w:sz w:val="18"/>
          <w:szCs w:val="18"/>
        </w:rPr>
        <w:t>给付医疗费用的义务；</w:t>
      </w:r>
      <w:r w:rsidRPr="0036508E">
        <w:rPr>
          <w:rFonts w:hint="eastAsia"/>
          <w:color w:val="000000"/>
          <w:sz w:val="18"/>
          <w:szCs w:val="18"/>
        </w:rPr>
        <w:t>④</w:t>
      </w:r>
      <w:r w:rsidRPr="0036508E">
        <w:rPr>
          <w:rFonts w:ascii="Tahoma" w:hAnsi="Tahoma" w:cs="Tahoma"/>
          <w:color w:val="000000"/>
          <w:sz w:val="18"/>
          <w:szCs w:val="18"/>
        </w:rPr>
        <w:t>保持和恢复健康的义务；</w:t>
      </w:r>
      <w:r w:rsidRPr="0036508E">
        <w:rPr>
          <w:rFonts w:hint="eastAsia"/>
          <w:color w:val="000000"/>
          <w:sz w:val="18"/>
          <w:szCs w:val="18"/>
        </w:rPr>
        <w:t>⑤</w:t>
      </w:r>
      <w:r w:rsidRPr="0036508E">
        <w:rPr>
          <w:rFonts w:ascii="Tahoma" w:hAnsi="Tahoma" w:cs="Tahoma"/>
          <w:color w:val="000000"/>
          <w:sz w:val="18"/>
          <w:szCs w:val="18"/>
        </w:rPr>
        <w:t>支持临床实习和医学发展的义务。</w:t>
      </w:r>
    </w:p>
    <w:p w:rsidR="00F82D2E" w:rsidRPr="0036508E" w:rsidRDefault="00F82D2E" w:rsidP="00F82D2E">
      <w:pPr>
        <w:pStyle w:val="3"/>
        <w:rPr>
          <w:rFonts w:ascii="Tahoma" w:hAnsi="Tahoma" w:cs="Tahoma"/>
          <w:b w:val="0"/>
          <w:color w:val="000000"/>
        </w:rPr>
      </w:pPr>
      <w:bookmarkStart w:id="283" w:name="_Toc24037868"/>
      <w:r w:rsidRPr="0036508E">
        <w:rPr>
          <w:rFonts w:ascii="Tahoma" w:hAnsi="Tahoma" w:cs="Tahoma"/>
          <w:b w:val="0"/>
          <w:color w:val="000000"/>
        </w:rPr>
        <w:lastRenderedPageBreak/>
        <w:t>第</w:t>
      </w:r>
      <w:r w:rsidRPr="0036508E">
        <w:rPr>
          <w:rFonts w:ascii="Tahoma" w:hAnsi="Tahoma" w:cs="Tahoma"/>
          <w:b w:val="0"/>
          <w:color w:val="000000"/>
        </w:rPr>
        <w:t>2</w:t>
      </w:r>
      <w:r w:rsidRPr="0036508E">
        <w:rPr>
          <w:rFonts w:ascii="Tahoma" w:hAnsi="Tahoma" w:cs="Tahoma"/>
          <w:b w:val="0"/>
          <w:color w:val="000000"/>
        </w:rPr>
        <w:t>讲　医务人员之间关系伦理</w:t>
      </w:r>
      <w:bookmarkEnd w:id="283"/>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【考点精讲】特点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）协作性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举例：脑卒中患者，合并高血压、糖尿病、冠心病。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治疗需要：神经内科、康复科、心内科、内分泌科。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）平等性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医生：提供诊疗建议；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护士：提供护理服务；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药师：提供用药指导；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医技人员：提供相关检查；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管理：协调医疗工作。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）同一性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是指所有医务人员的一切诊疗活动，都以救死扶伤、防病治病，为人民的健康服务为宗旨，服从于协调和处理医患关系的客观需要。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）竞争性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务人员之间的竞争性体现在医疗质量、护理质量、诊疗水平、科研成果、服务内容等各个方面。竞争的目的是为了形成比、学、赶、帮、超的人际关系环境，以取得良好医学角色地位，实现更好地为患者或人群服务的医德宗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处理好医务人员之间关系的意义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）是当代医学发展的客观需要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当代医学特点：纵向分化与横向综合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外科</w:t>
      </w:r>
      <w:r w:rsidRPr="0036508E">
        <w:rPr>
          <w:rFonts w:ascii="Tahoma" w:hAnsi="Tahoma" w:cs="Tahoma"/>
          <w:color w:val="000000"/>
          <w:sz w:val="18"/>
          <w:szCs w:val="18"/>
        </w:rPr>
        <w:t>——</w:t>
      </w:r>
      <w:r w:rsidRPr="0036508E">
        <w:rPr>
          <w:rFonts w:ascii="Tahoma" w:hAnsi="Tahoma" w:cs="Tahoma"/>
          <w:color w:val="000000"/>
          <w:sz w:val="18"/>
          <w:szCs w:val="18"/>
        </w:rPr>
        <w:t>神经外科</w:t>
      </w:r>
      <w:r w:rsidRPr="0036508E">
        <w:rPr>
          <w:rFonts w:ascii="Tahoma" w:hAnsi="Tahoma" w:cs="Tahoma"/>
          <w:color w:val="000000"/>
          <w:sz w:val="18"/>
          <w:szCs w:val="18"/>
        </w:rPr>
        <w:t>——</w:t>
      </w:r>
      <w:r w:rsidRPr="0036508E">
        <w:rPr>
          <w:rFonts w:ascii="Tahoma" w:hAnsi="Tahoma" w:cs="Tahoma"/>
          <w:color w:val="000000"/>
          <w:sz w:val="18"/>
          <w:szCs w:val="18"/>
        </w:rPr>
        <w:t>功能神经外科</w:t>
      </w:r>
      <w:r w:rsidRPr="0036508E">
        <w:rPr>
          <w:rFonts w:ascii="Tahoma" w:hAnsi="Tahoma" w:cs="Tahoma"/>
          <w:color w:val="000000"/>
          <w:sz w:val="18"/>
          <w:szCs w:val="18"/>
        </w:rPr>
        <w:t>——</w:t>
      </w:r>
      <w:r w:rsidRPr="0036508E">
        <w:rPr>
          <w:rFonts w:ascii="Tahoma" w:hAnsi="Tahoma" w:cs="Tahoma"/>
          <w:color w:val="000000"/>
          <w:sz w:val="18"/>
          <w:szCs w:val="18"/>
        </w:rPr>
        <w:t>癫痫外科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癫痫</w:t>
      </w:r>
      <w:r w:rsidRPr="0036508E">
        <w:rPr>
          <w:rFonts w:ascii="Tahoma" w:hAnsi="Tahoma" w:cs="Tahoma"/>
          <w:color w:val="000000"/>
          <w:sz w:val="18"/>
          <w:szCs w:val="18"/>
        </w:rPr>
        <w:t>——</w:t>
      </w:r>
      <w:r w:rsidRPr="0036508E">
        <w:rPr>
          <w:rFonts w:ascii="Tahoma" w:hAnsi="Tahoma" w:cs="Tahoma"/>
          <w:color w:val="000000"/>
          <w:sz w:val="18"/>
          <w:szCs w:val="18"/>
        </w:rPr>
        <w:t>神经外科、神经内科、儿科、影像科、康复科、神经电生理、神经心理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）有利于发挥医疗卫生保健机构的整体效应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群体之间的互补、师承和控制，使每个人的潜力得以充分展现，从而使群体产生一种超乎个体能力简单相加的集体力，这种集体力具有任何个体所不具备的性质和功能，是一种质的飞跃。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）有利于医务人员的成长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医学人才的成长依赖于社会的宏观条件和单位的微观条件以及个人的主观条件。在社会的宏观和单位的微观条件中，人际关系是很重要的，尤其是单位内的医务人员之间的关系是医学人才成长的重要环境。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）有利于建立和谐的医患关系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医务人员之间的相互关系是医患关系的外在表现，而良好的医务人员之间的关系有助于融洽医患关系的建立，不良的医务人员之间的关系是引起医患矛盾和纠纷的根源之一。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协调医务人员之间关系的伦理要求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）共同维护患者利益和社会公益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维护患者的健康和生命，捍卫患者的正当权益，这是医务人员的共同义务和天职，也是协调医务人员之间关系的思想基础和道德要求。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）彼此平等，互相尊重；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）彼此独立、互相支持和帮助；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）彼此信任、互相协作和监督；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）互相学习、共同提高和发挥优势。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【进阶攻略】此内容并非考试重难点，简单了解即可，不需要识背，理解性掌握较易得分。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69" name="图片 58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关于正确处理医务人员之间关系道德原则的表述有误的是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共同维护病人利益和社会公益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彼此平等，互相尊重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彼此独立，互不干涉</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彼此信任、互相协作和监督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互相学习、共同提高和发挥优势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医务人员相互合作的基础和前提是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医务人员彼此独立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医务人员彼此信任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医务人员彼此照顾</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医务人员服从院长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护士高度尊重医生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医务人员应共同遵守的道德原则以及建立良好医际关系的思想基础是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病人利益至上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医生利益至上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医院利益至上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社会利益至上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正确处理医务人员之间关系的意义应除外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有利于医学事业发展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有利于医院集体力量发挥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有利于医务人员成才</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有利于建立和谐医患关系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有利于内部共同创收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。医务人员之间不同的专业岗位，使其工作都有相对的独立性。因此，医务人员彼此都要承认对方工作的独立性和重要性，不要以我为中心而认为别的学科、专业都依附于自己的学科、专业而存在，唯我独尊。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。互相协作：医务人员之间的彼此信任是互相协作的基础和前提。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。维护患者的健康和生命，捍卫患者的正当权益，这是医务人员的共同义务和天职，也是协调医务人员之间关系的思想基础和道德要求。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。处理好医务人员之间关系的意义：</w:t>
      </w:r>
      <w:r w:rsidRPr="0036508E">
        <w:rPr>
          <w:rFonts w:hint="eastAsia"/>
          <w:color w:val="000000"/>
          <w:sz w:val="18"/>
          <w:szCs w:val="18"/>
        </w:rPr>
        <w:t>①</w:t>
      </w:r>
      <w:r w:rsidRPr="0036508E">
        <w:rPr>
          <w:rFonts w:ascii="Tahoma" w:hAnsi="Tahoma" w:cs="Tahoma"/>
          <w:color w:val="000000"/>
          <w:sz w:val="18"/>
          <w:szCs w:val="18"/>
        </w:rPr>
        <w:t>它是当代医学发展的客观需要；</w:t>
      </w:r>
      <w:r w:rsidRPr="0036508E">
        <w:rPr>
          <w:rFonts w:hint="eastAsia"/>
          <w:color w:val="000000"/>
          <w:sz w:val="18"/>
          <w:szCs w:val="18"/>
        </w:rPr>
        <w:t>②</w:t>
      </w:r>
      <w:r w:rsidRPr="0036508E">
        <w:rPr>
          <w:rFonts w:ascii="Tahoma" w:hAnsi="Tahoma" w:cs="Tahoma"/>
          <w:color w:val="000000"/>
          <w:sz w:val="18"/>
          <w:szCs w:val="18"/>
        </w:rPr>
        <w:t>它有利于发挥医疗卫生保健机构的整体效应；</w:t>
      </w:r>
      <w:r w:rsidRPr="0036508E">
        <w:rPr>
          <w:rFonts w:hint="eastAsia"/>
          <w:color w:val="000000"/>
          <w:sz w:val="18"/>
          <w:szCs w:val="18"/>
        </w:rPr>
        <w:t>③</w:t>
      </w:r>
      <w:r w:rsidRPr="0036508E">
        <w:rPr>
          <w:rFonts w:ascii="Tahoma" w:hAnsi="Tahoma" w:cs="Tahoma"/>
          <w:color w:val="000000"/>
          <w:sz w:val="18"/>
          <w:szCs w:val="18"/>
        </w:rPr>
        <w:t>它有利于医务人员的成才；</w:t>
      </w:r>
      <w:r w:rsidRPr="0036508E">
        <w:rPr>
          <w:rFonts w:hint="eastAsia"/>
          <w:color w:val="000000"/>
          <w:sz w:val="18"/>
          <w:szCs w:val="18"/>
        </w:rPr>
        <w:t>④</w:t>
      </w:r>
      <w:r w:rsidRPr="0036508E">
        <w:rPr>
          <w:rFonts w:ascii="Tahoma" w:hAnsi="Tahoma" w:cs="Tahoma"/>
          <w:color w:val="000000"/>
          <w:sz w:val="18"/>
          <w:szCs w:val="18"/>
        </w:rPr>
        <w:t>它有利于建立和谐的医患关系。</w:t>
      </w:r>
    </w:p>
    <w:p w:rsidR="00F82D2E" w:rsidRPr="0036508E" w:rsidRDefault="00F82D2E" w:rsidP="00F82D2E">
      <w:pPr>
        <w:pStyle w:val="1"/>
        <w:rPr>
          <w:rFonts w:ascii="Tahoma" w:hAnsi="Tahoma" w:cs="Tahoma"/>
          <w:b w:val="0"/>
          <w:color w:val="000000"/>
        </w:rPr>
      </w:pPr>
      <w:bookmarkStart w:id="284" w:name="_Toc24037869"/>
      <w:r w:rsidRPr="0036508E">
        <w:rPr>
          <w:rFonts w:ascii="Tahoma" w:hAnsi="Tahoma" w:cs="Tahoma"/>
          <w:b w:val="0"/>
          <w:color w:val="000000"/>
        </w:rPr>
        <w:t>第二十一篇　卫生法规</w:t>
      </w:r>
      <w:bookmarkEnd w:id="284"/>
    </w:p>
    <w:p w:rsidR="00F82D2E" w:rsidRPr="0036508E" w:rsidRDefault="00F82D2E" w:rsidP="00F82D2E">
      <w:pPr>
        <w:pStyle w:val="2"/>
        <w:rPr>
          <w:rFonts w:ascii="Tahoma" w:hAnsi="Tahoma" w:cs="Tahoma"/>
          <w:b w:val="0"/>
          <w:color w:val="000000"/>
        </w:rPr>
      </w:pPr>
      <w:bookmarkStart w:id="285" w:name="_Toc24037870"/>
      <w:r w:rsidRPr="0036508E">
        <w:rPr>
          <w:rFonts w:ascii="Tahoma" w:hAnsi="Tahoma" w:cs="Tahoma"/>
          <w:b w:val="0"/>
          <w:color w:val="000000"/>
        </w:rPr>
        <w:t>第一章　执业医师法</w:t>
      </w:r>
      <w:bookmarkEnd w:id="285"/>
    </w:p>
    <w:p w:rsidR="00F82D2E" w:rsidRPr="0036508E" w:rsidRDefault="00F82D2E" w:rsidP="00F82D2E">
      <w:pPr>
        <w:pStyle w:val="3"/>
        <w:rPr>
          <w:rFonts w:ascii="Tahoma" w:hAnsi="Tahoma" w:cs="Tahoma"/>
          <w:b w:val="0"/>
          <w:color w:val="000000"/>
        </w:rPr>
      </w:pPr>
      <w:bookmarkStart w:id="286" w:name="_Toc24037871"/>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考试和注册</w:t>
      </w:r>
      <w:bookmarkEnd w:id="28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w:t>
      </w:r>
      <w:r w:rsidRPr="0036508E">
        <w:rPr>
          <w:rFonts w:ascii="Tahoma" w:hAnsi="Tahoma" w:cs="Tahoma"/>
          <w:color w:val="000000"/>
          <w:sz w:val="18"/>
          <w:szCs w:val="18"/>
        </w:rPr>
        <w:t>1.</w:t>
      </w:r>
      <w:r w:rsidRPr="0036508E">
        <w:rPr>
          <w:rFonts w:ascii="Tahoma" w:hAnsi="Tahoma" w:cs="Tahoma"/>
          <w:color w:val="000000"/>
          <w:sz w:val="18"/>
          <w:szCs w:val="18"/>
        </w:rPr>
        <w:t>执业医师资格考试条件　具有下列条件之一的，可以参加执业医师资格考试：</w:t>
      </w:r>
      <w:r w:rsidRPr="0036508E">
        <w:rPr>
          <w:rFonts w:hint="eastAsia"/>
          <w:color w:val="000000"/>
          <w:sz w:val="18"/>
          <w:szCs w:val="18"/>
        </w:rPr>
        <w:t>①</w:t>
      </w:r>
      <w:r w:rsidRPr="0036508E">
        <w:rPr>
          <w:rFonts w:ascii="Tahoma" w:hAnsi="Tahoma" w:cs="Tahoma"/>
          <w:color w:val="000000"/>
          <w:sz w:val="18"/>
          <w:szCs w:val="18"/>
        </w:rPr>
        <w:t>具有高等学校医学专业本科以上学历，在执业医师指导下，在医疗、预防、保健机构中试用期满</w:t>
      </w:r>
      <w:r w:rsidRPr="0036508E">
        <w:rPr>
          <w:rFonts w:ascii="Tahoma" w:hAnsi="Tahoma" w:cs="Tahoma"/>
          <w:color w:val="000000"/>
          <w:sz w:val="18"/>
          <w:szCs w:val="18"/>
        </w:rPr>
        <w:t>1</w:t>
      </w:r>
      <w:r w:rsidRPr="0036508E">
        <w:rPr>
          <w:rFonts w:ascii="Tahoma" w:hAnsi="Tahoma" w:cs="Tahoma"/>
          <w:color w:val="000000"/>
          <w:sz w:val="18"/>
          <w:szCs w:val="18"/>
        </w:rPr>
        <w:t>年的；</w:t>
      </w:r>
      <w:r w:rsidRPr="0036508E">
        <w:rPr>
          <w:rFonts w:hint="eastAsia"/>
          <w:color w:val="000000"/>
          <w:sz w:val="18"/>
          <w:szCs w:val="18"/>
        </w:rPr>
        <w:t>②</w:t>
      </w:r>
      <w:r w:rsidRPr="0036508E">
        <w:rPr>
          <w:rFonts w:ascii="Tahoma" w:hAnsi="Tahoma" w:cs="Tahoma"/>
          <w:color w:val="000000"/>
          <w:sz w:val="18"/>
          <w:szCs w:val="18"/>
        </w:rPr>
        <w:t>取得执业助理医师执业证书后，具有高等学校医学专科学历，在医疗、预防、保健机构中工作满</w:t>
      </w:r>
      <w:r w:rsidRPr="0036508E">
        <w:rPr>
          <w:rFonts w:ascii="Tahoma" w:hAnsi="Tahoma" w:cs="Tahoma"/>
          <w:color w:val="000000"/>
          <w:sz w:val="18"/>
          <w:szCs w:val="18"/>
        </w:rPr>
        <w:t>2</w:t>
      </w:r>
      <w:r w:rsidRPr="0036508E">
        <w:rPr>
          <w:rFonts w:ascii="Tahoma" w:hAnsi="Tahoma" w:cs="Tahoma"/>
          <w:color w:val="000000"/>
          <w:sz w:val="18"/>
          <w:szCs w:val="18"/>
        </w:rPr>
        <w:t>年；具有中等专业学校医学专业学历，在医疗、预防、保健机构中工作满</w:t>
      </w:r>
      <w:r w:rsidRPr="0036508E">
        <w:rPr>
          <w:rFonts w:ascii="Tahoma" w:hAnsi="Tahoma" w:cs="Tahoma"/>
          <w:color w:val="000000"/>
          <w:sz w:val="18"/>
          <w:szCs w:val="18"/>
        </w:rPr>
        <w:t>5</w:t>
      </w:r>
      <w:r w:rsidRPr="0036508E">
        <w:rPr>
          <w:rFonts w:ascii="Tahoma" w:hAnsi="Tahoma" w:cs="Tahoma"/>
          <w:color w:val="000000"/>
          <w:sz w:val="18"/>
          <w:szCs w:val="18"/>
        </w:rPr>
        <w:t>年的。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执业助理医师资格考试条件　具有高等学校医学专业专科学历或者中等专业学校医学专业学历，在执业医师指导下，在医疗、预防、保健机构中试用期满</w:t>
      </w:r>
      <w:r w:rsidRPr="0036508E">
        <w:rPr>
          <w:rFonts w:ascii="Tahoma" w:hAnsi="Tahoma" w:cs="Tahoma"/>
          <w:color w:val="000000"/>
          <w:sz w:val="18"/>
          <w:szCs w:val="18"/>
        </w:rPr>
        <w:t>1</w:t>
      </w:r>
      <w:r w:rsidRPr="0036508E">
        <w:rPr>
          <w:rFonts w:ascii="Tahoma" w:hAnsi="Tahoma" w:cs="Tahoma"/>
          <w:color w:val="000000"/>
          <w:sz w:val="18"/>
          <w:szCs w:val="18"/>
        </w:rPr>
        <w:t>年的，可以参加执业助理医师资格考试。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以师承方式学习传统医学满</w:t>
      </w:r>
      <w:r w:rsidRPr="0036508E">
        <w:rPr>
          <w:rFonts w:ascii="Tahoma" w:hAnsi="Tahoma" w:cs="Tahoma"/>
          <w:color w:val="000000"/>
          <w:sz w:val="18"/>
          <w:szCs w:val="18"/>
        </w:rPr>
        <w:t>3</w:t>
      </w:r>
      <w:r w:rsidRPr="0036508E">
        <w:rPr>
          <w:rFonts w:ascii="Tahoma" w:hAnsi="Tahoma" w:cs="Tahoma"/>
          <w:color w:val="000000"/>
          <w:sz w:val="18"/>
          <w:szCs w:val="18"/>
        </w:rPr>
        <w:t>年或者经多年实践医术确有专长的，经县级以上人民政府卫生行政部门确定的传统医学专业或者医疗、预防、保健机构考核合格并推荐，可以参加执业医师资格或者执业助理医师资格考试。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医师资格考试成绩合格，取得执业医师资格或者执业助理医师资格。</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记忆小结执业（助理）医师考试条件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学历</w:t>
      </w:r>
      <w:r w:rsidRPr="0036508E">
        <w:rPr>
          <w:rFonts w:ascii="Tahoma" w:hAnsi="Tahoma" w:cs="Tahoma"/>
          <w:color w:val="000000"/>
          <w:sz w:val="18"/>
          <w:szCs w:val="18"/>
        </w:rPr>
        <w:t>/</w:t>
      </w:r>
      <w:r w:rsidRPr="0036508E">
        <w:rPr>
          <w:rFonts w:ascii="Tahoma" w:hAnsi="Tahoma" w:cs="Tahoma"/>
          <w:color w:val="000000"/>
          <w:sz w:val="18"/>
          <w:szCs w:val="18"/>
        </w:rPr>
        <w:t>专业要求　试用期</w:t>
      </w:r>
      <w:r w:rsidRPr="0036508E">
        <w:rPr>
          <w:rFonts w:ascii="Tahoma" w:hAnsi="Tahoma" w:cs="Tahoma"/>
          <w:color w:val="000000"/>
          <w:sz w:val="18"/>
          <w:szCs w:val="18"/>
        </w:rPr>
        <w:t>/</w:t>
      </w:r>
      <w:r w:rsidRPr="0036508E">
        <w:rPr>
          <w:rFonts w:ascii="Tahoma" w:hAnsi="Tahoma" w:cs="Tahoma"/>
          <w:color w:val="000000"/>
          <w:sz w:val="18"/>
          <w:szCs w:val="18"/>
        </w:rPr>
        <w:t>工作时长</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口腔执业医师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本科：</w:t>
      </w:r>
      <w:r w:rsidRPr="0036508E">
        <w:rPr>
          <w:rFonts w:ascii="Tahoma" w:hAnsi="Tahoma" w:cs="Tahoma"/>
          <w:color w:val="000000"/>
          <w:sz w:val="18"/>
          <w:szCs w:val="18"/>
        </w:rPr>
        <w:t>1</w:t>
      </w:r>
      <w:r w:rsidRPr="0036508E">
        <w:rPr>
          <w:rFonts w:ascii="Tahoma" w:hAnsi="Tahoma" w:cs="Tahoma"/>
          <w:color w:val="000000"/>
          <w:sz w:val="18"/>
          <w:szCs w:val="18"/>
        </w:rPr>
        <w:t>年（试用期）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专科：</w:t>
      </w:r>
      <w:r w:rsidRPr="0036508E">
        <w:rPr>
          <w:rFonts w:ascii="Tahoma" w:hAnsi="Tahoma" w:cs="Tahoma"/>
          <w:color w:val="000000"/>
          <w:sz w:val="18"/>
          <w:szCs w:val="18"/>
        </w:rPr>
        <w:t>2</w:t>
      </w:r>
      <w:r w:rsidRPr="0036508E">
        <w:rPr>
          <w:rFonts w:ascii="Tahoma" w:hAnsi="Tahoma" w:cs="Tahoma"/>
          <w:color w:val="000000"/>
          <w:sz w:val="18"/>
          <w:szCs w:val="18"/>
        </w:rPr>
        <w:t>年（工作）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中专：</w:t>
      </w:r>
      <w:r w:rsidRPr="0036508E">
        <w:rPr>
          <w:rFonts w:ascii="Tahoma" w:hAnsi="Tahoma" w:cs="Tahoma"/>
          <w:color w:val="000000"/>
          <w:sz w:val="18"/>
          <w:szCs w:val="18"/>
        </w:rPr>
        <w:t>5</w:t>
      </w:r>
      <w:r w:rsidRPr="0036508E">
        <w:rPr>
          <w:rFonts w:ascii="Tahoma" w:hAnsi="Tahoma" w:cs="Tahoma"/>
          <w:color w:val="000000"/>
          <w:sz w:val="18"/>
          <w:szCs w:val="18"/>
        </w:rPr>
        <w:t>年（工作）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执业助理医师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专科：</w:t>
      </w:r>
      <w:r w:rsidRPr="0036508E">
        <w:rPr>
          <w:rFonts w:ascii="Tahoma" w:hAnsi="Tahoma" w:cs="Tahoma"/>
          <w:color w:val="000000"/>
          <w:sz w:val="18"/>
          <w:szCs w:val="18"/>
        </w:rPr>
        <w:t>1</w:t>
      </w:r>
      <w:r w:rsidRPr="0036508E">
        <w:rPr>
          <w:rFonts w:ascii="Tahoma" w:hAnsi="Tahoma" w:cs="Tahoma"/>
          <w:color w:val="000000"/>
          <w:sz w:val="18"/>
          <w:szCs w:val="18"/>
        </w:rPr>
        <w:t>年（试用期）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中专：</w:t>
      </w:r>
      <w:r w:rsidRPr="0036508E">
        <w:rPr>
          <w:rFonts w:ascii="Tahoma" w:hAnsi="Tahoma" w:cs="Tahoma"/>
          <w:color w:val="000000"/>
          <w:sz w:val="18"/>
          <w:szCs w:val="18"/>
        </w:rPr>
        <w:t>1</w:t>
      </w:r>
      <w:r w:rsidRPr="0036508E">
        <w:rPr>
          <w:rFonts w:ascii="Tahoma" w:hAnsi="Tahoma" w:cs="Tahoma"/>
          <w:color w:val="000000"/>
          <w:sz w:val="18"/>
          <w:szCs w:val="18"/>
        </w:rPr>
        <w:t>年（试用期）</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特殊情况（中医）：（师承</w:t>
      </w:r>
      <w:r w:rsidRPr="0036508E">
        <w:rPr>
          <w:rFonts w:ascii="Tahoma" w:hAnsi="Tahoma" w:cs="Tahoma"/>
          <w:color w:val="000000"/>
          <w:sz w:val="18"/>
          <w:szCs w:val="18"/>
        </w:rPr>
        <w:t>3</w:t>
      </w:r>
      <w:r w:rsidRPr="0036508E">
        <w:rPr>
          <w:rFonts w:ascii="Tahoma" w:hAnsi="Tahoma" w:cs="Tahoma"/>
          <w:color w:val="000000"/>
          <w:sz w:val="18"/>
          <w:szCs w:val="18"/>
        </w:rPr>
        <w:t>年</w:t>
      </w:r>
      <w:r w:rsidRPr="0036508E">
        <w:rPr>
          <w:rFonts w:ascii="Tahoma" w:hAnsi="Tahoma" w:cs="Tahoma"/>
          <w:color w:val="000000"/>
          <w:sz w:val="18"/>
          <w:szCs w:val="18"/>
        </w:rPr>
        <w:t>+</w:t>
      </w:r>
      <w:r w:rsidRPr="0036508E">
        <w:rPr>
          <w:rFonts w:ascii="Tahoma" w:hAnsi="Tahoma" w:cs="Tahoma"/>
          <w:color w:val="000000"/>
          <w:sz w:val="18"/>
          <w:szCs w:val="18"/>
        </w:rPr>
        <w:t>实践专长）（考核合格</w:t>
      </w:r>
      <w:r w:rsidRPr="0036508E">
        <w:rPr>
          <w:rFonts w:ascii="Tahoma" w:hAnsi="Tahoma" w:cs="Tahoma"/>
          <w:color w:val="000000"/>
          <w:sz w:val="18"/>
          <w:szCs w:val="18"/>
        </w:rPr>
        <w:t>+</w:t>
      </w:r>
      <w:r w:rsidRPr="0036508E">
        <w:rPr>
          <w:rFonts w:ascii="Tahoma" w:hAnsi="Tahoma" w:cs="Tahoma"/>
          <w:color w:val="000000"/>
          <w:sz w:val="18"/>
          <w:szCs w:val="18"/>
        </w:rPr>
        <w:t>推荐）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医师资格考试类别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我国医师资格考试类别分为临床、中医（包括中医、民族医和中西医结合医）、口腔、公共卫生</w:t>
      </w:r>
      <w:r w:rsidRPr="0036508E">
        <w:rPr>
          <w:rFonts w:ascii="Tahoma" w:hAnsi="Tahoma" w:cs="Tahoma"/>
          <w:color w:val="000000"/>
          <w:sz w:val="18"/>
          <w:szCs w:val="18"/>
        </w:rPr>
        <w:t>4</w:t>
      </w:r>
      <w:r w:rsidRPr="0036508E">
        <w:rPr>
          <w:rFonts w:ascii="Tahoma" w:hAnsi="Tahoma" w:cs="Tahoma"/>
          <w:color w:val="000000"/>
          <w:sz w:val="18"/>
          <w:szCs w:val="18"/>
        </w:rPr>
        <w:t>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申请医师执业注册，应当提交下列材料：</w:t>
      </w:r>
      <w:r w:rsidRPr="0036508E">
        <w:rPr>
          <w:rFonts w:hint="eastAsia"/>
          <w:color w:val="000000"/>
          <w:sz w:val="18"/>
          <w:szCs w:val="18"/>
        </w:rPr>
        <w:t>①</w:t>
      </w:r>
      <w:r w:rsidRPr="0036508E">
        <w:rPr>
          <w:rFonts w:ascii="Tahoma" w:hAnsi="Tahoma" w:cs="Tahoma"/>
          <w:color w:val="000000"/>
          <w:sz w:val="18"/>
          <w:szCs w:val="18"/>
        </w:rPr>
        <w:t>医师执业注册申请审核表；</w:t>
      </w:r>
      <w:r w:rsidRPr="0036508E">
        <w:rPr>
          <w:rFonts w:hint="eastAsia"/>
          <w:color w:val="000000"/>
          <w:sz w:val="18"/>
          <w:szCs w:val="18"/>
        </w:rPr>
        <w:t>②</w:t>
      </w:r>
      <w:r w:rsidRPr="0036508E">
        <w:rPr>
          <w:rFonts w:ascii="Tahoma" w:hAnsi="Tahoma" w:cs="Tahoma"/>
          <w:color w:val="000000"/>
          <w:sz w:val="18"/>
          <w:szCs w:val="18"/>
        </w:rPr>
        <w:t>二寸免冠正面半身照片两张；</w:t>
      </w:r>
      <w:r w:rsidRPr="0036508E">
        <w:rPr>
          <w:rFonts w:hint="eastAsia"/>
          <w:color w:val="000000"/>
          <w:sz w:val="18"/>
          <w:szCs w:val="18"/>
        </w:rPr>
        <w:t>③</w:t>
      </w:r>
      <w:r w:rsidRPr="0036508E">
        <w:rPr>
          <w:rFonts w:ascii="Tahoma" w:hAnsi="Tahoma" w:cs="Tahoma"/>
          <w:color w:val="000000"/>
          <w:sz w:val="18"/>
          <w:szCs w:val="18"/>
        </w:rPr>
        <w:t>《医师资格证书》；</w:t>
      </w:r>
      <w:r w:rsidRPr="0036508E">
        <w:rPr>
          <w:rFonts w:hint="eastAsia"/>
          <w:color w:val="000000"/>
          <w:sz w:val="18"/>
          <w:szCs w:val="18"/>
        </w:rPr>
        <w:t>④</w:t>
      </w:r>
      <w:r w:rsidRPr="0036508E">
        <w:rPr>
          <w:rFonts w:ascii="Tahoma" w:hAnsi="Tahoma" w:cs="Tahoma"/>
          <w:color w:val="000000"/>
          <w:sz w:val="18"/>
          <w:szCs w:val="18"/>
        </w:rPr>
        <w:t>注册主管部门指定的医疗机构出具的申请人</w:t>
      </w:r>
      <w:r w:rsidRPr="0036508E">
        <w:rPr>
          <w:rFonts w:ascii="Tahoma" w:hAnsi="Tahoma" w:cs="Tahoma"/>
          <w:color w:val="000000"/>
          <w:sz w:val="18"/>
          <w:szCs w:val="18"/>
        </w:rPr>
        <w:t>6</w:t>
      </w:r>
      <w:r w:rsidRPr="0036508E">
        <w:rPr>
          <w:rFonts w:ascii="Tahoma" w:hAnsi="Tahoma" w:cs="Tahoma"/>
          <w:color w:val="000000"/>
          <w:sz w:val="18"/>
          <w:szCs w:val="18"/>
        </w:rPr>
        <w:t>个月内的健康体检表；</w:t>
      </w:r>
      <w:r w:rsidRPr="0036508E">
        <w:rPr>
          <w:rFonts w:hint="eastAsia"/>
          <w:color w:val="000000"/>
          <w:sz w:val="18"/>
          <w:szCs w:val="18"/>
        </w:rPr>
        <w:t>⑤</w:t>
      </w:r>
      <w:r w:rsidRPr="0036508E">
        <w:rPr>
          <w:rFonts w:ascii="Tahoma" w:hAnsi="Tahoma" w:cs="Tahoma"/>
          <w:color w:val="000000"/>
          <w:sz w:val="18"/>
          <w:szCs w:val="18"/>
        </w:rPr>
        <w:t>申请人身份证明；</w:t>
      </w:r>
      <w:r w:rsidRPr="0036508E">
        <w:rPr>
          <w:rFonts w:hint="eastAsia"/>
          <w:color w:val="000000"/>
          <w:sz w:val="18"/>
          <w:szCs w:val="18"/>
        </w:rPr>
        <w:t>⑥</w:t>
      </w:r>
      <w:r w:rsidRPr="0036508E">
        <w:rPr>
          <w:rFonts w:ascii="Tahoma" w:hAnsi="Tahoma" w:cs="Tahoma"/>
          <w:color w:val="000000"/>
          <w:sz w:val="18"/>
          <w:szCs w:val="18"/>
        </w:rPr>
        <w:t>医疗、预防、保健机构的拟聘用证明；</w:t>
      </w:r>
      <w:r w:rsidRPr="0036508E">
        <w:rPr>
          <w:rFonts w:hint="eastAsia"/>
          <w:color w:val="000000"/>
          <w:sz w:val="18"/>
          <w:szCs w:val="18"/>
        </w:rPr>
        <w:t>⑦</w:t>
      </w:r>
      <w:r w:rsidRPr="0036508E">
        <w:rPr>
          <w:rFonts w:ascii="Tahoma" w:hAnsi="Tahoma" w:cs="Tahoma"/>
          <w:color w:val="000000"/>
          <w:sz w:val="18"/>
          <w:szCs w:val="18"/>
        </w:rPr>
        <w:t>省级以上卫生行政部门规定的其他材料。获得执业医师资格或执业助理医师资格后</w:t>
      </w:r>
      <w:r w:rsidRPr="0036508E">
        <w:rPr>
          <w:rFonts w:ascii="Tahoma" w:hAnsi="Tahoma" w:cs="Tahoma"/>
          <w:color w:val="000000"/>
          <w:sz w:val="18"/>
          <w:szCs w:val="18"/>
        </w:rPr>
        <w:t>2</w:t>
      </w:r>
      <w:r w:rsidRPr="0036508E">
        <w:rPr>
          <w:rFonts w:ascii="Tahoma" w:hAnsi="Tahoma" w:cs="Tahoma"/>
          <w:color w:val="000000"/>
          <w:sz w:val="18"/>
          <w:szCs w:val="18"/>
        </w:rPr>
        <w:t>年内未注册者，申请注册时，还应提交在省级以上卫生行政部门指定的机构接受</w:t>
      </w:r>
      <w:r w:rsidRPr="0036508E">
        <w:rPr>
          <w:rFonts w:ascii="Tahoma" w:hAnsi="Tahoma" w:cs="Tahoma"/>
          <w:color w:val="000000"/>
          <w:sz w:val="18"/>
          <w:szCs w:val="18"/>
        </w:rPr>
        <w:t>3</w:t>
      </w:r>
      <w:r w:rsidRPr="0036508E">
        <w:rPr>
          <w:rFonts w:ascii="Tahoma" w:hAnsi="Tahoma" w:cs="Tahoma"/>
          <w:color w:val="000000"/>
          <w:sz w:val="18"/>
          <w:szCs w:val="18"/>
        </w:rPr>
        <w:t>至</w:t>
      </w:r>
      <w:r w:rsidRPr="0036508E">
        <w:rPr>
          <w:rFonts w:ascii="Tahoma" w:hAnsi="Tahoma" w:cs="Tahoma"/>
          <w:color w:val="000000"/>
          <w:sz w:val="18"/>
          <w:szCs w:val="18"/>
        </w:rPr>
        <w:t>6</w:t>
      </w:r>
      <w:r w:rsidRPr="0036508E">
        <w:rPr>
          <w:rFonts w:ascii="Tahoma" w:hAnsi="Tahoma" w:cs="Tahoma"/>
          <w:color w:val="000000"/>
          <w:sz w:val="18"/>
          <w:szCs w:val="18"/>
        </w:rPr>
        <w:t>个月的培训，并经考核合格的证明。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不予注册　有下列情形之一的，不予注册：</w:t>
      </w:r>
      <w:r w:rsidRPr="0036508E">
        <w:rPr>
          <w:rFonts w:hint="eastAsia"/>
          <w:color w:val="000000"/>
          <w:sz w:val="18"/>
          <w:szCs w:val="18"/>
        </w:rPr>
        <w:t>①</w:t>
      </w:r>
      <w:r w:rsidRPr="0036508E">
        <w:rPr>
          <w:rFonts w:ascii="Tahoma" w:hAnsi="Tahoma" w:cs="Tahoma"/>
          <w:color w:val="000000"/>
          <w:sz w:val="18"/>
          <w:szCs w:val="18"/>
        </w:rPr>
        <w:t>不具有完全民事行为能力的；</w:t>
      </w:r>
      <w:r w:rsidRPr="0036508E">
        <w:rPr>
          <w:rFonts w:hint="eastAsia"/>
          <w:color w:val="000000"/>
          <w:sz w:val="18"/>
          <w:szCs w:val="18"/>
        </w:rPr>
        <w:t>②</w:t>
      </w:r>
      <w:r w:rsidRPr="0036508E">
        <w:rPr>
          <w:rFonts w:ascii="Tahoma" w:hAnsi="Tahoma" w:cs="Tahoma"/>
          <w:color w:val="000000"/>
          <w:sz w:val="18"/>
          <w:szCs w:val="18"/>
        </w:rPr>
        <w:t>因受刑事处罚，自刑罚执行完毕之日起至申请注册之日止不满</w:t>
      </w:r>
      <w:r w:rsidRPr="0036508E">
        <w:rPr>
          <w:rFonts w:ascii="Tahoma" w:hAnsi="Tahoma" w:cs="Tahoma"/>
          <w:color w:val="000000"/>
          <w:sz w:val="18"/>
          <w:szCs w:val="18"/>
        </w:rPr>
        <w:t>2</w:t>
      </w:r>
      <w:r w:rsidRPr="0036508E">
        <w:rPr>
          <w:rFonts w:ascii="Tahoma" w:hAnsi="Tahoma" w:cs="Tahoma"/>
          <w:color w:val="000000"/>
          <w:sz w:val="18"/>
          <w:szCs w:val="18"/>
        </w:rPr>
        <w:t>年的；</w:t>
      </w:r>
      <w:r w:rsidRPr="0036508E">
        <w:rPr>
          <w:rFonts w:hint="eastAsia"/>
          <w:color w:val="000000"/>
          <w:sz w:val="18"/>
          <w:szCs w:val="18"/>
        </w:rPr>
        <w:t>③</w:t>
      </w:r>
      <w:r w:rsidRPr="0036508E">
        <w:rPr>
          <w:rFonts w:ascii="Tahoma" w:hAnsi="Tahoma" w:cs="Tahoma"/>
          <w:color w:val="000000"/>
          <w:sz w:val="18"/>
          <w:szCs w:val="18"/>
        </w:rPr>
        <w:t>受吊销医师执业证书行政处罚，自处罚决定之日起至申请注册之日止不满</w:t>
      </w:r>
      <w:r w:rsidRPr="0036508E">
        <w:rPr>
          <w:rFonts w:ascii="Tahoma" w:hAnsi="Tahoma" w:cs="Tahoma"/>
          <w:color w:val="000000"/>
          <w:sz w:val="18"/>
          <w:szCs w:val="18"/>
        </w:rPr>
        <w:t>2</w:t>
      </w:r>
      <w:r w:rsidRPr="0036508E">
        <w:rPr>
          <w:rFonts w:ascii="Tahoma" w:hAnsi="Tahoma" w:cs="Tahoma"/>
          <w:color w:val="000000"/>
          <w:sz w:val="18"/>
          <w:szCs w:val="18"/>
        </w:rPr>
        <w:t>年的；</w:t>
      </w:r>
      <w:r w:rsidRPr="0036508E">
        <w:rPr>
          <w:rFonts w:hint="eastAsia"/>
          <w:color w:val="000000"/>
          <w:sz w:val="18"/>
          <w:szCs w:val="18"/>
        </w:rPr>
        <w:t>④</w:t>
      </w:r>
      <w:r w:rsidRPr="0036508E">
        <w:rPr>
          <w:rFonts w:ascii="Tahoma" w:hAnsi="Tahoma" w:cs="Tahoma"/>
          <w:color w:val="000000"/>
          <w:sz w:val="18"/>
          <w:szCs w:val="18"/>
        </w:rPr>
        <w:t>有国务院卫生行政部门规定不宜从事医疗、预防、保健业务的其他情形的。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【进阶攻略】执业医师资格考试条件为考试常考内容，在数值方面要清楚记忆区分，避免混淆。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70" name="图片 58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以下情形中，可以参加执业医师资格考试的是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有医学专科学历，在医疗机构中工作满</w:t>
      </w:r>
      <w:r w:rsidRPr="0036508E">
        <w:rPr>
          <w:rFonts w:ascii="Tahoma" w:hAnsi="Tahoma" w:cs="Tahoma"/>
          <w:color w:val="000000"/>
          <w:sz w:val="18"/>
          <w:szCs w:val="18"/>
        </w:rPr>
        <w:t>1</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有医学专科学历，在医疗机构中试用期满</w:t>
      </w:r>
      <w:r w:rsidRPr="0036508E">
        <w:rPr>
          <w:rFonts w:ascii="Tahoma" w:hAnsi="Tahoma" w:cs="Tahoma"/>
          <w:color w:val="000000"/>
          <w:sz w:val="18"/>
          <w:szCs w:val="18"/>
        </w:rPr>
        <w:t>2</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有医学专科学历，在医疗机构中工作满</w:t>
      </w:r>
      <w:r w:rsidRPr="0036508E">
        <w:rPr>
          <w:rFonts w:ascii="Tahoma" w:hAnsi="Tahoma" w:cs="Tahoma"/>
          <w:color w:val="000000"/>
          <w:sz w:val="18"/>
          <w:szCs w:val="18"/>
        </w:rPr>
        <w:t>2</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取得执业助理医师执业证书后，具有医学专科学历，在医疗机构中工作满</w:t>
      </w:r>
      <w:r w:rsidRPr="0036508E">
        <w:rPr>
          <w:rFonts w:ascii="Tahoma" w:hAnsi="Tahoma" w:cs="Tahoma"/>
          <w:color w:val="000000"/>
          <w:sz w:val="18"/>
          <w:szCs w:val="18"/>
        </w:rPr>
        <w:t>2</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取得执业助理医师执业证书后，具有医学专科学历，在医疗机构中试用期满</w:t>
      </w:r>
      <w:r w:rsidRPr="0036508E">
        <w:rPr>
          <w:rFonts w:ascii="Tahoma" w:hAnsi="Tahoma" w:cs="Tahoma"/>
          <w:color w:val="000000"/>
          <w:sz w:val="18"/>
          <w:szCs w:val="18"/>
        </w:rPr>
        <w:t>2</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医师经注册后，应当按照以下注册的内容执业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执业范围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执业地点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执业范围，执业类别</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执业范围，执业类别，医疗机构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执业范围，执业类别，执业地点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未经医师注册取得执业证书的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不得从事医师执业活动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可在预防机构从事医师执业活动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可在保健机构从事医师执业活动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可在执业医师指导下，在预防、保健机构从事医师执业活动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可在执业医师指导下从事医师执业活动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。执业医师资格考试条件：具有下列条件之一的，可以参加执业医师资格考试：</w:t>
      </w:r>
      <w:r w:rsidRPr="0036508E">
        <w:rPr>
          <w:rFonts w:hint="eastAsia"/>
          <w:color w:val="000000"/>
          <w:sz w:val="18"/>
          <w:szCs w:val="18"/>
        </w:rPr>
        <w:t>①</w:t>
      </w:r>
      <w:r w:rsidRPr="0036508E">
        <w:rPr>
          <w:rFonts w:ascii="Tahoma" w:hAnsi="Tahoma" w:cs="Tahoma"/>
          <w:color w:val="000000"/>
          <w:sz w:val="18"/>
          <w:szCs w:val="18"/>
        </w:rPr>
        <w:t>具有高等学校医学专业本科以上学历，在执业医师指导下，在医疗、预防、保健机构中试用期满</w:t>
      </w:r>
      <w:r w:rsidRPr="0036508E">
        <w:rPr>
          <w:rFonts w:ascii="Tahoma" w:hAnsi="Tahoma" w:cs="Tahoma"/>
          <w:color w:val="000000"/>
          <w:sz w:val="18"/>
          <w:szCs w:val="18"/>
        </w:rPr>
        <w:t>1</w:t>
      </w:r>
      <w:r w:rsidRPr="0036508E">
        <w:rPr>
          <w:rFonts w:ascii="Tahoma" w:hAnsi="Tahoma" w:cs="Tahoma"/>
          <w:color w:val="000000"/>
          <w:sz w:val="18"/>
          <w:szCs w:val="18"/>
        </w:rPr>
        <w:t>年的；</w:t>
      </w:r>
      <w:r w:rsidRPr="0036508E">
        <w:rPr>
          <w:rFonts w:hint="eastAsia"/>
          <w:color w:val="000000"/>
          <w:sz w:val="18"/>
          <w:szCs w:val="18"/>
        </w:rPr>
        <w:t>②</w:t>
      </w:r>
      <w:r w:rsidRPr="0036508E">
        <w:rPr>
          <w:rFonts w:ascii="Tahoma" w:hAnsi="Tahoma" w:cs="Tahoma"/>
          <w:color w:val="000000"/>
          <w:sz w:val="18"/>
          <w:szCs w:val="18"/>
        </w:rPr>
        <w:t>取得执业助理医师执业证书后，具有高等学校医学专科学历，在医疗、预防、保健机构中工作满</w:t>
      </w:r>
      <w:r w:rsidRPr="0036508E">
        <w:rPr>
          <w:rFonts w:ascii="Tahoma" w:hAnsi="Tahoma" w:cs="Tahoma"/>
          <w:color w:val="000000"/>
          <w:sz w:val="18"/>
          <w:szCs w:val="18"/>
        </w:rPr>
        <w:t>2</w:t>
      </w:r>
      <w:r w:rsidRPr="0036508E">
        <w:rPr>
          <w:rFonts w:ascii="Tahoma" w:hAnsi="Tahoma" w:cs="Tahoma"/>
          <w:color w:val="000000"/>
          <w:sz w:val="18"/>
          <w:szCs w:val="18"/>
        </w:rPr>
        <w:t>年；具有中等专业学校医学专业学历，在医疗、预防、保健机构中工作满</w:t>
      </w:r>
      <w:r w:rsidRPr="0036508E">
        <w:rPr>
          <w:rFonts w:ascii="Tahoma" w:hAnsi="Tahoma" w:cs="Tahoma"/>
          <w:color w:val="000000"/>
          <w:sz w:val="18"/>
          <w:szCs w:val="18"/>
        </w:rPr>
        <w:t>5</w:t>
      </w:r>
      <w:r w:rsidRPr="0036508E">
        <w:rPr>
          <w:rFonts w:ascii="Tahoma" w:hAnsi="Tahoma" w:cs="Tahoma"/>
          <w:color w:val="000000"/>
          <w:sz w:val="18"/>
          <w:szCs w:val="18"/>
        </w:rPr>
        <w:t>年的。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。医师执业条件：医师经注册后，可以在医疗、预防、保健机构中按照注册的执业地点、执业类别、执业范围执业，从事相应的医疗、预防、保健业务。未经医师注册取得执业证书，不得从事医师执业活动。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。医师执业条件：医师经注册后，可以在医疗、预防、保健机构中按照注册的执业地点、执业类别、执业范围执业，从事相应的医疗、预防、保健业务。未经医师注册取得执业证书，不得从事医师执业活动。</w:t>
      </w:r>
    </w:p>
    <w:p w:rsidR="00F82D2E" w:rsidRPr="0036508E" w:rsidRDefault="00F82D2E" w:rsidP="00F82D2E">
      <w:pPr>
        <w:pStyle w:val="3"/>
        <w:rPr>
          <w:rFonts w:ascii="Tahoma" w:hAnsi="Tahoma" w:cs="Tahoma"/>
          <w:b w:val="0"/>
          <w:color w:val="000000"/>
        </w:rPr>
      </w:pPr>
      <w:bookmarkStart w:id="287" w:name="_Toc24037872"/>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执业规则</w:t>
      </w:r>
      <w:bookmarkEnd w:id="28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【考点精讲】医师在执业活动中享有下列权利主要是：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在注册的执业范围内，进行医学诊查、疾病调查、医学处置、出具相应的医学证明文件，选择合理的医疗、预防、保健方案；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按照国务院卫生行政部门规定的标准，获得与本人执业活动相当的医疗设备基本条件；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从事医学研究、学术交流，参加医师协会和专业学术团体；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参加专业培训，接受继续医学教育；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在执业活动中，人格尊严、人身安全不受侵犯；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获取工资报酬和津贴，享受国家规定的福利待遇；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⑦</w:t>
      </w:r>
      <w:r w:rsidRPr="0036508E">
        <w:rPr>
          <w:rFonts w:ascii="Tahoma" w:hAnsi="Tahoma" w:cs="Tahoma"/>
          <w:color w:val="000000"/>
          <w:sz w:val="18"/>
          <w:szCs w:val="18"/>
        </w:rPr>
        <w:t>对所在机构的医疗、预防、保健工作和卫生行政部门的工作提出意见和建议，依法参与所在机构的民主管理。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医师在执业活动中的义务　医师在执业活动中履行下列义务：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遵守法律、法规，遵守技术操作规范；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树立敬业精神，遵守职业道德，履行医师职责，尽职尽责为患者服务；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关心、爱护、尊重患者，保护患者的隐私；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努力钻研业务，更新知识，提高专业技术水平；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宣传卫生保健知识，对患者进行健康教育。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医师执业要求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医师实施医疗、预防、保健措施，签署有关医学证明文件，必须亲自诊查、调查，并按照规定及时填写医学文书，不得隐匿、伪造或者销毁医学文书及有关资料，不得出具与自己执业范围无关或者执业类别不相符的医学证明文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对急危患者，医师应当采取紧急措施进行诊治；不得拒绝急救处置。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医师应当使用经国家有关部门批准使用的药品、消毒药剂和医疗器械。除正当诊断治疗外，不得使用麻醉药品、医疗用毒性药品、精神药品和放射性药品。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医师应当如实向患者或家属介绍病情，但应注意避免对患者产生不利后果。医师进行实验性临床医疗，应当经医院批准并征得患者本人或者家属同意。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医师不得利用职务之便，索取、非法收受患者财物或者牟取其他不正当利益。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遇有自然灾害、传染病流行、突发重大伤亡事故及其他严重威胁人民生命健康的紧急情况时，医师应当服从县级以上人民政府卫生行政部门的调遣。</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7.</w:t>
      </w:r>
      <w:r w:rsidRPr="0036508E">
        <w:rPr>
          <w:rFonts w:ascii="Tahoma" w:hAnsi="Tahoma" w:cs="Tahoma"/>
          <w:color w:val="000000"/>
          <w:sz w:val="18"/>
          <w:szCs w:val="18"/>
        </w:rPr>
        <w:t>医师发生医疗事故或者发现传染病疫情时，应当按照有关规定及时向所在机构或者卫生行政部门报告。医师发现患者涉嫌伤害事件或者非正常死亡时，应当按照有关规定向有关部门报告。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【进阶攻略】此知识点属于理解性内容，切记死记硬背，否则答题时无从下手。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71" name="图片 58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医师在执业活动中享有的权利之一是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宣传普及卫生保健知识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尊重患者隐私权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人格尊严、人身安全不受侵犯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努力钻研业务，及时更新知识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爱岗敬业，努力工作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下述情形中，不属于国家、集体医疗机构中的医师在执业活动中享有的权利的是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出具相应的医学证明文件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人格尊严、人身安全不受侵犯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获取工资报酬和津贴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私人营利性医疗服务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享受国家规定的福利待遇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下列是医师在执业活动中的义务的是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参加专业培训，接受继续医学教育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关心、爱护、尊重患者，保护患者的隐私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从事医学研究、学术交流，参加医师协会和专业学术团体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获取工资报酬和津贴，享受国家规定的福利待遇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在执业活动中，人格尊严、人身安全不受侵犯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医师在执业活动中应当履行法定义务。不属于法定义务的是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遵守技术操作规范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参与所在机构的民主管理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遵守职业道德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尊重患者，保护患者的隐私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宣传卫生保健知识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。医师在执业活动中享有下列权利主要是：</w:t>
      </w:r>
      <w:r w:rsidRPr="0036508E">
        <w:rPr>
          <w:rFonts w:hint="eastAsia"/>
          <w:color w:val="000000"/>
          <w:sz w:val="18"/>
          <w:szCs w:val="18"/>
        </w:rPr>
        <w:t>①</w:t>
      </w:r>
      <w:r w:rsidRPr="0036508E">
        <w:rPr>
          <w:rFonts w:ascii="Tahoma" w:hAnsi="Tahoma" w:cs="Tahoma"/>
          <w:color w:val="000000"/>
          <w:sz w:val="18"/>
          <w:szCs w:val="18"/>
        </w:rPr>
        <w:t>在注册的执业范围内，进行医学诊查、疾病调查、医学处置、出具相应的医学证明文件，选择合理的医疗、预防、保健方案；</w:t>
      </w:r>
      <w:r w:rsidRPr="0036508E">
        <w:rPr>
          <w:rFonts w:hint="eastAsia"/>
          <w:color w:val="000000"/>
          <w:sz w:val="18"/>
          <w:szCs w:val="18"/>
        </w:rPr>
        <w:t>②</w:t>
      </w:r>
      <w:r w:rsidRPr="0036508E">
        <w:rPr>
          <w:rFonts w:ascii="Tahoma" w:hAnsi="Tahoma" w:cs="Tahoma"/>
          <w:color w:val="000000"/>
          <w:sz w:val="18"/>
          <w:szCs w:val="18"/>
        </w:rPr>
        <w:t>按照国务院卫生行政部门规定的标准，获得与本人执业活动相当的医疗设备基本条件；</w:t>
      </w:r>
      <w:r w:rsidRPr="0036508E">
        <w:rPr>
          <w:rFonts w:hint="eastAsia"/>
          <w:color w:val="000000"/>
          <w:sz w:val="18"/>
          <w:szCs w:val="18"/>
        </w:rPr>
        <w:t>③</w:t>
      </w:r>
      <w:r w:rsidRPr="0036508E">
        <w:rPr>
          <w:rFonts w:ascii="Tahoma" w:hAnsi="Tahoma" w:cs="Tahoma"/>
          <w:color w:val="000000"/>
          <w:sz w:val="18"/>
          <w:szCs w:val="18"/>
        </w:rPr>
        <w:t>从事医学研究、学术交流，参加医师协会和专业学术团体；</w:t>
      </w:r>
      <w:r w:rsidRPr="0036508E">
        <w:rPr>
          <w:rFonts w:hint="eastAsia"/>
          <w:color w:val="000000"/>
          <w:sz w:val="18"/>
          <w:szCs w:val="18"/>
        </w:rPr>
        <w:t>④</w:t>
      </w:r>
      <w:r w:rsidRPr="0036508E">
        <w:rPr>
          <w:rFonts w:ascii="Tahoma" w:hAnsi="Tahoma" w:cs="Tahoma"/>
          <w:color w:val="000000"/>
          <w:sz w:val="18"/>
          <w:szCs w:val="18"/>
        </w:rPr>
        <w:t>参加专业培训，接受继续医学教育；</w:t>
      </w:r>
      <w:r w:rsidRPr="0036508E">
        <w:rPr>
          <w:rFonts w:hint="eastAsia"/>
          <w:color w:val="000000"/>
          <w:sz w:val="18"/>
          <w:szCs w:val="18"/>
        </w:rPr>
        <w:t>⑤</w:t>
      </w:r>
      <w:r w:rsidRPr="0036508E">
        <w:rPr>
          <w:rFonts w:ascii="Tahoma" w:hAnsi="Tahoma" w:cs="Tahoma"/>
          <w:color w:val="000000"/>
          <w:sz w:val="18"/>
          <w:szCs w:val="18"/>
        </w:rPr>
        <w:t>在执业活动中，人格尊严、人身安全不受侵犯；</w:t>
      </w:r>
      <w:r w:rsidRPr="0036508E">
        <w:rPr>
          <w:rFonts w:hint="eastAsia"/>
          <w:color w:val="000000"/>
          <w:sz w:val="18"/>
          <w:szCs w:val="18"/>
        </w:rPr>
        <w:t>⑥</w:t>
      </w:r>
      <w:r w:rsidRPr="0036508E">
        <w:rPr>
          <w:rFonts w:ascii="Tahoma" w:hAnsi="Tahoma" w:cs="Tahoma"/>
          <w:color w:val="000000"/>
          <w:sz w:val="18"/>
          <w:szCs w:val="18"/>
        </w:rPr>
        <w:t>获取工资报酬和津贴，享受国家规定的福利待遇；</w:t>
      </w:r>
      <w:r w:rsidRPr="0036508E">
        <w:rPr>
          <w:rFonts w:hint="eastAsia"/>
          <w:color w:val="000000"/>
          <w:sz w:val="18"/>
          <w:szCs w:val="18"/>
        </w:rPr>
        <w:t>⑦</w:t>
      </w:r>
      <w:r w:rsidRPr="0036508E">
        <w:rPr>
          <w:rFonts w:ascii="Tahoma" w:hAnsi="Tahoma" w:cs="Tahoma"/>
          <w:color w:val="000000"/>
          <w:sz w:val="18"/>
          <w:szCs w:val="18"/>
        </w:rPr>
        <w:t>对所在机构的医疗、预防、保健工作和卫生行政部门的工作提出意见和建议，依法参与所在机构的民主管理。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。医师在执业活动中享有下列权利主要是：</w:t>
      </w:r>
      <w:r w:rsidRPr="0036508E">
        <w:rPr>
          <w:rFonts w:hint="eastAsia"/>
          <w:color w:val="000000"/>
          <w:sz w:val="18"/>
          <w:szCs w:val="18"/>
        </w:rPr>
        <w:t>①</w:t>
      </w:r>
      <w:r w:rsidRPr="0036508E">
        <w:rPr>
          <w:rFonts w:ascii="Tahoma" w:hAnsi="Tahoma" w:cs="Tahoma"/>
          <w:color w:val="000000"/>
          <w:sz w:val="18"/>
          <w:szCs w:val="18"/>
        </w:rPr>
        <w:t>在注册的执业范围内，进行医学诊查、疾病调查、医学处置、出具相应的医学证明文件，选择合理的医疗、预防、保健方案；</w:t>
      </w:r>
      <w:r w:rsidRPr="0036508E">
        <w:rPr>
          <w:rFonts w:hint="eastAsia"/>
          <w:color w:val="000000"/>
          <w:sz w:val="18"/>
          <w:szCs w:val="18"/>
        </w:rPr>
        <w:t>②</w:t>
      </w:r>
      <w:r w:rsidRPr="0036508E">
        <w:rPr>
          <w:rFonts w:ascii="Tahoma" w:hAnsi="Tahoma" w:cs="Tahoma"/>
          <w:color w:val="000000"/>
          <w:sz w:val="18"/>
          <w:szCs w:val="18"/>
        </w:rPr>
        <w:t>按照国务院卫生行政部门规定的标准，获得与本人执业活动相当的医疗设备基本条件；</w:t>
      </w:r>
      <w:r w:rsidRPr="0036508E">
        <w:rPr>
          <w:rFonts w:hint="eastAsia"/>
          <w:color w:val="000000"/>
          <w:sz w:val="18"/>
          <w:szCs w:val="18"/>
        </w:rPr>
        <w:t>③</w:t>
      </w:r>
      <w:r w:rsidRPr="0036508E">
        <w:rPr>
          <w:rFonts w:ascii="Tahoma" w:hAnsi="Tahoma" w:cs="Tahoma"/>
          <w:color w:val="000000"/>
          <w:sz w:val="18"/>
          <w:szCs w:val="18"/>
        </w:rPr>
        <w:t>从事医学研究、学术交流，参加医师协会和专业学术团体；</w:t>
      </w:r>
      <w:r w:rsidRPr="0036508E">
        <w:rPr>
          <w:rFonts w:hint="eastAsia"/>
          <w:color w:val="000000"/>
          <w:sz w:val="18"/>
          <w:szCs w:val="18"/>
        </w:rPr>
        <w:t>④</w:t>
      </w:r>
      <w:r w:rsidRPr="0036508E">
        <w:rPr>
          <w:rFonts w:ascii="Tahoma" w:hAnsi="Tahoma" w:cs="Tahoma"/>
          <w:color w:val="000000"/>
          <w:sz w:val="18"/>
          <w:szCs w:val="18"/>
        </w:rPr>
        <w:t>参加专业培训，接受继续医学教育；</w:t>
      </w:r>
      <w:r w:rsidRPr="0036508E">
        <w:rPr>
          <w:rFonts w:hint="eastAsia"/>
          <w:color w:val="000000"/>
          <w:sz w:val="18"/>
          <w:szCs w:val="18"/>
        </w:rPr>
        <w:t>⑤</w:t>
      </w:r>
      <w:r w:rsidRPr="0036508E">
        <w:rPr>
          <w:rFonts w:ascii="Tahoma" w:hAnsi="Tahoma" w:cs="Tahoma"/>
          <w:color w:val="000000"/>
          <w:sz w:val="18"/>
          <w:szCs w:val="18"/>
        </w:rPr>
        <w:t>在执业活动中，人格尊严、人身安全不受侵犯；</w:t>
      </w:r>
      <w:r w:rsidRPr="0036508E">
        <w:rPr>
          <w:rFonts w:hint="eastAsia"/>
          <w:color w:val="000000"/>
          <w:sz w:val="18"/>
          <w:szCs w:val="18"/>
        </w:rPr>
        <w:t>⑥</w:t>
      </w:r>
      <w:r w:rsidRPr="0036508E">
        <w:rPr>
          <w:rFonts w:ascii="Tahoma" w:hAnsi="Tahoma" w:cs="Tahoma"/>
          <w:color w:val="000000"/>
          <w:sz w:val="18"/>
          <w:szCs w:val="18"/>
        </w:rPr>
        <w:t>获取工资报酬和津贴，享受国家规定的福利待遇；</w:t>
      </w:r>
      <w:r w:rsidRPr="0036508E">
        <w:rPr>
          <w:rFonts w:hint="eastAsia"/>
          <w:color w:val="000000"/>
          <w:sz w:val="18"/>
          <w:szCs w:val="18"/>
        </w:rPr>
        <w:t>⑦</w:t>
      </w:r>
      <w:r w:rsidRPr="0036508E">
        <w:rPr>
          <w:rFonts w:ascii="Tahoma" w:hAnsi="Tahoma" w:cs="Tahoma"/>
          <w:color w:val="000000"/>
          <w:sz w:val="18"/>
          <w:szCs w:val="18"/>
        </w:rPr>
        <w:t>对所在机构的医疗、预防、保健工作和卫生行政部门的工作提出意见和建议，依法参与所在机构的民主管理。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。医师在执业活动中的义务：医师在执业活动中履行下列义务：</w:t>
      </w:r>
      <w:r w:rsidRPr="0036508E">
        <w:rPr>
          <w:rFonts w:hint="eastAsia"/>
          <w:color w:val="000000"/>
          <w:sz w:val="18"/>
          <w:szCs w:val="18"/>
        </w:rPr>
        <w:t>①</w:t>
      </w:r>
      <w:r w:rsidRPr="0036508E">
        <w:rPr>
          <w:rFonts w:ascii="Tahoma" w:hAnsi="Tahoma" w:cs="Tahoma"/>
          <w:color w:val="000000"/>
          <w:sz w:val="18"/>
          <w:szCs w:val="18"/>
        </w:rPr>
        <w:t>遵守法律、法规，遵守技术操作规范；</w:t>
      </w:r>
      <w:r w:rsidRPr="0036508E">
        <w:rPr>
          <w:rFonts w:hint="eastAsia"/>
          <w:color w:val="000000"/>
          <w:sz w:val="18"/>
          <w:szCs w:val="18"/>
        </w:rPr>
        <w:t>②</w:t>
      </w:r>
      <w:r w:rsidRPr="0036508E">
        <w:rPr>
          <w:rFonts w:ascii="Tahoma" w:hAnsi="Tahoma" w:cs="Tahoma"/>
          <w:color w:val="000000"/>
          <w:sz w:val="18"/>
          <w:szCs w:val="18"/>
        </w:rPr>
        <w:t>树立敬业精神，遵守职业道德，履行医师职责，尽职尽责为患者服务；</w:t>
      </w:r>
      <w:r w:rsidRPr="0036508E">
        <w:rPr>
          <w:rFonts w:hint="eastAsia"/>
          <w:color w:val="000000"/>
          <w:sz w:val="18"/>
          <w:szCs w:val="18"/>
        </w:rPr>
        <w:t>③</w:t>
      </w:r>
      <w:r w:rsidRPr="0036508E">
        <w:rPr>
          <w:rFonts w:ascii="Tahoma" w:hAnsi="Tahoma" w:cs="Tahoma"/>
          <w:color w:val="000000"/>
          <w:sz w:val="18"/>
          <w:szCs w:val="18"/>
        </w:rPr>
        <w:t>关心、爱护、尊重患者，保护患者的隐私；</w:t>
      </w:r>
      <w:r w:rsidRPr="0036508E">
        <w:rPr>
          <w:rFonts w:hint="eastAsia"/>
          <w:color w:val="000000"/>
          <w:sz w:val="18"/>
          <w:szCs w:val="18"/>
        </w:rPr>
        <w:t>④</w:t>
      </w:r>
      <w:r w:rsidRPr="0036508E">
        <w:rPr>
          <w:rFonts w:ascii="Tahoma" w:hAnsi="Tahoma" w:cs="Tahoma"/>
          <w:color w:val="000000"/>
          <w:sz w:val="18"/>
          <w:szCs w:val="18"/>
        </w:rPr>
        <w:t>努力钻研业务，更新知识，提高专业技术水平；</w:t>
      </w:r>
      <w:r w:rsidRPr="0036508E">
        <w:rPr>
          <w:rFonts w:hint="eastAsia"/>
          <w:color w:val="000000"/>
          <w:sz w:val="18"/>
          <w:szCs w:val="18"/>
        </w:rPr>
        <w:t>⑤</w:t>
      </w:r>
      <w:r w:rsidRPr="0036508E">
        <w:rPr>
          <w:rFonts w:ascii="Tahoma" w:hAnsi="Tahoma" w:cs="Tahoma"/>
          <w:color w:val="000000"/>
          <w:sz w:val="18"/>
          <w:szCs w:val="18"/>
        </w:rPr>
        <w:t>宣传卫生保健知识，对患者进行健康教育。</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医师在执业活动中享有下列权利：</w:t>
      </w:r>
      <w:r w:rsidRPr="0036508E">
        <w:rPr>
          <w:rFonts w:hint="eastAsia"/>
          <w:color w:val="000000"/>
          <w:sz w:val="18"/>
          <w:szCs w:val="18"/>
        </w:rPr>
        <w:t>①</w:t>
      </w:r>
      <w:r w:rsidRPr="0036508E">
        <w:rPr>
          <w:rFonts w:ascii="Tahoma" w:hAnsi="Tahoma" w:cs="Tahoma"/>
          <w:color w:val="000000"/>
          <w:sz w:val="18"/>
          <w:szCs w:val="18"/>
        </w:rPr>
        <w:t>在注册的执业范围内，进行医学诊查、疾病调查、医学处置、出具相应的医学证明文件，选择合理的医疗、预防、保健方案；</w:t>
      </w:r>
      <w:r w:rsidRPr="0036508E">
        <w:rPr>
          <w:rFonts w:hint="eastAsia"/>
          <w:color w:val="000000"/>
          <w:sz w:val="18"/>
          <w:szCs w:val="18"/>
        </w:rPr>
        <w:t>②</w:t>
      </w:r>
      <w:r w:rsidRPr="0036508E">
        <w:rPr>
          <w:rFonts w:ascii="Tahoma" w:hAnsi="Tahoma" w:cs="Tahoma"/>
          <w:color w:val="000000"/>
          <w:sz w:val="18"/>
          <w:szCs w:val="18"/>
        </w:rPr>
        <w:t>按照国务院卫生行政部门规定的标准，获得与本人执业活动相当的医疗设备基本条件；</w:t>
      </w:r>
      <w:r w:rsidRPr="0036508E">
        <w:rPr>
          <w:rFonts w:hint="eastAsia"/>
          <w:color w:val="000000"/>
          <w:sz w:val="18"/>
          <w:szCs w:val="18"/>
        </w:rPr>
        <w:t>③</w:t>
      </w:r>
      <w:r w:rsidRPr="0036508E">
        <w:rPr>
          <w:rFonts w:ascii="Tahoma" w:hAnsi="Tahoma" w:cs="Tahoma"/>
          <w:color w:val="000000"/>
          <w:sz w:val="18"/>
          <w:szCs w:val="18"/>
        </w:rPr>
        <w:t>从事医学研究、学术交流，参加医师协会和专业学术团体；</w:t>
      </w:r>
      <w:r w:rsidRPr="0036508E">
        <w:rPr>
          <w:rFonts w:hint="eastAsia"/>
          <w:color w:val="000000"/>
          <w:sz w:val="18"/>
          <w:szCs w:val="18"/>
        </w:rPr>
        <w:t>④</w:t>
      </w:r>
      <w:r w:rsidRPr="0036508E">
        <w:rPr>
          <w:rFonts w:ascii="Tahoma" w:hAnsi="Tahoma" w:cs="Tahoma"/>
          <w:color w:val="000000"/>
          <w:sz w:val="18"/>
          <w:szCs w:val="18"/>
        </w:rPr>
        <w:t>参加专业培训，接受继续医学教育；</w:t>
      </w:r>
      <w:r w:rsidRPr="0036508E">
        <w:rPr>
          <w:rFonts w:hint="eastAsia"/>
          <w:color w:val="000000"/>
          <w:sz w:val="18"/>
          <w:szCs w:val="18"/>
        </w:rPr>
        <w:t>⑤</w:t>
      </w:r>
      <w:r w:rsidRPr="0036508E">
        <w:rPr>
          <w:rFonts w:ascii="Tahoma" w:hAnsi="Tahoma" w:cs="Tahoma"/>
          <w:color w:val="000000"/>
          <w:sz w:val="18"/>
          <w:szCs w:val="18"/>
        </w:rPr>
        <w:t>在执业活动中，人格尊严、人身安全不受侵犯；</w:t>
      </w:r>
      <w:r w:rsidRPr="0036508E">
        <w:rPr>
          <w:rFonts w:hint="eastAsia"/>
          <w:color w:val="000000"/>
          <w:sz w:val="18"/>
          <w:szCs w:val="18"/>
        </w:rPr>
        <w:t>⑥</w:t>
      </w:r>
      <w:r w:rsidRPr="0036508E">
        <w:rPr>
          <w:rFonts w:ascii="Tahoma" w:hAnsi="Tahoma" w:cs="Tahoma"/>
          <w:color w:val="000000"/>
          <w:sz w:val="18"/>
          <w:szCs w:val="18"/>
        </w:rPr>
        <w:t>获取工资报酬和津贴，享受国家规定的福利待遇；</w:t>
      </w:r>
      <w:r w:rsidRPr="0036508E">
        <w:rPr>
          <w:rFonts w:hint="eastAsia"/>
          <w:color w:val="000000"/>
          <w:sz w:val="18"/>
          <w:szCs w:val="18"/>
        </w:rPr>
        <w:t>⑦</w:t>
      </w:r>
      <w:r w:rsidRPr="0036508E">
        <w:rPr>
          <w:rFonts w:ascii="Tahoma" w:hAnsi="Tahoma" w:cs="Tahoma"/>
          <w:color w:val="000000"/>
          <w:sz w:val="18"/>
          <w:szCs w:val="18"/>
        </w:rPr>
        <w:t>对所在机构的医疗、预防、保健工作和卫生行政部门的工作提出意见和建议，依法参与所在机构的民主管理。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。医师在执业活动中的义务　医师在执业活动中履行下列义务：</w:t>
      </w:r>
      <w:r w:rsidRPr="0036508E">
        <w:rPr>
          <w:rFonts w:hint="eastAsia"/>
          <w:color w:val="000000"/>
          <w:sz w:val="18"/>
          <w:szCs w:val="18"/>
        </w:rPr>
        <w:t>①</w:t>
      </w:r>
      <w:r w:rsidRPr="0036508E">
        <w:rPr>
          <w:rFonts w:ascii="Tahoma" w:hAnsi="Tahoma" w:cs="Tahoma"/>
          <w:color w:val="000000"/>
          <w:sz w:val="18"/>
          <w:szCs w:val="18"/>
        </w:rPr>
        <w:t>遵守法律、法规，遵守技术操作规范；</w:t>
      </w:r>
      <w:r w:rsidRPr="0036508E">
        <w:rPr>
          <w:rFonts w:hint="eastAsia"/>
          <w:color w:val="000000"/>
          <w:sz w:val="18"/>
          <w:szCs w:val="18"/>
        </w:rPr>
        <w:t>②</w:t>
      </w:r>
      <w:r w:rsidRPr="0036508E">
        <w:rPr>
          <w:rFonts w:ascii="Tahoma" w:hAnsi="Tahoma" w:cs="Tahoma"/>
          <w:color w:val="000000"/>
          <w:sz w:val="18"/>
          <w:szCs w:val="18"/>
        </w:rPr>
        <w:t>树立敬业精神，遵守职业道德，履行医师职责，尽职尽责为患者服务；</w:t>
      </w:r>
      <w:r w:rsidRPr="0036508E">
        <w:rPr>
          <w:rFonts w:hint="eastAsia"/>
          <w:color w:val="000000"/>
          <w:sz w:val="18"/>
          <w:szCs w:val="18"/>
        </w:rPr>
        <w:t>③</w:t>
      </w:r>
      <w:r w:rsidRPr="0036508E">
        <w:rPr>
          <w:rFonts w:ascii="Tahoma" w:hAnsi="Tahoma" w:cs="Tahoma"/>
          <w:color w:val="000000"/>
          <w:sz w:val="18"/>
          <w:szCs w:val="18"/>
        </w:rPr>
        <w:t>关心、爱护、尊重患者，保护患者的隐私；</w:t>
      </w:r>
      <w:r w:rsidRPr="0036508E">
        <w:rPr>
          <w:rFonts w:hint="eastAsia"/>
          <w:color w:val="000000"/>
          <w:sz w:val="18"/>
          <w:szCs w:val="18"/>
        </w:rPr>
        <w:t>④</w:t>
      </w:r>
      <w:r w:rsidRPr="0036508E">
        <w:rPr>
          <w:rFonts w:ascii="Tahoma" w:hAnsi="Tahoma" w:cs="Tahoma"/>
          <w:color w:val="000000"/>
          <w:sz w:val="18"/>
          <w:szCs w:val="18"/>
        </w:rPr>
        <w:t>努力钻研业务，更新知识，提高专业技术水平；</w:t>
      </w:r>
      <w:r w:rsidRPr="0036508E">
        <w:rPr>
          <w:rFonts w:hint="eastAsia"/>
          <w:color w:val="000000"/>
          <w:sz w:val="18"/>
          <w:szCs w:val="18"/>
        </w:rPr>
        <w:t>⑤</w:t>
      </w:r>
      <w:r w:rsidRPr="0036508E">
        <w:rPr>
          <w:rFonts w:ascii="Tahoma" w:hAnsi="Tahoma" w:cs="Tahoma"/>
          <w:color w:val="000000"/>
          <w:sz w:val="18"/>
          <w:szCs w:val="18"/>
        </w:rPr>
        <w:t>宣传卫生保健知识，对患者进行健康教育。</w:t>
      </w:r>
    </w:p>
    <w:p w:rsidR="00F82D2E" w:rsidRPr="0036508E" w:rsidRDefault="00F82D2E" w:rsidP="00F82D2E">
      <w:pPr>
        <w:pStyle w:val="3"/>
        <w:rPr>
          <w:rFonts w:ascii="Tahoma" w:hAnsi="Tahoma" w:cs="Tahoma"/>
          <w:b w:val="0"/>
          <w:color w:val="000000"/>
        </w:rPr>
      </w:pPr>
      <w:bookmarkStart w:id="288" w:name="_Toc24037873"/>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考核和培训</w:t>
      </w:r>
      <w:bookmarkEnd w:id="288"/>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【考点精讲】医师考核内容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受县级以上人民政府卫生行政部门委托的机构或者组织应当按照医师执业标准，对医师的业务水平、工作成绩和职业道德状况进行定期考核。对医师的考核结果，考核机构应当报告准予注册的卫生行政部门备案。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考核不合格医师的处理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对考核不合格的医师，县级以上人民政府卫生行政部门可以责令其暂停执业活动</w:t>
      </w:r>
      <w:r w:rsidRPr="0036508E">
        <w:rPr>
          <w:rFonts w:ascii="Tahoma" w:hAnsi="Tahoma" w:cs="Tahoma"/>
          <w:color w:val="000000"/>
          <w:sz w:val="18"/>
          <w:szCs w:val="18"/>
        </w:rPr>
        <w:t>3</w:t>
      </w:r>
      <w:r w:rsidRPr="0036508E">
        <w:rPr>
          <w:rFonts w:ascii="Tahoma" w:hAnsi="Tahoma" w:cs="Tahoma"/>
          <w:color w:val="000000"/>
          <w:sz w:val="18"/>
          <w:szCs w:val="18"/>
        </w:rPr>
        <w:t>至</w:t>
      </w:r>
      <w:r w:rsidRPr="0036508E">
        <w:rPr>
          <w:rFonts w:ascii="Tahoma" w:hAnsi="Tahoma" w:cs="Tahoma"/>
          <w:color w:val="000000"/>
          <w:sz w:val="18"/>
          <w:szCs w:val="18"/>
        </w:rPr>
        <w:t>6</w:t>
      </w:r>
      <w:r w:rsidRPr="0036508E">
        <w:rPr>
          <w:rFonts w:ascii="Tahoma" w:hAnsi="Tahoma" w:cs="Tahoma"/>
          <w:color w:val="000000"/>
          <w:sz w:val="18"/>
          <w:szCs w:val="18"/>
        </w:rPr>
        <w:t>个月，并接受培训和继续医学教育。暂停执业活动期满，再次进行考核，对考核合格的，允许其继续执业；对考核不合格的，由县级以上人民政府卫生行政部门注销注册，收回医师执业证书。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表彰与奖励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医师有下列情形之一的，县级以上人民政府卫生行政部门应当给予表彰或者奖励：</w:t>
      </w:r>
      <w:r w:rsidRPr="0036508E">
        <w:rPr>
          <w:rFonts w:hint="eastAsia"/>
          <w:color w:val="000000"/>
          <w:sz w:val="18"/>
          <w:szCs w:val="18"/>
        </w:rPr>
        <w:t>①</w:t>
      </w:r>
      <w:r w:rsidRPr="0036508E">
        <w:rPr>
          <w:rFonts w:ascii="Tahoma" w:hAnsi="Tahoma" w:cs="Tahoma"/>
          <w:color w:val="000000"/>
          <w:sz w:val="18"/>
          <w:szCs w:val="18"/>
        </w:rPr>
        <w:t>在执业活动中，医德高尚，事迹突出的；</w:t>
      </w:r>
      <w:r w:rsidRPr="0036508E">
        <w:rPr>
          <w:rFonts w:hint="eastAsia"/>
          <w:color w:val="000000"/>
          <w:sz w:val="18"/>
          <w:szCs w:val="18"/>
        </w:rPr>
        <w:t>②</w:t>
      </w:r>
      <w:r w:rsidRPr="0036508E">
        <w:rPr>
          <w:rFonts w:ascii="Tahoma" w:hAnsi="Tahoma" w:cs="Tahoma"/>
          <w:color w:val="000000"/>
          <w:sz w:val="18"/>
          <w:szCs w:val="18"/>
        </w:rPr>
        <w:t>对医学专业技术有重大突破，作出显著贡献的；</w:t>
      </w:r>
      <w:r w:rsidRPr="0036508E">
        <w:rPr>
          <w:rFonts w:hint="eastAsia"/>
          <w:color w:val="000000"/>
          <w:sz w:val="18"/>
          <w:szCs w:val="18"/>
        </w:rPr>
        <w:t>③</w:t>
      </w:r>
      <w:r w:rsidRPr="0036508E">
        <w:rPr>
          <w:rFonts w:ascii="Tahoma" w:hAnsi="Tahoma" w:cs="Tahoma"/>
          <w:color w:val="000000"/>
          <w:sz w:val="18"/>
          <w:szCs w:val="18"/>
        </w:rPr>
        <w:t>遇有自然灾害、传染病流行、突发重大伤亡事故及其他严重威胁人民生命健康的紧急情况时，救死扶伤、抢救诊疗表现突出的；</w:t>
      </w:r>
      <w:r w:rsidRPr="0036508E">
        <w:rPr>
          <w:rFonts w:hint="eastAsia"/>
          <w:color w:val="000000"/>
          <w:sz w:val="18"/>
          <w:szCs w:val="18"/>
        </w:rPr>
        <w:t>④</w:t>
      </w:r>
      <w:r w:rsidRPr="0036508E">
        <w:rPr>
          <w:rFonts w:ascii="Tahoma" w:hAnsi="Tahoma" w:cs="Tahoma"/>
          <w:color w:val="000000"/>
          <w:sz w:val="18"/>
          <w:szCs w:val="18"/>
        </w:rPr>
        <w:t>长期在边远贫困地区、少数民族地区条件艰苦的基层单位努力工作的；</w:t>
      </w:r>
      <w:r w:rsidRPr="0036508E">
        <w:rPr>
          <w:rFonts w:hint="eastAsia"/>
          <w:color w:val="000000"/>
          <w:sz w:val="18"/>
          <w:szCs w:val="18"/>
        </w:rPr>
        <w:t>⑤</w:t>
      </w:r>
      <w:r w:rsidRPr="0036508E">
        <w:rPr>
          <w:rFonts w:ascii="Tahoma" w:hAnsi="Tahoma" w:cs="Tahoma"/>
          <w:color w:val="000000"/>
          <w:sz w:val="18"/>
          <w:szCs w:val="18"/>
        </w:rPr>
        <w:t>国务院卫生行政部门规定应当予以表彰或者奖励的其他情形的。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【进阶攻略】此内容属于理解性内容，切记死记硬背，否则答题时无从下手。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72" name="图片 58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对医师的业务水平、工作成绩和职业道德状况，依法享有定期考核权的单位是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县级以上人民政府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县级以上人民政府卫生行政部门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县级以上人民政府卫生行政部门委托的机构或组织</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医师所在地的医学会或者医师学会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医师所在的医疗、预防、保健机构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医师考核不合格者，县级以上人民政府卫生行政部门可以责令其暂停执业活动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w:t>
      </w:r>
      <w:r w:rsidRPr="0036508E">
        <w:rPr>
          <w:rFonts w:ascii="Tahoma" w:hAnsi="Tahoma" w:cs="Tahoma"/>
          <w:color w:val="000000"/>
          <w:sz w:val="18"/>
          <w:szCs w:val="18"/>
        </w:rPr>
        <w:t>至</w:t>
      </w:r>
      <w:r w:rsidRPr="0036508E">
        <w:rPr>
          <w:rFonts w:ascii="Tahoma" w:hAnsi="Tahoma" w:cs="Tahoma"/>
          <w:color w:val="000000"/>
          <w:sz w:val="18"/>
          <w:szCs w:val="18"/>
        </w:rPr>
        <w:t>2</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w:t>
      </w:r>
      <w:r w:rsidRPr="0036508E">
        <w:rPr>
          <w:rFonts w:ascii="Tahoma" w:hAnsi="Tahoma" w:cs="Tahoma"/>
          <w:color w:val="000000"/>
          <w:sz w:val="18"/>
          <w:szCs w:val="18"/>
        </w:rPr>
        <w:t>至</w:t>
      </w:r>
      <w:r w:rsidRPr="0036508E">
        <w:rPr>
          <w:rFonts w:ascii="Tahoma" w:hAnsi="Tahoma" w:cs="Tahoma"/>
          <w:color w:val="000000"/>
          <w:sz w:val="18"/>
          <w:szCs w:val="18"/>
        </w:rPr>
        <w:t>3</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C.3</w:t>
      </w:r>
      <w:r w:rsidRPr="0036508E">
        <w:rPr>
          <w:rFonts w:ascii="Tahoma" w:hAnsi="Tahoma" w:cs="Tahoma"/>
          <w:color w:val="000000"/>
          <w:sz w:val="18"/>
          <w:szCs w:val="18"/>
        </w:rPr>
        <w:t>至</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D.6</w:t>
      </w:r>
      <w:r w:rsidRPr="0036508E">
        <w:rPr>
          <w:rFonts w:ascii="Tahoma" w:hAnsi="Tahoma" w:cs="Tahoma"/>
          <w:color w:val="000000"/>
          <w:sz w:val="18"/>
          <w:szCs w:val="18"/>
        </w:rPr>
        <w:t>至</w:t>
      </w:r>
      <w:r w:rsidRPr="0036508E">
        <w:rPr>
          <w:rFonts w:ascii="Tahoma" w:hAnsi="Tahoma" w:cs="Tahoma"/>
          <w:color w:val="000000"/>
          <w:sz w:val="18"/>
          <w:szCs w:val="18"/>
        </w:rPr>
        <w:t>12</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E.12</w:t>
      </w:r>
      <w:r w:rsidRPr="0036508E">
        <w:rPr>
          <w:rFonts w:ascii="Tahoma" w:hAnsi="Tahoma" w:cs="Tahoma"/>
          <w:color w:val="000000"/>
          <w:sz w:val="18"/>
          <w:szCs w:val="18"/>
        </w:rPr>
        <w:t>个月以上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定期考核不合格的医师暂停执业活动期满，再次考核仍不合格的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试用</w:t>
      </w:r>
      <w:r w:rsidRPr="0036508E">
        <w:rPr>
          <w:rFonts w:ascii="Tahoma" w:hAnsi="Tahoma" w:cs="Tahoma"/>
          <w:color w:val="000000"/>
          <w:sz w:val="18"/>
          <w:szCs w:val="18"/>
        </w:rPr>
        <w:t>3</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再次接受培训</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在执业医师指导下从事执业活动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暂停执业活动</w:t>
      </w:r>
      <w:r w:rsidRPr="0036508E">
        <w:rPr>
          <w:rFonts w:ascii="Tahoma" w:hAnsi="Tahoma" w:cs="Tahoma"/>
          <w:color w:val="000000"/>
          <w:sz w:val="18"/>
          <w:szCs w:val="18"/>
        </w:rPr>
        <w:t>3</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注销注册，收回医师执业证书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受县级以上人民政府卫生行政部门委托的机构或者组织应当按照医师执业标准，对医师的业务水平、工作成绩和职业道德状况进行定期考核。对医师的考核结果，考核机构应当报告准予注册的卫生行政部门备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。对考核不合格的医师，县级以上人民政府卫生行政部门可以责令其暂停执业活动</w:t>
      </w:r>
      <w:r w:rsidRPr="0036508E">
        <w:rPr>
          <w:rFonts w:ascii="Tahoma" w:hAnsi="Tahoma" w:cs="Tahoma"/>
          <w:color w:val="000000"/>
          <w:sz w:val="18"/>
          <w:szCs w:val="18"/>
        </w:rPr>
        <w:t>3</w:t>
      </w:r>
      <w:r w:rsidRPr="0036508E">
        <w:rPr>
          <w:rFonts w:ascii="Tahoma" w:hAnsi="Tahoma" w:cs="Tahoma"/>
          <w:color w:val="000000"/>
          <w:sz w:val="18"/>
          <w:szCs w:val="18"/>
        </w:rPr>
        <w:t>至</w:t>
      </w:r>
      <w:r w:rsidRPr="0036508E">
        <w:rPr>
          <w:rFonts w:ascii="Tahoma" w:hAnsi="Tahoma" w:cs="Tahoma"/>
          <w:color w:val="000000"/>
          <w:sz w:val="18"/>
          <w:szCs w:val="18"/>
        </w:rPr>
        <w:t>6</w:t>
      </w:r>
      <w:r w:rsidRPr="0036508E">
        <w:rPr>
          <w:rFonts w:ascii="Tahoma" w:hAnsi="Tahoma" w:cs="Tahoma"/>
          <w:color w:val="000000"/>
          <w:sz w:val="18"/>
          <w:szCs w:val="18"/>
        </w:rPr>
        <w:t>个月，并接受培训和继续医学教育。暂停执业活动期满，再次进行考核，对考核合格的，允许其继续执业；对考核不合格的，由县级以上人民政府卫生行政部门注销注册，收回医师执业证书。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。对考核不合格的医师，县级以上人民政府卫生行政部门可以责令其暂停执业活动</w:t>
      </w:r>
      <w:r w:rsidRPr="0036508E">
        <w:rPr>
          <w:rFonts w:ascii="Tahoma" w:hAnsi="Tahoma" w:cs="Tahoma"/>
          <w:color w:val="000000"/>
          <w:sz w:val="18"/>
          <w:szCs w:val="18"/>
        </w:rPr>
        <w:t>3</w:t>
      </w:r>
      <w:r w:rsidRPr="0036508E">
        <w:rPr>
          <w:rFonts w:ascii="Tahoma" w:hAnsi="Tahoma" w:cs="Tahoma"/>
          <w:color w:val="000000"/>
          <w:sz w:val="18"/>
          <w:szCs w:val="18"/>
        </w:rPr>
        <w:t>至</w:t>
      </w:r>
      <w:r w:rsidRPr="0036508E">
        <w:rPr>
          <w:rFonts w:ascii="Tahoma" w:hAnsi="Tahoma" w:cs="Tahoma"/>
          <w:color w:val="000000"/>
          <w:sz w:val="18"/>
          <w:szCs w:val="18"/>
        </w:rPr>
        <w:t>6</w:t>
      </w:r>
      <w:r w:rsidRPr="0036508E">
        <w:rPr>
          <w:rFonts w:ascii="Tahoma" w:hAnsi="Tahoma" w:cs="Tahoma"/>
          <w:color w:val="000000"/>
          <w:sz w:val="18"/>
          <w:szCs w:val="18"/>
        </w:rPr>
        <w:t>个月，并接受培训和继续医学教育。暂停执业活动期满，再次进行考核，对考核合格的，允许其继续执业；对考核不合格的，由县级以上人民政府卫生行政部门注销注册，收回医师执业证书。</w:t>
      </w:r>
    </w:p>
    <w:p w:rsidR="00F82D2E" w:rsidRPr="0036508E" w:rsidRDefault="00F82D2E" w:rsidP="00F82D2E">
      <w:pPr>
        <w:pStyle w:val="3"/>
        <w:rPr>
          <w:rFonts w:ascii="Tahoma" w:hAnsi="Tahoma" w:cs="Tahoma"/>
          <w:b w:val="0"/>
          <w:color w:val="000000"/>
        </w:rPr>
      </w:pPr>
      <w:bookmarkStart w:id="289" w:name="_Toc24037874"/>
      <w:r w:rsidRPr="0036508E">
        <w:rPr>
          <w:rFonts w:ascii="Tahoma" w:hAnsi="Tahoma" w:cs="Tahoma"/>
          <w:b w:val="0"/>
          <w:color w:val="000000"/>
        </w:rPr>
        <w:t>第</w:t>
      </w:r>
      <w:r w:rsidRPr="0036508E">
        <w:rPr>
          <w:rFonts w:ascii="Tahoma" w:hAnsi="Tahoma" w:cs="Tahoma"/>
          <w:b w:val="0"/>
          <w:color w:val="000000"/>
        </w:rPr>
        <w:t>4</w:t>
      </w:r>
      <w:r w:rsidRPr="0036508E">
        <w:rPr>
          <w:rFonts w:ascii="Tahoma" w:hAnsi="Tahoma" w:cs="Tahoma"/>
          <w:b w:val="0"/>
          <w:color w:val="000000"/>
        </w:rPr>
        <w:t>讲　法律责任</w:t>
      </w:r>
      <w:bookmarkEnd w:id="289"/>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【考点精讲】以不正当手段取得医师执业证书的，由发给证书的卫生行政部门予以吊销；对负有直接责任的主管人员和其他直接责任人员，依法给予行政处分。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医师在执业活动中，有下列行为之一的，由县级以上地方人民政府卫生行政部门给予警告或者责令暂停</w:t>
      </w:r>
      <w:r w:rsidRPr="0036508E">
        <w:rPr>
          <w:rFonts w:ascii="Tahoma" w:hAnsi="Tahoma" w:cs="Tahoma"/>
          <w:color w:val="000000"/>
          <w:sz w:val="18"/>
          <w:szCs w:val="18"/>
        </w:rPr>
        <w:t>6</w:t>
      </w:r>
      <w:r w:rsidRPr="0036508E">
        <w:rPr>
          <w:rFonts w:ascii="Tahoma" w:hAnsi="Tahoma" w:cs="Tahoma"/>
          <w:color w:val="000000"/>
          <w:sz w:val="18"/>
          <w:szCs w:val="18"/>
        </w:rPr>
        <w:t>个月以上</w:t>
      </w:r>
      <w:r w:rsidRPr="0036508E">
        <w:rPr>
          <w:rFonts w:ascii="Tahoma" w:hAnsi="Tahoma" w:cs="Tahoma"/>
          <w:color w:val="000000"/>
          <w:sz w:val="18"/>
          <w:szCs w:val="18"/>
        </w:rPr>
        <w:t>1</w:t>
      </w:r>
      <w:r w:rsidRPr="0036508E">
        <w:rPr>
          <w:rFonts w:ascii="Tahoma" w:hAnsi="Tahoma" w:cs="Tahoma"/>
          <w:color w:val="000000"/>
          <w:sz w:val="18"/>
          <w:szCs w:val="18"/>
        </w:rPr>
        <w:t>年以下执业活动；情节严重的，吊销其执业证书；构成犯罪的，依法追究刑事责任：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）违反卫生行政规章制度或技术操作规范，造成严重后果的。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2</w:t>
      </w:r>
      <w:r w:rsidRPr="0036508E">
        <w:rPr>
          <w:rFonts w:ascii="Tahoma" w:hAnsi="Tahoma" w:cs="Tahoma"/>
          <w:color w:val="000000"/>
          <w:sz w:val="18"/>
          <w:szCs w:val="18"/>
        </w:rPr>
        <w:t>）由于不负责任延误急危患者的抢救和诊治，造成严重后果的。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）造成医疗责任事故的。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）未经亲自诊查、调查，签署诊断、治疗、流行病学等证明文件或有关出生、死亡等证明文件的。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5</w:t>
      </w:r>
      <w:r w:rsidRPr="0036508E">
        <w:rPr>
          <w:rFonts w:ascii="Tahoma" w:hAnsi="Tahoma" w:cs="Tahoma"/>
          <w:color w:val="000000"/>
          <w:sz w:val="18"/>
          <w:szCs w:val="18"/>
        </w:rPr>
        <w:t>）隐匿、伪造或者擅自销毁医学文书及有关资料的。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6</w:t>
      </w:r>
      <w:r w:rsidRPr="0036508E">
        <w:rPr>
          <w:rFonts w:ascii="Tahoma" w:hAnsi="Tahoma" w:cs="Tahoma"/>
          <w:color w:val="000000"/>
          <w:sz w:val="18"/>
          <w:szCs w:val="18"/>
        </w:rPr>
        <w:t>）使用未经批准使用的药品、消毒药剂和医疗器械的。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7</w:t>
      </w:r>
      <w:r w:rsidRPr="0036508E">
        <w:rPr>
          <w:rFonts w:ascii="Tahoma" w:hAnsi="Tahoma" w:cs="Tahoma"/>
          <w:color w:val="000000"/>
          <w:sz w:val="18"/>
          <w:szCs w:val="18"/>
        </w:rPr>
        <w:t>）不按照规定使用麻醉药品、医疗用毒性药品、精神药品和放射性药品的。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8</w:t>
      </w:r>
      <w:r w:rsidRPr="0036508E">
        <w:rPr>
          <w:rFonts w:ascii="Tahoma" w:hAnsi="Tahoma" w:cs="Tahoma"/>
          <w:color w:val="000000"/>
          <w:sz w:val="18"/>
          <w:szCs w:val="18"/>
        </w:rPr>
        <w:t>）未经患者或其家属同意，对患者进行实验性临床医疗的。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9</w:t>
      </w:r>
      <w:r w:rsidRPr="0036508E">
        <w:rPr>
          <w:rFonts w:ascii="Tahoma" w:hAnsi="Tahoma" w:cs="Tahoma"/>
          <w:color w:val="000000"/>
          <w:sz w:val="18"/>
          <w:szCs w:val="18"/>
        </w:rPr>
        <w:t>）泄露患者隐私，造成严重后果的。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10</w:t>
      </w:r>
      <w:r w:rsidRPr="0036508E">
        <w:rPr>
          <w:rFonts w:ascii="Tahoma" w:hAnsi="Tahoma" w:cs="Tahoma"/>
          <w:color w:val="000000"/>
          <w:sz w:val="18"/>
          <w:szCs w:val="18"/>
        </w:rPr>
        <w:t>）利用职务之便，索取非法收受患者财物或牟取其他不正当利益的。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11</w:t>
      </w:r>
      <w:r w:rsidRPr="0036508E">
        <w:rPr>
          <w:rFonts w:ascii="Tahoma" w:hAnsi="Tahoma" w:cs="Tahoma"/>
          <w:color w:val="000000"/>
          <w:sz w:val="18"/>
          <w:szCs w:val="18"/>
        </w:rPr>
        <w:t>）发生自然灾害、传染病流行、突发重大伤亡事故以及其他严重威胁人民生命健康的紧急情况时，不服从卫生行政部门调遣的。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12</w:t>
      </w:r>
      <w:r w:rsidRPr="0036508E">
        <w:rPr>
          <w:rFonts w:ascii="Tahoma" w:hAnsi="Tahoma" w:cs="Tahoma"/>
          <w:color w:val="000000"/>
          <w:sz w:val="18"/>
          <w:szCs w:val="18"/>
        </w:rPr>
        <w:t>）发生医疗事故或者发现传染病疫情，患者涉嫌伤害事件或者非正常死亡，不按照规定报告的。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医师在医疗、预防、保健工作中造成事故的，依照法律或者国家有关规定处理。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未经批准擅自开办医疗机构行医或者非医师行医的，由县级以上人民政府卫生行政部门予以取缔，没收其违法所得及其药品、器械，并处</w:t>
      </w:r>
      <w:r w:rsidRPr="0036508E">
        <w:rPr>
          <w:rFonts w:ascii="Tahoma" w:hAnsi="Tahoma" w:cs="Tahoma"/>
          <w:color w:val="000000"/>
          <w:sz w:val="18"/>
          <w:szCs w:val="18"/>
        </w:rPr>
        <w:t>10</w:t>
      </w:r>
      <w:r w:rsidRPr="0036508E">
        <w:rPr>
          <w:rFonts w:ascii="Tahoma" w:hAnsi="Tahoma" w:cs="Tahoma"/>
          <w:color w:val="000000"/>
          <w:sz w:val="18"/>
          <w:szCs w:val="18"/>
        </w:rPr>
        <w:t>万元以下的罚款；对医师吊销其执业证书；给患者造成损害的，依法承担赔偿责任；构成犯罪的，依法追究刑事责任。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【进阶攻略】法律责任是最易混淆的内容，卫生法规中法律责任较多，同学们一定要区分记忆，多做题注意区分，查漏补缺。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73" name="图片 58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未经批准擅自开办医疗机构行医给患者造成损害的，依法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承担赔偿责任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依法追究刑事责任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吊销其执业证书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责令暂停</w:t>
      </w:r>
      <w:r w:rsidRPr="0036508E">
        <w:rPr>
          <w:rFonts w:ascii="Tahoma" w:hAnsi="Tahoma" w:cs="Tahoma"/>
          <w:color w:val="000000"/>
          <w:sz w:val="18"/>
          <w:szCs w:val="18"/>
        </w:rPr>
        <w:t>6</w:t>
      </w:r>
      <w:r w:rsidRPr="0036508E">
        <w:rPr>
          <w:rFonts w:ascii="Tahoma" w:hAnsi="Tahoma" w:cs="Tahoma"/>
          <w:color w:val="000000"/>
          <w:sz w:val="18"/>
          <w:szCs w:val="18"/>
        </w:rPr>
        <w:t>个月以上</w:t>
      </w:r>
      <w:r w:rsidRPr="0036508E">
        <w:rPr>
          <w:rFonts w:ascii="Tahoma" w:hAnsi="Tahoma" w:cs="Tahoma"/>
          <w:color w:val="000000"/>
          <w:sz w:val="18"/>
          <w:szCs w:val="18"/>
        </w:rPr>
        <w:t>1</w:t>
      </w:r>
      <w:r w:rsidRPr="0036508E">
        <w:rPr>
          <w:rFonts w:ascii="Tahoma" w:hAnsi="Tahoma" w:cs="Tahoma"/>
          <w:color w:val="000000"/>
          <w:sz w:val="18"/>
          <w:szCs w:val="18"/>
        </w:rPr>
        <w:t>年以下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警告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医师在执业活动中，构成犯罪的应</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警告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依法追究刑事责任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吊销其执业证书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责令暂停</w:t>
      </w:r>
      <w:r w:rsidRPr="0036508E">
        <w:rPr>
          <w:rFonts w:ascii="Tahoma" w:hAnsi="Tahoma" w:cs="Tahoma"/>
          <w:color w:val="000000"/>
          <w:sz w:val="18"/>
          <w:szCs w:val="18"/>
        </w:rPr>
        <w:t>6</w:t>
      </w:r>
      <w:r w:rsidRPr="0036508E">
        <w:rPr>
          <w:rFonts w:ascii="Tahoma" w:hAnsi="Tahoma" w:cs="Tahoma"/>
          <w:color w:val="000000"/>
          <w:sz w:val="18"/>
          <w:szCs w:val="18"/>
        </w:rPr>
        <w:t>个月以上</w:t>
      </w:r>
      <w:r w:rsidRPr="0036508E">
        <w:rPr>
          <w:rFonts w:ascii="Tahoma" w:hAnsi="Tahoma" w:cs="Tahoma"/>
          <w:color w:val="000000"/>
          <w:sz w:val="18"/>
          <w:szCs w:val="18"/>
        </w:rPr>
        <w:t>1</w:t>
      </w:r>
      <w:r w:rsidRPr="0036508E">
        <w:rPr>
          <w:rFonts w:ascii="Tahoma" w:hAnsi="Tahoma" w:cs="Tahoma"/>
          <w:color w:val="000000"/>
          <w:sz w:val="18"/>
          <w:szCs w:val="18"/>
        </w:rPr>
        <w:t>年以下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责令暂停</w:t>
      </w:r>
      <w:r w:rsidRPr="0036508E">
        <w:rPr>
          <w:rFonts w:ascii="Tahoma" w:hAnsi="Tahoma" w:cs="Tahoma"/>
          <w:color w:val="000000"/>
          <w:sz w:val="18"/>
          <w:szCs w:val="18"/>
        </w:rPr>
        <w:t>1</w:t>
      </w:r>
      <w:r w:rsidRPr="0036508E">
        <w:rPr>
          <w:rFonts w:ascii="Tahoma" w:hAnsi="Tahoma" w:cs="Tahoma"/>
          <w:color w:val="000000"/>
          <w:sz w:val="18"/>
          <w:szCs w:val="18"/>
        </w:rPr>
        <w:t>年以上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医师在执业活动中违反技术操作规范，造成严重后果的，给予警告或者责令暂停执业活动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A.3</w:t>
      </w:r>
      <w:r w:rsidRPr="0036508E">
        <w:rPr>
          <w:rFonts w:ascii="Tahoma" w:hAnsi="Tahoma" w:cs="Tahoma"/>
          <w:color w:val="000000"/>
          <w:sz w:val="18"/>
          <w:szCs w:val="18"/>
        </w:rPr>
        <w:t>个月至</w:t>
      </w:r>
      <w:r w:rsidRPr="0036508E">
        <w:rPr>
          <w:rFonts w:ascii="Tahoma" w:hAnsi="Tahoma" w:cs="Tahoma"/>
          <w:color w:val="000000"/>
          <w:sz w:val="18"/>
          <w:szCs w:val="18"/>
        </w:rPr>
        <w:t>6</w:t>
      </w:r>
      <w:r w:rsidRPr="0036508E">
        <w:rPr>
          <w:rFonts w:ascii="Tahoma" w:hAnsi="Tahoma" w:cs="Tahoma"/>
          <w:color w:val="000000"/>
          <w:sz w:val="18"/>
          <w:szCs w:val="18"/>
        </w:rPr>
        <w:t>个月</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B.6</w:t>
      </w:r>
      <w:r w:rsidRPr="0036508E">
        <w:rPr>
          <w:rFonts w:ascii="Tahoma" w:hAnsi="Tahoma" w:cs="Tahoma"/>
          <w:color w:val="000000"/>
          <w:sz w:val="18"/>
          <w:szCs w:val="18"/>
        </w:rPr>
        <w:t>个月至</w:t>
      </w:r>
      <w:r w:rsidRPr="0036508E">
        <w:rPr>
          <w:rFonts w:ascii="Tahoma" w:hAnsi="Tahoma" w:cs="Tahoma"/>
          <w:color w:val="000000"/>
          <w:sz w:val="18"/>
          <w:szCs w:val="18"/>
        </w:rPr>
        <w:t>1</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w:t>
      </w:r>
      <w:r w:rsidRPr="0036508E">
        <w:rPr>
          <w:rFonts w:ascii="Tahoma" w:hAnsi="Tahoma" w:cs="Tahoma"/>
          <w:color w:val="000000"/>
          <w:sz w:val="18"/>
          <w:szCs w:val="18"/>
        </w:rPr>
        <w:t>个月至</w:t>
      </w:r>
      <w:r w:rsidRPr="0036508E">
        <w:rPr>
          <w:rFonts w:ascii="Tahoma" w:hAnsi="Tahoma" w:cs="Tahoma"/>
          <w:color w:val="000000"/>
          <w:sz w:val="18"/>
          <w:szCs w:val="18"/>
        </w:rPr>
        <w:t>1</w:t>
      </w:r>
      <w:r w:rsidRPr="0036508E">
        <w:rPr>
          <w:rFonts w:ascii="Tahoma" w:hAnsi="Tahoma" w:cs="Tahoma"/>
          <w:color w:val="000000"/>
          <w:sz w:val="18"/>
          <w:szCs w:val="18"/>
        </w:rPr>
        <w:t>年半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D.1</w:t>
      </w:r>
      <w:r w:rsidRPr="0036508E">
        <w:rPr>
          <w:rFonts w:ascii="Tahoma" w:hAnsi="Tahoma" w:cs="Tahoma"/>
          <w:color w:val="000000"/>
          <w:sz w:val="18"/>
          <w:szCs w:val="18"/>
        </w:rPr>
        <w:t>年至</w:t>
      </w:r>
      <w:r w:rsidRPr="0036508E">
        <w:rPr>
          <w:rFonts w:ascii="Tahoma" w:hAnsi="Tahoma" w:cs="Tahoma"/>
          <w:color w:val="000000"/>
          <w:sz w:val="18"/>
          <w:szCs w:val="18"/>
        </w:rPr>
        <w:t>1</w:t>
      </w:r>
      <w:r w:rsidRPr="0036508E">
        <w:rPr>
          <w:rFonts w:ascii="Tahoma" w:hAnsi="Tahoma" w:cs="Tahoma"/>
          <w:color w:val="000000"/>
          <w:sz w:val="18"/>
          <w:szCs w:val="18"/>
        </w:rPr>
        <w:t>年半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E.1</w:t>
      </w:r>
      <w:r w:rsidRPr="0036508E">
        <w:rPr>
          <w:rFonts w:ascii="Tahoma" w:hAnsi="Tahoma" w:cs="Tahoma"/>
          <w:color w:val="000000"/>
          <w:sz w:val="18"/>
          <w:szCs w:val="18"/>
        </w:rPr>
        <w:t>年至</w:t>
      </w:r>
      <w:r w:rsidRPr="0036508E">
        <w:rPr>
          <w:rFonts w:ascii="Tahoma" w:hAnsi="Tahoma" w:cs="Tahoma"/>
          <w:color w:val="000000"/>
          <w:sz w:val="18"/>
          <w:szCs w:val="18"/>
        </w:rPr>
        <w:t>2</w:t>
      </w:r>
      <w:r w:rsidRPr="0036508E">
        <w:rPr>
          <w:rFonts w:ascii="Tahoma" w:hAnsi="Tahoma" w:cs="Tahoma"/>
          <w:color w:val="000000"/>
          <w:sz w:val="18"/>
          <w:szCs w:val="18"/>
        </w:rPr>
        <w:t>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医师在执业活动中，有下列行为之一的，由县级以上人民政府卫生行政部门给予警告或者责令暂停</w:t>
      </w:r>
      <w:r w:rsidRPr="0036508E">
        <w:rPr>
          <w:rFonts w:ascii="Tahoma" w:hAnsi="Tahoma" w:cs="Tahoma"/>
          <w:color w:val="000000"/>
          <w:sz w:val="18"/>
          <w:szCs w:val="18"/>
        </w:rPr>
        <w:t>6</w:t>
      </w:r>
      <w:r w:rsidRPr="0036508E">
        <w:rPr>
          <w:rFonts w:ascii="Tahoma" w:hAnsi="Tahoma" w:cs="Tahoma"/>
          <w:color w:val="000000"/>
          <w:sz w:val="18"/>
          <w:szCs w:val="18"/>
        </w:rPr>
        <w:t>个月以上</w:t>
      </w:r>
      <w:r w:rsidRPr="0036508E">
        <w:rPr>
          <w:rFonts w:ascii="Tahoma" w:hAnsi="Tahoma" w:cs="Tahoma"/>
          <w:color w:val="000000"/>
          <w:sz w:val="18"/>
          <w:szCs w:val="18"/>
        </w:rPr>
        <w:t>1</w:t>
      </w:r>
      <w:r w:rsidRPr="0036508E">
        <w:rPr>
          <w:rFonts w:ascii="Tahoma" w:hAnsi="Tahoma" w:cs="Tahoma"/>
          <w:color w:val="000000"/>
          <w:sz w:val="18"/>
          <w:szCs w:val="18"/>
        </w:rPr>
        <w:t>年以下执业活动，情节严重的，吊销其执业证书，除了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由于不负责任延误急危病重患者的抢救和诊治，造成严重后果的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未经亲自诊查、调查，签署诊断、治疗或者出生、死亡等证明文件的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使用未经批准使用的药品、消毒药剂和医疗器械的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未经批准擅自开办医疗机构行医或者非医师行医的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隐匿、伪造或者擅自销毁医学文书及有关资料的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。未经批准擅自开办医疗机构行医或者非医师行医的，由县级以上人民政府卫生行政部门予以取缔，没收其违法所得及其药品、器械，并处</w:t>
      </w:r>
      <w:r w:rsidRPr="0036508E">
        <w:rPr>
          <w:rFonts w:ascii="Tahoma" w:hAnsi="Tahoma" w:cs="Tahoma"/>
          <w:color w:val="000000"/>
          <w:sz w:val="18"/>
          <w:szCs w:val="18"/>
        </w:rPr>
        <w:t>10</w:t>
      </w:r>
      <w:r w:rsidRPr="0036508E">
        <w:rPr>
          <w:rFonts w:ascii="Tahoma" w:hAnsi="Tahoma" w:cs="Tahoma"/>
          <w:color w:val="000000"/>
          <w:sz w:val="18"/>
          <w:szCs w:val="18"/>
        </w:rPr>
        <w:t>万元以下的罚款；对医师吊销其执业证书；给患者造成损害的，依法承担赔偿责任；构成犯罪的，依法追究刑事责任。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。医师在执业活动中，有下列行为之一的，由县级以上地方人民政府卫生行政部门给予警告或者责令暂停</w:t>
      </w:r>
      <w:r w:rsidRPr="0036508E">
        <w:rPr>
          <w:rFonts w:ascii="Tahoma" w:hAnsi="Tahoma" w:cs="Tahoma"/>
          <w:color w:val="000000"/>
          <w:sz w:val="18"/>
          <w:szCs w:val="18"/>
        </w:rPr>
        <w:t>6</w:t>
      </w:r>
      <w:r w:rsidRPr="0036508E">
        <w:rPr>
          <w:rFonts w:ascii="Tahoma" w:hAnsi="Tahoma" w:cs="Tahoma"/>
          <w:color w:val="000000"/>
          <w:sz w:val="18"/>
          <w:szCs w:val="18"/>
        </w:rPr>
        <w:t>个月以上</w:t>
      </w:r>
      <w:r w:rsidRPr="0036508E">
        <w:rPr>
          <w:rFonts w:ascii="Tahoma" w:hAnsi="Tahoma" w:cs="Tahoma"/>
          <w:color w:val="000000"/>
          <w:sz w:val="18"/>
          <w:szCs w:val="18"/>
        </w:rPr>
        <w:t>1</w:t>
      </w:r>
      <w:r w:rsidRPr="0036508E">
        <w:rPr>
          <w:rFonts w:ascii="Tahoma" w:hAnsi="Tahoma" w:cs="Tahoma"/>
          <w:color w:val="000000"/>
          <w:sz w:val="18"/>
          <w:szCs w:val="18"/>
        </w:rPr>
        <w:t>年以下执业活动；情节严重的，吊销其执业证书；构成犯罪的，依法追究刑事责任。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。医师在执业活动中，有下列行为之一的，由县级以上地方人民政府卫生行政部门给予警告或者责令暂停</w:t>
      </w:r>
      <w:r w:rsidRPr="0036508E">
        <w:rPr>
          <w:rFonts w:ascii="Tahoma" w:hAnsi="Tahoma" w:cs="Tahoma"/>
          <w:color w:val="000000"/>
          <w:sz w:val="18"/>
          <w:szCs w:val="18"/>
        </w:rPr>
        <w:t>6</w:t>
      </w:r>
      <w:r w:rsidRPr="0036508E">
        <w:rPr>
          <w:rFonts w:ascii="Tahoma" w:hAnsi="Tahoma" w:cs="Tahoma"/>
          <w:color w:val="000000"/>
          <w:sz w:val="18"/>
          <w:szCs w:val="18"/>
        </w:rPr>
        <w:t>个月以上</w:t>
      </w:r>
      <w:r w:rsidRPr="0036508E">
        <w:rPr>
          <w:rFonts w:ascii="Tahoma" w:hAnsi="Tahoma" w:cs="Tahoma"/>
          <w:color w:val="000000"/>
          <w:sz w:val="18"/>
          <w:szCs w:val="18"/>
        </w:rPr>
        <w:t>1</w:t>
      </w:r>
      <w:r w:rsidRPr="0036508E">
        <w:rPr>
          <w:rFonts w:ascii="Tahoma" w:hAnsi="Tahoma" w:cs="Tahoma"/>
          <w:color w:val="000000"/>
          <w:sz w:val="18"/>
          <w:szCs w:val="18"/>
        </w:rPr>
        <w:t>年以下执业活动；情节严重的，吊销其执业证书；构成犯罪的，依法追究刑事责任：违反卫生行政规章制度或技术操作规范，造成严重后果的。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。未经批准擅自开办医疗机构行医或者非医师行医的，由县级以上人民政府卫生行政部门予以取缔，没收其违法所得及其药品、器械，并处</w:t>
      </w:r>
      <w:r w:rsidRPr="0036508E">
        <w:rPr>
          <w:rFonts w:ascii="Tahoma" w:hAnsi="Tahoma" w:cs="Tahoma"/>
          <w:color w:val="000000"/>
          <w:sz w:val="18"/>
          <w:szCs w:val="18"/>
        </w:rPr>
        <w:t>10</w:t>
      </w:r>
      <w:r w:rsidRPr="0036508E">
        <w:rPr>
          <w:rFonts w:ascii="Tahoma" w:hAnsi="Tahoma" w:cs="Tahoma"/>
          <w:color w:val="000000"/>
          <w:sz w:val="18"/>
          <w:szCs w:val="18"/>
        </w:rPr>
        <w:t>万元以下的罚款；对医师吊销其执业证书；给患者造成损害的，依法承担赔偿责任；构成犯罪的，依法追究刑事责任。</w:t>
      </w:r>
    </w:p>
    <w:p w:rsidR="00F82D2E" w:rsidRPr="0036508E" w:rsidRDefault="00F82D2E" w:rsidP="00F82D2E">
      <w:pPr>
        <w:pStyle w:val="2"/>
        <w:rPr>
          <w:rFonts w:ascii="Tahoma" w:hAnsi="Tahoma" w:cs="Tahoma"/>
          <w:b w:val="0"/>
          <w:color w:val="000000"/>
        </w:rPr>
      </w:pPr>
      <w:bookmarkStart w:id="290" w:name="_Toc24037875"/>
      <w:r w:rsidRPr="0036508E">
        <w:rPr>
          <w:rFonts w:ascii="Tahoma" w:hAnsi="Tahoma" w:cs="Tahoma"/>
          <w:b w:val="0"/>
          <w:color w:val="000000"/>
        </w:rPr>
        <w:t>第二章　医疗机构管理条例及其实施细则</w:t>
      </w:r>
      <w:bookmarkEnd w:id="290"/>
    </w:p>
    <w:p w:rsidR="00F82D2E" w:rsidRPr="0036508E" w:rsidRDefault="00F82D2E" w:rsidP="00F82D2E">
      <w:pPr>
        <w:pStyle w:val="3"/>
        <w:rPr>
          <w:rFonts w:ascii="Tahoma" w:hAnsi="Tahoma" w:cs="Tahoma"/>
          <w:b w:val="0"/>
          <w:color w:val="000000"/>
        </w:rPr>
      </w:pPr>
      <w:bookmarkStart w:id="291" w:name="_Toc24037876"/>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登记和校验</w:t>
      </w:r>
      <w:bookmarkEnd w:id="291"/>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【考点精讲】申请执业登记的条件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申请医疗机构执业登记，应当具备下列条件：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有设置医疗机构的批准书；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符合医疗机构的基本标准；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有适合的名称、组织机构和场所；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有与其开展的业务相适应的经费、设施、设备和专业卫生技术人员；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有相应的规章制度；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⑥</w:t>
      </w:r>
      <w:r w:rsidRPr="0036508E">
        <w:rPr>
          <w:rFonts w:ascii="Tahoma" w:hAnsi="Tahoma" w:cs="Tahoma"/>
          <w:color w:val="000000"/>
          <w:sz w:val="18"/>
          <w:szCs w:val="18"/>
        </w:rPr>
        <w:t>能够独立承担民事责任。</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执业登记的事项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医疗机构执业登记的主要事项是：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名称、地址、主要负责人；</w:t>
      </w:r>
      <w:r w:rsidRPr="0036508E">
        <w:rPr>
          <w:rFonts w:hint="eastAsia"/>
          <w:color w:val="000000"/>
          <w:sz w:val="18"/>
          <w:szCs w:val="18"/>
        </w:rPr>
        <w:t>②</w:t>
      </w:r>
      <w:r w:rsidRPr="0036508E">
        <w:rPr>
          <w:rFonts w:ascii="Tahoma" w:hAnsi="Tahoma" w:cs="Tahoma"/>
          <w:color w:val="000000"/>
          <w:sz w:val="18"/>
          <w:szCs w:val="18"/>
        </w:rPr>
        <w:t>所有制形式；</w:t>
      </w:r>
      <w:r w:rsidRPr="0036508E">
        <w:rPr>
          <w:rFonts w:hint="eastAsia"/>
          <w:color w:val="000000"/>
          <w:sz w:val="18"/>
          <w:szCs w:val="18"/>
        </w:rPr>
        <w:t>③</w:t>
      </w:r>
      <w:r w:rsidRPr="0036508E">
        <w:rPr>
          <w:rFonts w:ascii="Tahoma" w:hAnsi="Tahoma" w:cs="Tahoma"/>
          <w:color w:val="000000"/>
          <w:sz w:val="18"/>
          <w:szCs w:val="18"/>
        </w:rPr>
        <w:t>诊疗科目、床位；</w:t>
      </w:r>
      <w:r w:rsidRPr="0036508E">
        <w:rPr>
          <w:rFonts w:hint="eastAsia"/>
          <w:color w:val="000000"/>
          <w:sz w:val="18"/>
          <w:szCs w:val="18"/>
        </w:rPr>
        <w:t>④</w:t>
      </w:r>
      <w:r w:rsidRPr="0036508E">
        <w:rPr>
          <w:rFonts w:ascii="Tahoma" w:hAnsi="Tahoma" w:cs="Tahoma"/>
          <w:color w:val="000000"/>
          <w:sz w:val="18"/>
          <w:szCs w:val="18"/>
        </w:rPr>
        <w:t>注册资金。</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执业登记的审核</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县级以上地方人民政府卫生行政部门自受理执业登记申请之日起</w:t>
      </w:r>
      <w:r w:rsidRPr="0036508E">
        <w:rPr>
          <w:rFonts w:ascii="Tahoma" w:hAnsi="Tahoma" w:cs="Tahoma"/>
          <w:color w:val="000000"/>
          <w:sz w:val="18"/>
          <w:szCs w:val="18"/>
        </w:rPr>
        <w:t>45</w:t>
      </w:r>
      <w:r w:rsidRPr="0036508E">
        <w:rPr>
          <w:rFonts w:ascii="Tahoma" w:hAnsi="Tahoma" w:cs="Tahoma"/>
          <w:color w:val="000000"/>
          <w:sz w:val="18"/>
          <w:szCs w:val="18"/>
        </w:rPr>
        <w:t>日内，根据《医疗机构管理条例》和医疗机构基本标准进行审核。审核合格的，予以登记，发给《医疗机构执业许可证》；审核不合格的，将审核结果以书面形式通知申请人。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医疗机构的校验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床位在</w:t>
      </w:r>
      <w:r w:rsidRPr="0036508E">
        <w:rPr>
          <w:rFonts w:ascii="Tahoma" w:hAnsi="Tahoma" w:cs="Tahoma"/>
          <w:color w:val="000000"/>
          <w:sz w:val="18"/>
          <w:szCs w:val="18"/>
        </w:rPr>
        <w:t>100</w:t>
      </w:r>
      <w:r w:rsidRPr="0036508E">
        <w:rPr>
          <w:rFonts w:ascii="Tahoma" w:hAnsi="Tahoma" w:cs="Tahoma"/>
          <w:color w:val="000000"/>
          <w:sz w:val="18"/>
          <w:szCs w:val="18"/>
        </w:rPr>
        <w:t>张以上的综合医院、中医医院、中西医结合医院、民族医医院以及专科医院、疗养院、康复医院、妇幼保健院、急救中心、临床检验中心和专科疾病防治机构，其《医疗机构执业许可证》每</w:t>
      </w:r>
      <w:r w:rsidRPr="0036508E">
        <w:rPr>
          <w:rFonts w:ascii="Tahoma" w:hAnsi="Tahoma" w:cs="Tahoma"/>
          <w:color w:val="000000"/>
          <w:sz w:val="18"/>
          <w:szCs w:val="18"/>
        </w:rPr>
        <w:t>3</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次。床位不满</w:t>
      </w:r>
      <w:r w:rsidRPr="0036508E">
        <w:rPr>
          <w:rFonts w:ascii="Tahoma" w:hAnsi="Tahoma" w:cs="Tahoma"/>
          <w:color w:val="000000"/>
          <w:sz w:val="18"/>
          <w:szCs w:val="18"/>
        </w:rPr>
        <w:t>100</w:t>
      </w:r>
      <w:r w:rsidRPr="0036508E">
        <w:rPr>
          <w:rFonts w:ascii="Tahoma" w:hAnsi="Tahoma" w:cs="Tahoma"/>
          <w:color w:val="000000"/>
          <w:sz w:val="18"/>
          <w:szCs w:val="18"/>
        </w:rPr>
        <w:t>张的医疗机构，其《医疗机构执业许可证》每年校验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医疗机构应当于校验期满前</w:t>
      </w:r>
      <w:r w:rsidRPr="0036508E">
        <w:rPr>
          <w:rFonts w:ascii="Tahoma" w:hAnsi="Tahoma" w:cs="Tahoma"/>
          <w:color w:val="000000"/>
          <w:sz w:val="18"/>
          <w:szCs w:val="18"/>
        </w:rPr>
        <w:t>3</w:t>
      </w:r>
      <w:r w:rsidRPr="0036508E">
        <w:rPr>
          <w:rFonts w:ascii="Tahoma" w:hAnsi="Tahoma" w:cs="Tahoma"/>
          <w:color w:val="000000"/>
          <w:sz w:val="18"/>
          <w:szCs w:val="18"/>
        </w:rPr>
        <w:t>个月向登记机关申请办理校验手续。办理校验应当交验《医疗机构执业许可证》，并提交下列文件：</w:t>
      </w:r>
      <w:r w:rsidRPr="0036508E">
        <w:rPr>
          <w:rFonts w:hint="eastAsia"/>
          <w:color w:val="000000"/>
          <w:sz w:val="18"/>
          <w:szCs w:val="18"/>
        </w:rPr>
        <w:t>①</w:t>
      </w:r>
      <w:r w:rsidRPr="0036508E">
        <w:rPr>
          <w:rFonts w:ascii="Tahoma" w:hAnsi="Tahoma" w:cs="Tahoma"/>
          <w:color w:val="000000"/>
          <w:sz w:val="18"/>
          <w:szCs w:val="18"/>
        </w:rPr>
        <w:t>《医疗机构校验申请书》；</w:t>
      </w:r>
      <w:r w:rsidRPr="0036508E">
        <w:rPr>
          <w:rFonts w:hint="eastAsia"/>
          <w:color w:val="000000"/>
          <w:sz w:val="18"/>
          <w:szCs w:val="18"/>
        </w:rPr>
        <w:t>②</w:t>
      </w:r>
      <w:r w:rsidRPr="0036508E">
        <w:rPr>
          <w:rFonts w:ascii="Tahoma" w:hAnsi="Tahoma" w:cs="Tahoma"/>
          <w:color w:val="000000"/>
          <w:sz w:val="18"/>
          <w:szCs w:val="18"/>
        </w:rPr>
        <w:t>《医疗机构执业许可证》副本；</w:t>
      </w:r>
      <w:r w:rsidRPr="0036508E">
        <w:rPr>
          <w:rFonts w:hint="eastAsia"/>
          <w:color w:val="000000"/>
          <w:sz w:val="18"/>
          <w:szCs w:val="18"/>
        </w:rPr>
        <w:t>③</w:t>
      </w:r>
      <w:r w:rsidRPr="0036508E">
        <w:rPr>
          <w:rFonts w:ascii="Tahoma" w:hAnsi="Tahoma" w:cs="Tahoma"/>
          <w:color w:val="000000"/>
          <w:sz w:val="18"/>
          <w:szCs w:val="18"/>
        </w:rPr>
        <w:t>省、自治区、直辖市卫生行政部门规定提交的其他材料。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卫生行政部门应当在受理校验申请后的</w:t>
      </w:r>
      <w:r w:rsidRPr="0036508E">
        <w:rPr>
          <w:rFonts w:ascii="Tahoma" w:hAnsi="Tahoma" w:cs="Tahoma"/>
          <w:color w:val="000000"/>
          <w:sz w:val="18"/>
          <w:szCs w:val="18"/>
        </w:rPr>
        <w:t>30</w:t>
      </w:r>
      <w:r w:rsidRPr="0036508E">
        <w:rPr>
          <w:rFonts w:ascii="Tahoma" w:hAnsi="Tahoma" w:cs="Tahoma"/>
          <w:color w:val="000000"/>
          <w:sz w:val="18"/>
          <w:szCs w:val="18"/>
        </w:rPr>
        <w:t>日内完成校验。医疗机构有下列情形之一的，登记机关可以根据情况，给予</w:t>
      </w:r>
      <w:r w:rsidRPr="0036508E">
        <w:rPr>
          <w:rFonts w:ascii="Tahoma" w:hAnsi="Tahoma" w:cs="Tahoma"/>
          <w:color w:val="000000"/>
          <w:sz w:val="18"/>
          <w:szCs w:val="18"/>
        </w:rPr>
        <w:t>1</w:t>
      </w:r>
      <w:r w:rsidRPr="0036508E">
        <w:rPr>
          <w:rFonts w:ascii="Tahoma" w:hAnsi="Tahoma" w:cs="Tahoma"/>
          <w:color w:val="000000"/>
          <w:sz w:val="18"/>
          <w:szCs w:val="18"/>
        </w:rPr>
        <w:t>至</w:t>
      </w:r>
      <w:r w:rsidRPr="0036508E">
        <w:rPr>
          <w:rFonts w:ascii="Tahoma" w:hAnsi="Tahoma" w:cs="Tahoma"/>
          <w:color w:val="000000"/>
          <w:sz w:val="18"/>
          <w:szCs w:val="18"/>
        </w:rPr>
        <w:t>6</w:t>
      </w:r>
      <w:r w:rsidRPr="0036508E">
        <w:rPr>
          <w:rFonts w:ascii="Tahoma" w:hAnsi="Tahoma" w:cs="Tahoma"/>
          <w:color w:val="000000"/>
          <w:sz w:val="18"/>
          <w:szCs w:val="18"/>
        </w:rPr>
        <w:t>个月的暂缓校验期：</w:t>
      </w:r>
      <w:r w:rsidRPr="0036508E">
        <w:rPr>
          <w:rFonts w:hint="eastAsia"/>
          <w:color w:val="000000"/>
          <w:sz w:val="18"/>
          <w:szCs w:val="18"/>
        </w:rPr>
        <w:t>①</w:t>
      </w:r>
      <w:r w:rsidRPr="0036508E">
        <w:rPr>
          <w:rFonts w:ascii="Tahoma" w:hAnsi="Tahoma" w:cs="Tahoma"/>
          <w:color w:val="000000"/>
          <w:sz w:val="18"/>
          <w:szCs w:val="18"/>
        </w:rPr>
        <w:t>不符合《医疗机构基本标准》；</w:t>
      </w:r>
      <w:r w:rsidRPr="0036508E">
        <w:rPr>
          <w:rFonts w:hint="eastAsia"/>
          <w:color w:val="000000"/>
          <w:sz w:val="18"/>
          <w:szCs w:val="18"/>
        </w:rPr>
        <w:t>②</w:t>
      </w:r>
      <w:r w:rsidRPr="0036508E">
        <w:rPr>
          <w:rFonts w:ascii="Tahoma" w:hAnsi="Tahoma" w:cs="Tahoma"/>
          <w:color w:val="000000"/>
          <w:sz w:val="18"/>
          <w:szCs w:val="18"/>
        </w:rPr>
        <w:t>限期改正期间；</w:t>
      </w:r>
      <w:r w:rsidRPr="0036508E">
        <w:rPr>
          <w:rFonts w:hint="eastAsia"/>
          <w:color w:val="000000"/>
          <w:sz w:val="18"/>
          <w:szCs w:val="18"/>
        </w:rPr>
        <w:t>③</w:t>
      </w:r>
      <w:r w:rsidRPr="0036508E">
        <w:rPr>
          <w:rFonts w:ascii="Tahoma" w:hAnsi="Tahoma" w:cs="Tahoma"/>
          <w:color w:val="000000"/>
          <w:sz w:val="18"/>
          <w:szCs w:val="18"/>
        </w:rPr>
        <w:t>省、自治区、直辖市卫生行政部门规定的其他情形。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不设床位的医疗机构在暂缓校验期内不得执业。暂缓校验期满仍不能通过校验的，由登记机关注销其《医疗机构执业许可证》。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【进阶攻略】此讲内容数值较多，考试出题也比较灵活，强化对数值的区分记忆，是得分的要点。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rPr>
        <w:t> </w:t>
      </w:r>
      <w:r w:rsidRPr="0036508E">
        <w:rPr>
          <w:rFonts w:ascii="Tahoma" w:hAnsi="Tahoma" w:cs="Tahoma"/>
          <w:noProof/>
          <w:color w:val="000000"/>
          <w:sz w:val="18"/>
          <w:szCs w:val="18"/>
        </w:rPr>
        <w:drawing>
          <wp:inline distT="0" distB="0" distL="0" distR="0">
            <wp:extent cx="152400" cy="152400"/>
            <wp:effectExtent l="19050" t="0" r="0" b="0"/>
            <wp:docPr id="874" name="图片 59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卫生行政部门完成校验应当在受理校验申请后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A.10</w:t>
      </w:r>
      <w:r w:rsidRPr="0036508E">
        <w:rPr>
          <w:rFonts w:ascii="Tahoma" w:hAnsi="Tahoma" w:cs="Tahoma"/>
          <w:color w:val="000000"/>
          <w:sz w:val="18"/>
          <w:szCs w:val="18"/>
        </w:rPr>
        <w:t>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B.15</w:t>
      </w:r>
      <w:r w:rsidRPr="0036508E">
        <w:rPr>
          <w:rFonts w:ascii="Tahoma" w:hAnsi="Tahoma" w:cs="Tahoma"/>
          <w:color w:val="000000"/>
          <w:sz w:val="18"/>
          <w:szCs w:val="18"/>
        </w:rPr>
        <w:t>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C.20</w:t>
      </w:r>
      <w:r w:rsidRPr="0036508E">
        <w:rPr>
          <w:rFonts w:ascii="Tahoma" w:hAnsi="Tahoma" w:cs="Tahoma"/>
          <w:color w:val="000000"/>
          <w:sz w:val="18"/>
          <w:szCs w:val="18"/>
        </w:rPr>
        <w:t>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D.25</w:t>
      </w:r>
      <w:r w:rsidRPr="0036508E">
        <w:rPr>
          <w:rFonts w:ascii="Tahoma" w:hAnsi="Tahoma" w:cs="Tahoma"/>
          <w:color w:val="000000"/>
          <w:sz w:val="18"/>
          <w:szCs w:val="18"/>
        </w:rPr>
        <w:t>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E.30</w:t>
      </w:r>
      <w:r w:rsidRPr="0036508E">
        <w:rPr>
          <w:rFonts w:ascii="Tahoma" w:hAnsi="Tahoma" w:cs="Tahoma"/>
          <w:color w:val="000000"/>
          <w:sz w:val="18"/>
          <w:szCs w:val="18"/>
        </w:rPr>
        <w:t>日内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办理校验应当交验《医疗机构执业许可证》，并提交</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《执业医师申请书》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试用证明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《医疗机构执业许可证》副本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自治区卫生行政部门规定执业医师法材料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直辖市卫生行政部门规定执业医师法材料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床位不满</w:t>
      </w:r>
      <w:r w:rsidRPr="0036508E">
        <w:rPr>
          <w:rFonts w:ascii="Tahoma" w:hAnsi="Tahoma" w:cs="Tahoma"/>
          <w:color w:val="000000"/>
          <w:sz w:val="18"/>
          <w:szCs w:val="18"/>
        </w:rPr>
        <w:t>100</w:t>
      </w:r>
      <w:r w:rsidRPr="0036508E">
        <w:rPr>
          <w:rFonts w:ascii="Tahoma" w:hAnsi="Tahoma" w:cs="Tahoma"/>
          <w:color w:val="000000"/>
          <w:sz w:val="18"/>
          <w:szCs w:val="18"/>
        </w:rPr>
        <w:t>张的医疗机构，其《医疗机构执业许可证》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每</w:t>
      </w:r>
      <w:r w:rsidRPr="0036508E">
        <w:rPr>
          <w:rFonts w:ascii="Tahoma" w:hAnsi="Tahoma" w:cs="Tahoma"/>
          <w:color w:val="000000"/>
          <w:sz w:val="18"/>
          <w:szCs w:val="18"/>
        </w:rPr>
        <w:t>1</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每</w:t>
      </w:r>
      <w:r w:rsidRPr="0036508E">
        <w:rPr>
          <w:rFonts w:ascii="Tahoma" w:hAnsi="Tahoma" w:cs="Tahoma"/>
          <w:color w:val="000000"/>
          <w:sz w:val="18"/>
          <w:szCs w:val="18"/>
        </w:rPr>
        <w:t>2</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每</w:t>
      </w:r>
      <w:r w:rsidRPr="0036508E">
        <w:rPr>
          <w:rFonts w:ascii="Tahoma" w:hAnsi="Tahoma" w:cs="Tahoma"/>
          <w:color w:val="000000"/>
          <w:sz w:val="18"/>
          <w:szCs w:val="18"/>
        </w:rPr>
        <w:t>3</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每</w:t>
      </w:r>
      <w:r w:rsidRPr="0036508E">
        <w:rPr>
          <w:rFonts w:ascii="Tahoma" w:hAnsi="Tahoma" w:cs="Tahoma"/>
          <w:color w:val="000000"/>
          <w:sz w:val="18"/>
          <w:szCs w:val="18"/>
        </w:rPr>
        <w:t>4</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E.</w:t>
      </w:r>
      <w:r w:rsidRPr="0036508E">
        <w:rPr>
          <w:rFonts w:ascii="Tahoma" w:hAnsi="Tahoma" w:cs="Tahoma"/>
          <w:color w:val="000000"/>
          <w:sz w:val="18"/>
          <w:szCs w:val="18"/>
        </w:rPr>
        <w:t>每</w:t>
      </w:r>
      <w:r w:rsidRPr="0036508E">
        <w:rPr>
          <w:rFonts w:ascii="Tahoma" w:hAnsi="Tahoma" w:cs="Tahoma"/>
          <w:color w:val="000000"/>
          <w:sz w:val="18"/>
          <w:szCs w:val="18"/>
        </w:rPr>
        <w:t>1</w:t>
      </w:r>
      <w:r w:rsidRPr="0036508E">
        <w:rPr>
          <w:rFonts w:ascii="Tahoma" w:hAnsi="Tahoma" w:cs="Tahoma"/>
          <w:color w:val="000000"/>
          <w:sz w:val="18"/>
          <w:szCs w:val="18"/>
        </w:rPr>
        <w:t>年校验</w:t>
      </w:r>
      <w:r w:rsidRPr="0036508E">
        <w:rPr>
          <w:rFonts w:ascii="Tahoma" w:hAnsi="Tahoma" w:cs="Tahoma"/>
          <w:color w:val="000000"/>
          <w:sz w:val="18"/>
          <w:szCs w:val="18"/>
        </w:rPr>
        <w:t>2</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床位在</w:t>
      </w:r>
      <w:r w:rsidRPr="0036508E">
        <w:rPr>
          <w:rFonts w:ascii="Tahoma" w:hAnsi="Tahoma" w:cs="Tahoma"/>
          <w:color w:val="000000"/>
          <w:sz w:val="18"/>
          <w:szCs w:val="18"/>
        </w:rPr>
        <w:t>100</w:t>
      </w:r>
      <w:r w:rsidRPr="0036508E">
        <w:rPr>
          <w:rFonts w:ascii="Tahoma" w:hAnsi="Tahoma" w:cs="Tahoma"/>
          <w:color w:val="000000"/>
          <w:sz w:val="18"/>
          <w:szCs w:val="18"/>
        </w:rPr>
        <w:t>张以上的综合医院其《医疗机构执业许可证》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每</w:t>
      </w:r>
      <w:r w:rsidRPr="0036508E">
        <w:rPr>
          <w:rFonts w:ascii="Tahoma" w:hAnsi="Tahoma" w:cs="Tahoma"/>
          <w:color w:val="000000"/>
          <w:sz w:val="18"/>
          <w:szCs w:val="18"/>
        </w:rPr>
        <w:t>1</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每</w:t>
      </w:r>
      <w:r w:rsidRPr="0036508E">
        <w:rPr>
          <w:rFonts w:ascii="Tahoma" w:hAnsi="Tahoma" w:cs="Tahoma"/>
          <w:color w:val="000000"/>
          <w:sz w:val="18"/>
          <w:szCs w:val="18"/>
        </w:rPr>
        <w:t>2</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每</w:t>
      </w:r>
      <w:r w:rsidRPr="0036508E">
        <w:rPr>
          <w:rFonts w:ascii="Tahoma" w:hAnsi="Tahoma" w:cs="Tahoma"/>
          <w:color w:val="000000"/>
          <w:sz w:val="18"/>
          <w:szCs w:val="18"/>
        </w:rPr>
        <w:t>3</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每</w:t>
      </w:r>
      <w:r w:rsidRPr="0036508E">
        <w:rPr>
          <w:rFonts w:ascii="Tahoma" w:hAnsi="Tahoma" w:cs="Tahoma"/>
          <w:color w:val="000000"/>
          <w:sz w:val="18"/>
          <w:szCs w:val="18"/>
        </w:rPr>
        <w:t>4</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每</w:t>
      </w:r>
      <w:r w:rsidRPr="0036508E">
        <w:rPr>
          <w:rFonts w:ascii="Tahoma" w:hAnsi="Tahoma" w:cs="Tahoma"/>
          <w:color w:val="000000"/>
          <w:sz w:val="18"/>
          <w:szCs w:val="18"/>
        </w:rPr>
        <w:t>1</w:t>
      </w:r>
      <w:r w:rsidRPr="0036508E">
        <w:rPr>
          <w:rFonts w:ascii="Tahoma" w:hAnsi="Tahoma" w:cs="Tahoma"/>
          <w:color w:val="000000"/>
          <w:sz w:val="18"/>
          <w:szCs w:val="18"/>
        </w:rPr>
        <w:t>年校验</w:t>
      </w:r>
      <w:r w:rsidRPr="0036508E">
        <w:rPr>
          <w:rFonts w:ascii="Tahoma" w:hAnsi="Tahoma" w:cs="Tahoma"/>
          <w:color w:val="000000"/>
          <w:sz w:val="18"/>
          <w:szCs w:val="18"/>
        </w:rPr>
        <w:t>2</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。卫生行政部门应当在受理校验申请后的</w:t>
      </w:r>
      <w:r w:rsidRPr="0036508E">
        <w:rPr>
          <w:rFonts w:ascii="Tahoma" w:hAnsi="Tahoma" w:cs="Tahoma"/>
          <w:color w:val="000000"/>
          <w:sz w:val="18"/>
          <w:szCs w:val="18"/>
        </w:rPr>
        <w:t>30</w:t>
      </w:r>
      <w:r w:rsidRPr="0036508E">
        <w:rPr>
          <w:rFonts w:ascii="Tahoma" w:hAnsi="Tahoma" w:cs="Tahoma"/>
          <w:color w:val="000000"/>
          <w:sz w:val="18"/>
          <w:szCs w:val="18"/>
        </w:rPr>
        <w:t>日内完成校验。医疗机构有下列情形之一的，登记机关可以根据情况，给予</w:t>
      </w:r>
      <w:r w:rsidRPr="0036508E">
        <w:rPr>
          <w:rFonts w:ascii="Tahoma" w:hAnsi="Tahoma" w:cs="Tahoma"/>
          <w:color w:val="000000"/>
          <w:sz w:val="18"/>
          <w:szCs w:val="18"/>
        </w:rPr>
        <w:t>1</w:t>
      </w:r>
      <w:r w:rsidRPr="0036508E">
        <w:rPr>
          <w:rFonts w:ascii="Tahoma" w:hAnsi="Tahoma" w:cs="Tahoma"/>
          <w:color w:val="000000"/>
          <w:sz w:val="18"/>
          <w:szCs w:val="18"/>
        </w:rPr>
        <w:t>至</w:t>
      </w:r>
      <w:r w:rsidRPr="0036508E">
        <w:rPr>
          <w:rFonts w:ascii="Tahoma" w:hAnsi="Tahoma" w:cs="Tahoma"/>
          <w:color w:val="000000"/>
          <w:sz w:val="18"/>
          <w:szCs w:val="18"/>
        </w:rPr>
        <w:t>6</w:t>
      </w:r>
      <w:r w:rsidRPr="0036508E">
        <w:rPr>
          <w:rFonts w:ascii="Tahoma" w:hAnsi="Tahoma" w:cs="Tahoma"/>
          <w:color w:val="000000"/>
          <w:sz w:val="18"/>
          <w:szCs w:val="18"/>
        </w:rPr>
        <w:t>个月的暂缓校验期：</w:t>
      </w:r>
      <w:r w:rsidRPr="0036508E">
        <w:rPr>
          <w:rFonts w:hint="eastAsia"/>
          <w:color w:val="000000"/>
          <w:sz w:val="18"/>
          <w:szCs w:val="18"/>
        </w:rPr>
        <w:t>①</w:t>
      </w:r>
      <w:r w:rsidRPr="0036508E">
        <w:rPr>
          <w:rFonts w:ascii="Tahoma" w:hAnsi="Tahoma" w:cs="Tahoma"/>
          <w:color w:val="000000"/>
          <w:sz w:val="18"/>
          <w:szCs w:val="18"/>
        </w:rPr>
        <w:t>不符合《医疗机构基本标准》；</w:t>
      </w:r>
      <w:r w:rsidRPr="0036508E">
        <w:rPr>
          <w:rFonts w:hint="eastAsia"/>
          <w:color w:val="000000"/>
          <w:sz w:val="18"/>
          <w:szCs w:val="18"/>
        </w:rPr>
        <w:t>②</w:t>
      </w:r>
      <w:r w:rsidRPr="0036508E">
        <w:rPr>
          <w:rFonts w:ascii="Tahoma" w:hAnsi="Tahoma" w:cs="Tahoma"/>
          <w:color w:val="000000"/>
          <w:sz w:val="18"/>
          <w:szCs w:val="18"/>
        </w:rPr>
        <w:t>限期改正期间；</w:t>
      </w:r>
      <w:r w:rsidRPr="0036508E">
        <w:rPr>
          <w:rFonts w:hint="eastAsia"/>
          <w:color w:val="000000"/>
          <w:sz w:val="18"/>
          <w:szCs w:val="18"/>
        </w:rPr>
        <w:t>③</w:t>
      </w:r>
      <w:r w:rsidRPr="0036508E">
        <w:rPr>
          <w:rFonts w:ascii="Tahoma" w:hAnsi="Tahoma" w:cs="Tahoma"/>
          <w:color w:val="000000"/>
          <w:sz w:val="18"/>
          <w:szCs w:val="18"/>
        </w:rPr>
        <w:t>省、自治区、直辖市卫生行政部门规定的其他情形。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。医疗机构应当于校验期满前</w:t>
      </w:r>
      <w:r w:rsidRPr="0036508E">
        <w:rPr>
          <w:rFonts w:ascii="Tahoma" w:hAnsi="Tahoma" w:cs="Tahoma"/>
          <w:color w:val="000000"/>
          <w:sz w:val="18"/>
          <w:szCs w:val="18"/>
        </w:rPr>
        <w:t>3</w:t>
      </w:r>
      <w:r w:rsidRPr="0036508E">
        <w:rPr>
          <w:rFonts w:ascii="Tahoma" w:hAnsi="Tahoma" w:cs="Tahoma"/>
          <w:color w:val="000000"/>
          <w:sz w:val="18"/>
          <w:szCs w:val="18"/>
        </w:rPr>
        <w:t>个月向登记机关申请办理校验手续。办理校验应当交验《医疗机构执业许可证》，并提交下列文件：</w:t>
      </w:r>
      <w:r w:rsidRPr="0036508E">
        <w:rPr>
          <w:rFonts w:hint="eastAsia"/>
          <w:color w:val="000000"/>
          <w:sz w:val="18"/>
          <w:szCs w:val="18"/>
        </w:rPr>
        <w:t>①</w:t>
      </w:r>
      <w:r w:rsidRPr="0036508E">
        <w:rPr>
          <w:rFonts w:ascii="Tahoma" w:hAnsi="Tahoma" w:cs="Tahoma"/>
          <w:color w:val="000000"/>
          <w:sz w:val="18"/>
          <w:szCs w:val="18"/>
        </w:rPr>
        <w:t>《医疗机构校验申请书》；</w:t>
      </w:r>
      <w:r w:rsidRPr="0036508E">
        <w:rPr>
          <w:rFonts w:hint="eastAsia"/>
          <w:color w:val="000000"/>
          <w:sz w:val="18"/>
          <w:szCs w:val="18"/>
        </w:rPr>
        <w:t>②</w:t>
      </w:r>
      <w:r w:rsidRPr="0036508E">
        <w:rPr>
          <w:rFonts w:ascii="Tahoma" w:hAnsi="Tahoma" w:cs="Tahoma"/>
          <w:color w:val="000000"/>
          <w:sz w:val="18"/>
          <w:szCs w:val="18"/>
        </w:rPr>
        <w:t>《医疗机构执业许可证》副本；</w:t>
      </w:r>
      <w:r w:rsidRPr="0036508E">
        <w:rPr>
          <w:rFonts w:hint="eastAsia"/>
          <w:color w:val="000000"/>
          <w:sz w:val="18"/>
          <w:szCs w:val="18"/>
        </w:rPr>
        <w:t>③</w:t>
      </w:r>
      <w:r w:rsidRPr="0036508E">
        <w:rPr>
          <w:rFonts w:ascii="Tahoma" w:hAnsi="Tahoma" w:cs="Tahoma"/>
          <w:color w:val="000000"/>
          <w:sz w:val="18"/>
          <w:szCs w:val="18"/>
        </w:rPr>
        <w:t>省、自治区、直辖市卫生行政部门规定提交的其他材料。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A</w:t>
      </w:r>
      <w:r w:rsidRPr="0036508E">
        <w:rPr>
          <w:rFonts w:ascii="Tahoma" w:hAnsi="Tahoma" w:cs="Tahoma"/>
          <w:color w:val="000000"/>
          <w:sz w:val="18"/>
          <w:szCs w:val="18"/>
        </w:rPr>
        <w:t>。床位在</w:t>
      </w:r>
      <w:r w:rsidRPr="0036508E">
        <w:rPr>
          <w:rFonts w:ascii="Tahoma" w:hAnsi="Tahoma" w:cs="Tahoma"/>
          <w:color w:val="000000"/>
          <w:sz w:val="18"/>
          <w:szCs w:val="18"/>
        </w:rPr>
        <w:t>100</w:t>
      </w:r>
      <w:r w:rsidRPr="0036508E">
        <w:rPr>
          <w:rFonts w:ascii="Tahoma" w:hAnsi="Tahoma" w:cs="Tahoma"/>
          <w:color w:val="000000"/>
          <w:sz w:val="18"/>
          <w:szCs w:val="18"/>
        </w:rPr>
        <w:t>张以上的综合医院、中医医院、中西医结合医院、民族医医院以及专科医院、疗养院、康复医院、妇幼保健院、急救中心、临床检验中心和专科疾病防治机构，其《医疗机构执业许可证》每</w:t>
      </w:r>
      <w:r w:rsidRPr="0036508E">
        <w:rPr>
          <w:rFonts w:ascii="Tahoma" w:hAnsi="Tahoma" w:cs="Tahoma"/>
          <w:color w:val="000000"/>
          <w:sz w:val="18"/>
          <w:szCs w:val="18"/>
        </w:rPr>
        <w:t>3</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次。床位不满</w:t>
      </w:r>
      <w:r w:rsidRPr="0036508E">
        <w:rPr>
          <w:rFonts w:ascii="Tahoma" w:hAnsi="Tahoma" w:cs="Tahoma"/>
          <w:color w:val="000000"/>
          <w:sz w:val="18"/>
          <w:szCs w:val="18"/>
        </w:rPr>
        <w:t>100</w:t>
      </w:r>
      <w:r w:rsidRPr="0036508E">
        <w:rPr>
          <w:rFonts w:ascii="Tahoma" w:hAnsi="Tahoma" w:cs="Tahoma"/>
          <w:color w:val="000000"/>
          <w:sz w:val="18"/>
          <w:szCs w:val="18"/>
        </w:rPr>
        <w:t>张的医疗机构，其《医疗机构执业许可证》每年校验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。床位在</w:t>
      </w:r>
      <w:r w:rsidRPr="0036508E">
        <w:rPr>
          <w:rFonts w:ascii="Tahoma" w:hAnsi="Tahoma" w:cs="Tahoma"/>
          <w:color w:val="000000"/>
          <w:sz w:val="18"/>
          <w:szCs w:val="18"/>
        </w:rPr>
        <w:t>100</w:t>
      </w:r>
      <w:r w:rsidRPr="0036508E">
        <w:rPr>
          <w:rFonts w:ascii="Tahoma" w:hAnsi="Tahoma" w:cs="Tahoma"/>
          <w:color w:val="000000"/>
          <w:sz w:val="18"/>
          <w:szCs w:val="18"/>
        </w:rPr>
        <w:t>张以上的综合医院、中医医院、中西医结合医院、民族医医院以及专科医院、疗养院、康复医院、妇幼保健院、急救中心、临床检验中心和专科疾病防治机构，其《医疗机构执业许可证》每</w:t>
      </w:r>
      <w:r w:rsidRPr="0036508E">
        <w:rPr>
          <w:rFonts w:ascii="Tahoma" w:hAnsi="Tahoma" w:cs="Tahoma"/>
          <w:color w:val="000000"/>
          <w:sz w:val="18"/>
          <w:szCs w:val="18"/>
        </w:rPr>
        <w:t>3</w:t>
      </w:r>
      <w:r w:rsidRPr="0036508E">
        <w:rPr>
          <w:rFonts w:ascii="Tahoma" w:hAnsi="Tahoma" w:cs="Tahoma"/>
          <w:color w:val="000000"/>
          <w:sz w:val="18"/>
          <w:szCs w:val="18"/>
        </w:rPr>
        <w:t>年校验</w:t>
      </w:r>
      <w:r w:rsidRPr="0036508E">
        <w:rPr>
          <w:rFonts w:ascii="Tahoma" w:hAnsi="Tahoma" w:cs="Tahoma"/>
          <w:color w:val="000000"/>
          <w:sz w:val="18"/>
          <w:szCs w:val="18"/>
        </w:rPr>
        <w:t>1</w:t>
      </w:r>
      <w:r w:rsidRPr="0036508E">
        <w:rPr>
          <w:rFonts w:ascii="Tahoma" w:hAnsi="Tahoma" w:cs="Tahoma"/>
          <w:color w:val="000000"/>
          <w:sz w:val="18"/>
          <w:szCs w:val="18"/>
        </w:rPr>
        <w:t>次。</w:t>
      </w:r>
    </w:p>
    <w:p w:rsidR="00F82D2E" w:rsidRPr="0036508E" w:rsidRDefault="00F82D2E" w:rsidP="00F82D2E">
      <w:pPr>
        <w:pStyle w:val="3"/>
        <w:rPr>
          <w:rFonts w:ascii="Tahoma" w:hAnsi="Tahoma" w:cs="Tahoma"/>
          <w:b w:val="0"/>
          <w:color w:val="000000"/>
        </w:rPr>
      </w:pPr>
      <w:bookmarkStart w:id="292" w:name="_Toc24037877"/>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医疗机构的法律责任</w:t>
      </w:r>
      <w:bookmarkEnd w:id="292"/>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【考点精讲】医疗机构逾期不校验《医疗机构执业许可证》仍从事诊疗活动的，由县级以上人民政府卫生行政部门责令其限期补办校验手续；拒不校验的，吊销其《医疗机构执业许可证》。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医疗机构违反规定，出卖、转让、出借《医疗机构执业许可证》的，由县级以上人民政府卫生行政部门没收非法所得，并可以处以</w:t>
      </w:r>
      <w:r w:rsidRPr="0036508E">
        <w:rPr>
          <w:rFonts w:ascii="Tahoma" w:hAnsi="Tahoma" w:cs="Tahoma"/>
          <w:color w:val="000000"/>
          <w:sz w:val="18"/>
          <w:szCs w:val="18"/>
        </w:rPr>
        <w:t>5</w:t>
      </w:r>
      <w:r w:rsidRPr="0036508E">
        <w:rPr>
          <w:rFonts w:ascii="Tahoma" w:hAnsi="Tahoma" w:cs="Tahoma"/>
          <w:color w:val="000000"/>
          <w:sz w:val="18"/>
          <w:szCs w:val="18"/>
        </w:rPr>
        <w:t>千元以下的罚款；情节严重的，吊销其《医疗机构执业许可证》。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医疗机构违反规定，诊疗活动超出登记范围的，由县级以上人民政府卫生行政部门予以警告，责令其改正，并可以根据情节处以</w:t>
      </w:r>
      <w:r w:rsidRPr="0036508E">
        <w:rPr>
          <w:rFonts w:ascii="Tahoma" w:hAnsi="Tahoma" w:cs="Tahoma"/>
          <w:color w:val="000000"/>
          <w:sz w:val="18"/>
          <w:szCs w:val="18"/>
        </w:rPr>
        <w:t>3</w:t>
      </w:r>
      <w:r w:rsidRPr="0036508E">
        <w:rPr>
          <w:rFonts w:ascii="Tahoma" w:hAnsi="Tahoma" w:cs="Tahoma"/>
          <w:color w:val="000000"/>
          <w:sz w:val="18"/>
          <w:szCs w:val="18"/>
        </w:rPr>
        <w:t>千元以下的罚款，情节严重的，吊销其《医疗机构执业许可证》。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医疗机构违反规定，使用非卫生技术人员从事医疗卫生技术工作的，由县级以上人民政府卫生行政部门责令其限期改正，并可以处以</w:t>
      </w:r>
      <w:r w:rsidRPr="0036508E">
        <w:rPr>
          <w:rFonts w:ascii="Tahoma" w:hAnsi="Tahoma" w:cs="Tahoma"/>
          <w:color w:val="000000"/>
          <w:sz w:val="18"/>
          <w:szCs w:val="18"/>
        </w:rPr>
        <w:t>5</w:t>
      </w:r>
      <w:r w:rsidRPr="0036508E">
        <w:rPr>
          <w:rFonts w:ascii="Tahoma" w:hAnsi="Tahoma" w:cs="Tahoma"/>
          <w:color w:val="000000"/>
          <w:sz w:val="18"/>
          <w:szCs w:val="18"/>
        </w:rPr>
        <w:t>千元以下的罚款，情节严重的，吊销其《医疗机构执业许可证》。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医疗机构违反规定，出具虚假证明文件的，由县级以上人民政府卫生行政部门予以警告；对造成危害后果的，可以处以</w:t>
      </w:r>
      <w:r w:rsidRPr="0036508E">
        <w:rPr>
          <w:rFonts w:ascii="Tahoma" w:hAnsi="Tahoma" w:cs="Tahoma"/>
          <w:color w:val="000000"/>
          <w:sz w:val="18"/>
          <w:szCs w:val="18"/>
        </w:rPr>
        <w:t>1</w:t>
      </w:r>
      <w:r w:rsidRPr="0036508E">
        <w:rPr>
          <w:rFonts w:ascii="Tahoma" w:hAnsi="Tahoma" w:cs="Tahoma"/>
          <w:color w:val="000000"/>
          <w:sz w:val="18"/>
          <w:szCs w:val="18"/>
        </w:rPr>
        <w:t>千元以下的罚款；对直接责任人员由所在单位或者上级机关给予行政处分。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【进阶攻略】法律责任是最易混淆的内容，卫生法规中法律责任较多，同学们一定要区分记忆，多做题注意区分，查漏补缺。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75" name="图片 592"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1.</w:t>
      </w:r>
      <w:r w:rsidRPr="0036508E">
        <w:rPr>
          <w:rFonts w:ascii="Tahoma" w:hAnsi="Tahoma" w:cs="Tahoma"/>
          <w:color w:val="000000"/>
          <w:sz w:val="18"/>
          <w:szCs w:val="18"/>
        </w:rPr>
        <w:t>医疗机构负责人在购销药品时暗自收取回扣，对其依法予以处分的机关是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工商行政管理部门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药品监督管理部门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劳动保障管理部门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卫生行政部门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公安局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。医疗机构执业期间如果出现违法状况，则均由卫生行政部门依法予以处分。</w:t>
      </w:r>
    </w:p>
    <w:p w:rsidR="00F82D2E" w:rsidRPr="0036508E" w:rsidRDefault="00F82D2E" w:rsidP="00F82D2E">
      <w:pPr>
        <w:widowControl/>
        <w:spacing w:before="100" w:beforeAutospacing="1" w:after="100" w:afterAutospacing="1"/>
        <w:jc w:val="left"/>
        <w:outlineLvl w:val="2"/>
        <w:rPr>
          <w:rFonts w:ascii="Tahoma" w:eastAsia="宋体" w:hAnsi="Tahoma" w:cs="Tahoma"/>
          <w:bCs/>
          <w:color w:val="000000"/>
          <w:kern w:val="0"/>
          <w:sz w:val="27"/>
          <w:szCs w:val="27"/>
        </w:rPr>
      </w:pPr>
      <w:bookmarkStart w:id="293" w:name="_Toc24037878"/>
      <w:r w:rsidRPr="0036508E">
        <w:rPr>
          <w:rFonts w:ascii="Tahoma" w:eastAsia="宋体" w:hAnsi="Tahoma" w:cs="Tahoma"/>
          <w:bCs/>
          <w:color w:val="000000"/>
          <w:kern w:val="0"/>
          <w:sz w:val="27"/>
          <w:szCs w:val="27"/>
        </w:rPr>
        <w:t>第</w:t>
      </w:r>
      <w:r w:rsidRPr="0036508E">
        <w:rPr>
          <w:rFonts w:ascii="Tahoma" w:eastAsia="宋体" w:hAnsi="Tahoma" w:cs="Tahoma"/>
          <w:bCs/>
          <w:color w:val="000000"/>
          <w:kern w:val="0"/>
          <w:sz w:val="27"/>
          <w:szCs w:val="27"/>
        </w:rPr>
        <w:t>3</w:t>
      </w:r>
      <w:r w:rsidRPr="0036508E">
        <w:rPr>
          <w:rFonts w:ascii="Tahoma" w:eastAsia="宋体" w:hAnsi="Tahoma" w:cs="Tahoma"/>
          <w:bCs/>
          <w:color w:val="000000"/>
          <w:kern w:val="0"/>
          <w:sz w:val="27"/>
          <w:szCs w:val="27"/>
        </w:rPr>
        <w:t>讲　医疗机构执业</w:t>
      </w:r>
      <w:bookmarkEnd w:id="293"/>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【考频指数】</w:t>
      </w:r>
      <w:r w:rsidRPr="0036508E">
        <w:rPr>
          <w:rFonts w:ascii="宋体" w:eastAsia="宋体" w:hAnsi="宋体" w:cs="宋体" w:hint="eastAsia"/>
          <w:color w:val="000000"/>
          <w:kern w:val="0"/>
          <w:sz w:val="18"/>
          <w:szCs w:val="18"/>
        </w:rPr>
        <w:t>★★</w:t>
      </w:r>
      <w:r w:rsidRPr="0036508E">
        <w:rPr>
          <w:rFonts w:ascii="宋体" w:eastAsia="宋体" w:hAnsi="宋体" w:cs="宋体"/>
          <w:color w:val="000000"/>
          <w:kern w:val="0"/>
          <w:sz w:val="18"/>
          <w:szCs w:val="18"/>
        </w:rPr>
        <w:t>★</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【考点精讲】</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医疗机构执业要求：任何单位或者个人，未取得《医疗机构执业许可证》，不得开展诊疗活动。</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医疗机构执业规则：</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必须遵守有关法律、法规和医疗技术规范。</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必须将《医疗机构执业许可证》、诊疗科目、诊疗时间和收费标准悬挂于明显处所；</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必须按照核准登记的诊疗科目开展诊疗活动；</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不得使用非卫生技术人员从事医疗卫生技术工作；</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5.</w:t>
      </w:r>
      <w:r w:rsidRPr="0036508E">
        <w:rPr>
          <w:rFonts w:ascii="Tahoma" w:eastAsia="宋体" w:hAnsi="Tahoma" w:cs="Tahoma"/>
          <w:color w:val="000000"/>
          <w:kern w:val="0"/>
          <w:sz w:val="18"/>
          <w:szCs w:val="18"/>
        </w:rPr>
        <w:t>应当加强对医务人员的医德教育；</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6.</w:t>
      </w:r>
      <w:r w:rsidRPr="0036508E">
        <w:rPr>
          <w:rFonts w:ascii="Tahoma" w:eastAsia="宋体" w:hAnsi="Tahoma" w:cs="Tahoma"/>
          <w:color w:val="000000"/>
          <w:kern w:val="0"/>
          <w:sz w:val="18"/>
          <w:szCs w:val="18"/>
        </w:rPr>
        <w:t>工作人员上岗工作，必须佩戴载有本人姓名、职务或者职称的标牌；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7.</w:t>
      </w:r>
      <w:r w:rsidRPr="0036508E">
        <w:rPr>
          <w:rFonts w:ascii="Tahoma" w:eastAsia="宋体" w:hAnsi="Tahoma" w:cs="Tahoma"/>
          <w:color w:val="000000"/>
          <w:kern w:val="0"/>
          <w:sz w:val="18"/>
          <w:szCs w:val="18"/>
        </w:rPr>
        <w:t>对危重病人应当立即抢救，对限于设备或者技术条件不能诊治的病人，应当及时转诊；</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8.</w:t>
      </w:r>
      <w:r w:rsidRPr="0036508E">
        <w:rPr>
          <w:rFonts w:ascii="Tahoma" w:eastAsia="宋体" w:hAnsi="Tahoma" w:cs="Tahoma"/>
          <w:color w:val="000000"/>
          <w:kern w:val="0"/>
          <w:sz w:val="18"/>
          <w:szCs w:val="18"/>
        </w:rPr>
        <w:t>未经医师（士）亲自诊查病人，医疗机构不得出具疾病诊断书、健康证明书或者死亡证明书等证明文件；未经医师（士）、助产人员亲自接产，医疗机构不得出具出生证明书或者死产报告书；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9.</w:t>
      </w:r>
      <w:r w:rsidRPr="0036508E">
        <w:rPr>
          <w:rFonts w:ascii="Tahoma" w:eastAsia="宋体" w:hAnsi="Tahoma" w:cs="Tahoma"/>
          <w:color w:val="000000"/>
          <w:kern w:val="0"/>
          <w:sz w:val="18"/>
          <w:szCs w:val="18"/>
        </w:rPr>
        <w:t>施行手术、特殊检查或者特殊治疗时，必须征得患者同意，并应当取得其家属或者关系人同意并签字；无法取得患者意见时，应当取得家属或者关系人同意并签字；无法取得患者意见又无家属或者关系人在场，或者遇到其他特殊情况时，经治医师应当提出医疗处置方案，在取得医疗机构负责人或者被授权负责人员的批准后实施；</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10.</w:t>
      </w:r>
      <w:r w:rsidRPr="0036508E">
        <w:rPr>
          <w:rFonts w:ascii="Tahoma" w:eastAsia="宋体" w:hAnsi="Tahoma" w:cs="Tahoma"/>
          <w:color w:val="000000"/>
          <w:kern w:val="0"/>
          <w:sz w:val="18"/>
          <w:szCs w:val="18"/>
        </w:rPr>
        <w:t>发生医疗事故，按照国家有关规定处理；</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11.</w:t>
      </w:r>
      <w:r w:rsidRPr="0036508E">
        <w:rPr>
          <w:rFonts w:ascii="Tahoma" w:eastAsia="宋体" w:hAnsi="Tahoma" w:cs="Tahoma"/>
          <w:color w:val="000000"/>
          <w:kern w:val="0"/>
          <w:sz w:val="18"/>
          <w:szCs w:val="18"/>
        </w:rPr>
        <w:t>对传染病、精神病、职业病等患者的特殊诊治和处理，应当按照国家有关法律、法规的规定办理；</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12.</w:t>
      </w:r>
      <w:r w:rsidRPr="0036508E">
        <w:rPr>
          <w:rFonts w:ascii="Tahoma" w:eastAsia="宋体" w:hAnsi="Tahoma" w:cs="Tahoma"/>
          <w:color w:val="000000"/>
          <w:kern w:val="0"/>
          <w:sz w:val="18"/>
          <w:szCs w:val="18"/>
        </w:rPr>
        <w:t>必须按照有关药品管理的法律、法规，加强药品管理；</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13.</w:t>
      </w:r>
      <w:r w:rsidRPr="0036508E">
        <w:rPr>
          <w:rFonts w:ascii="Tahoma" w:eastAsia="宋体" w:hAnsi="Tahoma" w:cs="Tahoma"/>
          <w:color w:val="000000"/>
          <w:kern w:val="0"/>
          <w:sz w:val="18"/>
          <w:szCs w:val="18"/>
        </w:rPr>
        <w:t>必须按照人民政府或者物价部门的有关规定收取医疗费用，详列细项，并出具收据；</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14.</w:t>
      </w:r>
      <w:r w:rsidRPr="0036508E">
        <w:rPr>
          <w:rFonts w:ascii="Tahoma" w:eastAsia="宋体" w:hAnsi="Tahoma" w:cs="Tahoma"/>
          <w:color w:val="000000"/>
          <w:kern w:val="0"/>
          <w:sz w:val="18"/>
          <w:szCs w:val="18"/>
        </w:rPr>
        <w:t>必须承担相应的预防保健工作，承担县级以上人民政府卫生行政部门委托的支援农村、指导基层医疗卫生工作等任务；</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15.</w:t>
      </w:r>
      <w:r w:rsidRPr="0036508E">
        <w:rPr>
          <w:rFonts w:ascii="Tahoma" w:eastAsia="宋体" w:hAnsi="Tahoma" w:cs="Tahoma"/>
          <w:color w:val="000000"/>
          <w:kern w:val="0"/>
          <w:sz w:val="18"/>
          <w:szCs w:val="18"/>
        </w:rPr>
        <w:t>发生重大灾害、事故、疾病流行或者其他意外情况时，医疗机构及其卫生技术人员必须服从县级以上人民政府卫生行政部门的调遣。</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lastRenderedPageBreak/>
        <w:t xml:space="preserve">　　【进阶攻略】此内容并非必考内容，理解即可，做题时需活学活用，排除错误选项，切记死记硬背。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r w:rsidRPr="0036508E">
        <w:rPr>
          <w:rFonts w:ascii="Tahoma" w:eastAsia="宋体" w:hAnsi="Tahoma" w:cs="Tahoma"/>
          <w:color w:val="000000"/>
          <w:kern w:val="0"/>
          <w:sz w:val="18"/>
        </w:rPr>
        <w:t> </w:t>
      </w:r>
      <w:r w:rsidRPr="0036508E">
        <w:rPr>
          <w:rFonts w:ascii="Tahoma" w:eastAsia="宋体" w:hAnsi="Tahoma" w:cs="Tahoma"/>
          <w:noProof/>
          <w:color w:val="000000"/>
          <w:kern w:val="0"/>
          <w:sz w:val="18"/>
          <w:szCs w:val="18"/>
        </w:rPr>
        <w:drawing>
          <wp:inline distT="0" distB="0" distL="0" distR="0">
            <wp:extent cx="152400" cy="152400"/>
            <wp:effectExtent l="19050" t="0" r="0" b="0"/>
            <wp:docPr id="876" name="图片 594"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未经医师（士）亲自诊查或亲自接产，医疗机构不得出具以下证明文件，除了</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疾病诊断书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健康证明书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死产报告书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死亡证明书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医疗纠纷分析证言</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医疗机构实施手术、特殊检查或者特殊治疗时，如果无法取得患者意见又无家属或关系人在场时，应当</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经治医师提出医疗处置方案，在取得医疗机构负责人或被授权负责人的批准后实施</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经治医师提出医疗处置方案，在取得群众认可后实施</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经治医师提出医疗处置方案，在取得第三人证实后实施</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经治医师提出医疗处置方案，在取得县级以上卫生行政部门批准后实施</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经治医师提出医疗处置方案，在取得同行讨论后批准实施</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任何单位或个人开展医疗活动，必须依法取得</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《设置医疗机构批准书》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《设置医疗机构备案回执》</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《医疗机构执业许可证》</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《医疗机构校验申请书》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《医疗机构申请变更登记注册书》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医疗机构工作人员上岗工作，必须佩戴</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载有本人姓名、性别和年龄的标牌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B.</w:t>
      </w:r>
      <w:r w:rsidRPr="0036508E">
        <w:rPr>
          <w:rFonts w:ascii="Tahoma" w:eastAsia="宋体" w:hAnsi="Tahoma" w:cs="Tahoma"/>
          <w:color w:val="000000"/>
          <w:kern w:val="0"/>
          <w:sz w:val="18"/>
          <w:szCs w:val="18"/>
        </w:rPr>
        <w:t>载有本人姓名、性别和专业的标牌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载有本人姓名、专业和职务的标牌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载有本人姓名、职务或者职称的标牌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载有本人姓名、职称及科室的标牌</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【知识点随手练参考答案及解析】</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一、</w:t>
      </w:r>
      <w:r w:rsidRPr="0036508E">
        <w:rPr>
          <w:rFonts w:ascii="Tahoma" w:eastAsia="宋体" w:hAnsi="Tahoma" w:cs="Tahoma"/>
          <w:color w:val="000000"/>
          <w:kern w:val="0"/>
          <w:sz w:val="18"/>
          <w:szCs w:val="18"/>
        </w:rPr>
        <w:t>A1</w:t>
      </w:r>
      <w:r w:rsidRPr="0036508E">
        <w:rPr>
          <w:rFonts w:ascii="Tahoma" w:eastAsia="宋体" w:hAnsi="Tahoma" w:cs="Tahoma"/>
          <w:color w:val="000000"/>
          <w:kern w:val="0"/>
          <w:sz w:val="18"/>
          <w:szCs w:val="18"/>
        </w:rPr>
        <w:t>型选择题</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1.</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E</w:t>
      </w:r>
      <w:r w:rsidRPr="0036508E">
        <w:rPr>
          <w:rFonts w:ascii="Tahoma" w:eastAsia="宋体" w:hAnsi="Tahoma" w:cs="Tahoma"/>
          <w:color w:val="000000"/>
          <w:kern w:val="0"/>
          <w:sz w:val="18"/>
          <w:szCs w:val="18"/>
        </w:rPr>
        <w:t>。未经医师（士）亲自诊查病人，医疗机构不得出具疾病诊断书、健康证明书或者死亡证明书等证明文件；未经医师（士）、助产人员亲自接产，医疗机构不得出具出生证明书或者死产报告书。</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2.</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A</w:t>
      </w:r>
      <w:r w:rsidRPr="0036508E">
        <w:rPr>
          <w:rFonts w:ascii="Tahoma" w:eastAsia="宋体" w:hAnsi="Tahoma" w:cs="Tahoma"/>
          <w:color w:val="000000"/>
          <w:kern w:val="0"/>
          <w:sz w:val="18"/>
          <w:szCs w:val="18"/>
        </w:rPr>
        <w:t>。施行手术、特殊检查或者特殊治疗时，必须征得患者同意，并应当取得其家属或者关系人同意并签字；无法取得患者意见时，应当取得家属或者关系人同意并签字；无法取得患者意见又无家属或者关系人在场，或者遇到其他特殊情况时，经治医师应当提出医疗处置方案，在取得医疗机构负责人或者被授权负责人员的批准后实施。</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lastRenderedPageBreak/>
        <w:t xml:space="preserve">　　</w:t>
      </w:r>
      <w:r w:rsidRPr="0036508E">
        <w:rPr>
          <w:rFonts w:ascii="Tahoma" w:eastAsia="宋体" w:hAnsi="Tahoma" w:cs="Tahoma"/>
          <w:color w:val="000000"/>
          <w:kern w:val="0"/>
          <w:sz w:val="18"/>
          <w:szCs w:val="18"/>
        </w:rPr>
        <w:t>3.</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C</w:t>
      </w:r>
      <w:r w:rsidRPr="0036508E">
        <w:rPr>
          <w:rFonts w:ascii="Tahoma" w:eastAsia="宋体" w:hAnsi="Tahoma" w:cs="Tahoma"/>
          <w:color w:val="000000"/>
          <w:kern w:val="0"/>
          <w:sz w:val="18"/>
          <w:szCs w:val="18"/>
        </w:rPr>
        <w:t>。医疗机构的执业要求为：任何单位和个人，为取得《医疗机构执业许可证》，不得开展诊疗活动。医疗机构执业，必须遵守有关法律、法规和医疗技术规范。</w:t>
      </w:r>
    </w:p>
    <w:p w:rsidR="00F82D2E" w:rsidRPr="0036508E" w:rsidRDefault="00F82D2E" w:rsidP="00F82D2E">
      <w:pPr>
        <w:widowControl/>
        <w:spacing w:before="75" w:after="75"/>
        <w:jc w:val="left"/>
        <w:rPr>
          <w:rFonts w:ascii="Tahoma" w:eastAsia="宋体" w:hAnsi="Tahoma" w:cs="Tahoma"/>
          <w:color w:val="000000"/>
          <w:kern w:val="0"/>
          <w:sz w:val="18"/>
          <w:szCs w:val="18"/>
        </w:rPr>
      </w:pPr>
      <w:r w:rsidRPr="0036508E">
        <w:rPr>
          <w:rFonts w:ascii="Tahoma" w:eastAsia="宋体" w:hAnsi="Tahoma" w:cs="Tahoma"/>
          <w:color w:val="000000"/>
          <w:kern w:val="0"/>
          <w:sz w:val="18"/>
          <w:szCs w:val="18"/>
        </w:rPr>
        <w:t xml:space="preserve">　　</w:t>
      </w:r>
      <w:r w:rsidRPr="0036508E">
        <w:rPr>
          <w:rFonts w:ascii="Tahoma" w:eastAsia="宋体" w:hAnsi="Tahoma" w:cs="Tahoma"/>
          <w:color w:val="000000"/>
          <w:kern w:val="0"/>
          <w:sz w:val="18"/>
          <w:szCs w:val="18"/>
        </w:rPr>
        <w:t>4.</w:t>
      </w:r>
      <w:r w:rsidRPr="0036508E">
        <w:rPr>
          <w:rFonts w:ascii="Tahoma" w:eastAsia="宋体" w:hAnsi="Tahoma" w:cs="Tahoma"/>
          <w:color w:val="000000"/>
          <w:kern w:val="0"/>
          <w:sz w:val="18"/>
          <w:szCs w:val="18"/>
        </w:rPr>
        <w:t>【答案及解析】</w:t>
      </w:r>
      <w:r w:rsidRPr="0036508E">
        <w:rPr>
          <w:rFonts w:ascii="Tahoma" w:eastAsia="宋体" w:hAnsi="Tahoma" w:cs="Tahoma"/>
          <w:color w:val="000000"/>
          <w:kern w:val="0"/>
          <w:sz w:val="18"/>
          <w:szCs w:val="18"/>
        </w:rPr>
        <w:t>D</w:t>
      </w:r>
      <w:r w:rsidRPr="0036508E">
        <w:rPr>
          <w:rFonts w:ascii="Tahoma" w:eastAsia="宋体" w:hAnsi="Tahoma" w:cs="Tahoma"/>
          <w:color w:val="000000"/>
          <w:kern w:val="0"/>
          <w:sz w:val="18"/>
          <w:szCs w:val="18"/>
        </w:rPr>
        <w:t>。医疗机构工作人员上岗工作，必须佩带戴有本人姓名、职务或者职称的标牌。</w:t>
      </w:r>
    </w:p>
    <w:p w:rsidR="00F82D2E" w:rsidRPr="0036508E" w:rsidRDefault="00F82D2E" w:rsidP="00F82D2E">
      <w:pPr>
        <w:pStyle w:val="2"/>
        <w:rPr>
          <w:rFonts w:ascii="Tahoma" w:hAnsi="Tahoma" w:cs="Tahoma"/>
          <w:b w:val="0"/>
          <w:color w:val="000000"/>
        </w:rPr>
      </w:pPr>
      <w:bookmarkStart w:id="294" w:name="_Toc24037879"/>
      <w:r w:rsidRPr="0036508E">
        <w:rPr>
          <w:rFonts w:ascii="Tahoma" w:hAnsi="Tahoma" w:cs="Tahoma"/>
          <w:b w:val="0"/>
          <w:color w:val="000000"/>
        </w:rPr>
        <w:t>第三章　医疗事故处理条例</w:t>
      </w:r>
      <w:bookmarkEnd w:id="294"/>
    </w:p>
    <w:p w:rsidR="00F82D2E" w:rsidRPr="0036508E" w:rsidRDefault="00F82D2E" w:rsidP="00F82D2E">
      <w:pPr>
        <w:pStyle w:val="3"/>
        <w:rPr>
          <w:rFonts w:ascii="Tahoma" w:hAnsi="Tahoma" w:cs="Tahoma"/>
          <w:b w:val="0"/>
          <w:color w:val="000000"/>
        </w:rPr>
      </w:pPr>
      <w:bookmarkStart w:id="295" w:name="_Toc24037880"/>
      <w:r w:rsidRPr="0036508E">
        <w:rPr>
          <w:rFonts w:ascii="Tahoma" w:hAnsi="Tahoma" w:cs="Tahoma"/>
          <w:b w:val="0"/>
          <w:color w:val="000000"/>
        </w:rPr>
        <w:t>第</w:t>
      </w:r>
      <w:r w:rsidRPr="0036508E">
        <w:rPr>
          <w:rFonts w:ascii="Tahoma" w:hAnsi="Tahoma" w:cs="Tahoma"/>
          <w:b w:val="0"/>
          <w:color w:val="000000"/>
        </w:rPr>
        <w:t>1</w:t>
      </w:r>
      <w:r w:rsidRPr="0036508E">
        <w:rPr>
          <w:rFonts w:ascii="Tahoma" w:hAnsi="Tahoma" w:cs="Tahoma"/>
          <w:b w:val="0"/>
          <w:color w:val="000000"/>
        </w:rPr>
        <w:t>讲　医疗事故的技术鉴定</w:t>
      </w:r>
      <w:bookmarkEnd w:id="295"/>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【考点精讲】鉴定的提起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提起医疗事故技术鉴定有两种方式，一是卫生行政部门接到医疗机构关于重大医疗过失行为的报告或者医疗事故争议当事人要求处理医疗事故争议的申请后，对需要进行医疗事故技术鉴定的，应当交由负责医疗事故技术鉴定工作的医学会组织鉴定；二是医患双方协商解决医疗事故争议，需要进行医疗事故技术鉴定的，由双方当事人共同委托负责医疗事故技术鉴定工作的医学会组织鉴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当事人对首次医疗事故技术鉴定结论不服的，可以自收到首次鉴定结论之日起</w:t>
      </w:r>
      <w:r w:rsidRPr="0036508E">
        <w:rPr>
          <w:rFonts w:ascii="Tahoma" w:hAnsi="Tahoma" w:cs="Tahoma"/>
          <w:color w:val="000000"/>
          <w:sz w:val="18"/>
          <w:szCs w:val="18"/>
        </w:rPr>
        <w:t>15</w:t>
      </w:r>
      <w:r w:rsidRPr="0036508E">
        <w:rPr>
          <w:rFonts w:ascii="Tahoma" w:hAnsi="Tahoma" w:cs="Tahoma"/>
          <w:color w:val="000000"/>
          <w:sz w:val="18"/>
          <w:szCs w:val="18"/>
        </w:rPr>
        <w:t>日内向医疗机构所在地卫生行政部门提出再次鉴定的申请。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鉴定专家组的产生和组成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负责组织医疗事故技术鉴定工作的医学会应当建立专家库。专家库由具备下列条件的医疗卫生专业技术人员组成：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有良好的业务素质和执业品德；</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受聘于医疗卫生机构或者医学教学、科研机构并担任相应专业高级技术职务</w:t>
      </w:r>
      <w:r w:rsidRPr="0036508E">
        <w:rPr>
          <w:rFonts w:ascii="Tahoma" w:hAnsi="Tahoma" w:cs="Tahoma"/>
          <w:color w:val="000000"/>
          <w:sz w:val="18"/>
          <w:szCs w:val="18"/>
        </w:rPr>
        <w:t>3</w:t>
      </w:r>
      <w:r w:rsidRPr="0036508E">
        <w:rPr>
          <w:rFonts w:ascii="Tahoma" w:hAnsi="Tahoma" w:cs="Tahoma"/>
          <w:color w:val="000000"/>
          <w:sz w:val="18"/>
          <w:szCs w:val="18"/>
        </w:rPr>
        <w:t>年以上。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鉴定原则和依据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合议制原则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回避原则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独立鉴定原则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鉴定程序和要求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通知双方当事人提交进行医疗事故技术鉴定所需材料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调查取证、听取陈述及答辩并进行核实：负责组织医疗事故技术鉴定工作的医学会应当自接到当事人提交的有关医疗事故技术鉴定的材料、书面陈述及答辩之日起</w:t>
      </w:r>
      <w:r w:rsidRPr="0036508E">
        <w:rPr>
          <w:rFonts w:ascii="Tahoma" w:hAnsi="Tahoma" w:cs="Tahoma"/>
          <w:color w:val="000000"/>
          <w:sz w:val="18"/>
          <w:szCs w:val="18"/>
        </w:rPr>
        <w:t>45</w:t>
      </w:r>
      <w:r w:rsidRPr="0036508E">
        <w:rPr>
          <w:rFonts w:ascii="Tahoma" w:hAnsi="Tahoma" w:cs="Tahoma"/>
          <w:color w:val="000000"/>
          <w:sz w:val="18"/>
          <w:szCs w:val="18"/>
        </w:rPr>
        <w:t>日内组织鉴定并出具医疗事故技术鉴定书。</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作出鉴定结论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不属于医疗事故的情形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在紧急情况下为抢救垂危患者生命而采取紧急医学措施造成不良后果的；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在医疗活动中由于患者病情异常或者患者体质特殊而发生医疗意外的；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在现有医学科学技术条件下，发生无法预料或者不能防范的不良后果的；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④</w:t>
      </w:r>
      <w:r w:rsidRPr="0036508E">
        <w:rPr>
          <w:rFonts w:ascii="Tahoma" w:hAnsi="Tahoma" w:cs="Tahoma"/>
          <w:color w:val="000000"/>
          <w:sz w:val="18"/>
          <w:szCs w:val="18"/>
        </w:rPr>
        <w:t>无过错输血感染造成不良后果的；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⑤</w:t>
      </w:r>
      <w:r w:rsidRPr="0036508E">
        <w:rPr>
          <w:rFonts w:ascii="Tahoma" w:hAnsi="Tahoma" w:cs="Tahoma"/>
          <w:color w:val="000000"/>
          <w:sz w:val="18"/>
          <w:szCs w:val="18"/>
        </w:rPr>
        <w:t>因患方原因延误诊疗导致不良后果的；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hint="eastAsia"/>
          <w:color w:val="000000"/>
          <w:sz w:val="18"/>
          <w:szCs w:val="18"/>
        </w:rPr>
        <w:t>⑥</w:t>
      </w:r>
      <w:r w:rsidRPr="0036508E">
        <w:rPr>
          <w:rFonts w:ascii="Tahoma" w:hAnsi="Tahoma" w:cs="Tahoma"/>
          <w:color w:val="000000"/>
          <w:sz w:val="18"/>
          <w:szCs w:val="18"/>
        </w:rPr>
        <w:t>因不可抗力造成不良后果的。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【进阶攻略】此部分内容为考试的高频考点，重中之重，需要熟练掌握。</w:t>
      </w:r>
    </w:p>
    <w:p w:rsidR="00F82D2E" w:rsidRPr="0036508E" w:rsidRDefault="00F82D2E" w:rsidP="00F82D2E">
      <w:pPr>
        <w:pStyle w:val="a7"/>
        <w:rPr>
          <w:color w:val="333333"/>
          <w:sz w:val="18"/>
          <w:szCs w:val="18"/>
        </w:rPr>
      </w:pPr>
      <w:r w:rsidRPr="0036508E">
        <w:rPr>
          <w:rFonts w:ascii="Tahoma" w:hAnsi="Tahoma" w:cs="Tahoma"/>
          <w:color w:val="000000"/>
          <w:sz w:val="18"/>
          <w:szCs w:val="18"/>
        </w:rPr>
        <w:t xml:space="preserve">　　</w:t>
      </w:r>
      <w:r w:rsidRPr="0036508E">
        <w:rPr>
          <w:rFonts w:ascii="Tahoma" w:hAnsi="Tahoma" w:cs="Tahoma" w:hint="eastAsia"/>
          <w:color w:val="000000"/>
          <w:sz w:val="18"/>
          <w:szCs w:val="18"/>
        </w:rPr>
        <w:tab/>
      </w:r>
      <w:r w:rsidRPr="0036508E">
        <w:rPr>
          <w:rFonts w:hint="eastAsia"/>
          <w:color w:val="333333"/>
          <w:sz w:val="18"/>
          <w:szCs w:val="18"/>
        </w:rPr>
        <w:t xml:space="preserve">【知识点随手练】 </w:t>
      </w:r>
    </w:p>
    <w:p w:rsidR="00F82D2E" w:rsidRPr="0036508E" w:rsidRDefault="00F82D2E" w:rsidP="00F82D2E">
      <w:pPr>
        <w:pStyle w:val="a7"/>
        <w:rPr>
          <w:color w:val="333333"/>
          <w:sz w:val="18"/>
          <w:szCs w:val="18"/>
        </w:rPr>
      </w:pPr>
      <w:r w:rsidRPr="0036508E">
        <w:rPr>
          <w:rFonts w:hint="eastAsia"/>
          <w:color w:val="333333"/>
          <w:sz w:val="18"/>
          <w:szCs w:val="18"/>
        </w:rPr>
        <w:t xml:space="preserve">一、A1型选择题 </w:t>
      </w:r>
    </w:p>
    <w:p w:rsidR="00F82D2E" w:rsidRPr="0036508E" w:rsidRDefault="00F82D2E" w:rsidP="00F82D2E">
      <w:pPr>
        <w:pStyle w:val="a7"/>
        <w:rPr>
          <w:color w:val="333333"/>
          <w:sz w:val="18"/>
          <w:szCs w:val="18"/>
        </w:rPr>
      </w:pPr>
      <w:r w:rsidRPr="0036508E">
        <w:rPr>
          <w:rFonts w:hint="eastAsia"/>
          <w:color w:val="333333"/>
          <w:sz w:val="18"/>
          <w:szCs w:val="18"/>
        </w:rPr>
        <w:t xml:space="preserve">1.医疗事故技术鉴定书中不包括 </w:t>
      </w:r>
    </w:p>
    <w:p w:rsidR="00F82D2E" w:rsidRPr="0036508E" w:rsidRDefault="00F82D2E" w:rsidP="00F82D2E">
      <w:pPr>
        <w:pStyle w:val="a7"/>
        <w:rPr>
          <w:color w:val="333333"/>
          <w:sz w:val="18"/>
          <w:szCs w:val="18"/>
        </w:rPr>
      </w:pPr>
      <w:r w:rsidRPr="0036508E">
        <w:rPr>
          <w:rFonts w:hint="eastAsia"/>
          <w:color w:val="333333"/>
          <w:sz w:val="18"/>
          <w:szCs w:val="18"/>
        </w:rPr>
        <w:t xml:space="preserve">A.医疗事故等级 </w:t>
      </w:r>
    </w:p>
    <w:p w:rsidR="00F82D2E" w:rsidRPr="0036508E" w:rsidRDefault="00F82D2E" w:rsidP="00F82D2E">
      <w:pPr>
        <w:pStyle w:val="a7"/>
        <w:rPr>
          <w:color w:val="333333"/>
          <w:sz w:val="18"/>
          <w:szCs w:val="18"/>
        </w:rPr>
      </w:pPr>
      <w:r w:rsidRPr="0036508E">
        <w:rPr>
          <w:rFonts w:hint="eastAsia"/>
          <w:color w:val="333333"/>
          <w:sz w:val="18"/>
          <w:szCs w:val="18"/>
        </w:rPr>
        <w:t xml:space="preserve">B.医疗事故所需赔偿的金额 </w:t>
      </w:r>
    </w:p>
    <w:p w:rsidR="00F82D2E" w:rsidRPr="0036508E" w:rsidRDefault="00F82D2E" w:rsidP="00F82D2E">
      <w:pPr>
        <w:pStyle w:val="a7"/>
        <w:rPr>
          <w:color w:val="333333"/>
          <w:sz w:val="18"/>
          <w:szCs w:val="18"/>
        </w:rPr>
      </w:pPr>
      <w:r w:rsidRPr="0036508E">
        <w:rPr>
          <w:rFonts w:hint="eastAsia"/>
          <w:color w:val="333333"/>
          <w:sz w:val="18"/>
          <w:szCs w:val="18"/>
        </w:rPr>
        <w:t xml:space="preserve">C.双方当事人的基本情况及要求 </w:t>
      </w:r>
    </w:p>
    <w:p w:rsidR="00F82D2E" w:rsidRPr="0036508E" w:rsidRDefault="00F82D2E" w:rsidP="00F82D2E">
      <w:pPr>
        <w:pStyle w:val="a7"/>
        <w:rPr>
          <w:color w:val="333333"/>
          <w:sz w:val="18"/>
          <w:szCs w:val="18"/>
        </w:rPr>
      </w:pPr>
      <w:r w:rsidRPr="0036508E">
        <w:rPr>
          <w:rFonts w:hint="eastAsia"/>
          <w:color w:val="333333"/>
          <w:sz w:val="18"/>
          <w:szCs w:val="18"/>
        </w:rPr>
        <w:t xml:space="preserve">D.对医疗事故患者的医疗护理医学建议 </w:t>
      </w:r>
    </w:p>
    <w:p w:rsidR="00F82D2E" w:rsidRPr="0036508E" w:rsidRDefault="00F82D2E" w:rsidP="00F82D2E">
      <w:pPr>
        <w:pStyle w:val="a7"/>
        <w:rPr>
          <w:color w:val="333333"/>
          <w:sz w:val="18"/>
          <w:szCs w:val="18"/>
        </w:rPr>
      </w:pPr>
      <w:r w:rsidRPr="0036508E">
        <w:rPr>
          <w:rFonts w:hint="eastAsia"/>
          <w:color w:val="333333"/>
          <w:sz w:val="18"/>
          <w:szCs w:val="18"/>
        </w:rPr>
        <w:t xml:space="preserve">E.医疗过失行为在医疗事故损害后果中的责任程度 </w:t>
      </w:r>
    </w:p>
    <w:p w:rsidR="00F82D2E" w:rsidRPr="0036508E" w:rsidRDefault="00F82D2E" w:rsidP="00F82D2E">
      <w:pPr>
        <w:pStyle w:val="a7"/>
        <w:rPr>
          <w:color w:val="333333"/>
          <w:sz w:val="18"/>
          <w:szCs w:val="18"/>
        </w:rPr>
      </w:pPr>
      <w:r w:rsidRPr="0036508E">
        <w:rPr>
          <w:rFonts w:hint="eastAsia"/>
          <w:color w:val="333333"/>
          <w:sz w:val="18"/>
          <w:szCs w:val="18"/>
        </w:rPr>
        <w:t xml:space="preserve">2.医疗机构提交的医疗事故技术鉴定资料指 </w:t>
      </w:r>
    </w:p>
    <w:p w:rsidR="00F82D2E" w:rsidRPr="0036508E" w:rsidRDefault="00F82D2E" w:rsidP="00F82D2E">
      <w:pPr>
        <w:pStyle w:val="a7"/>
        <w:rPr>
          <w:color w:val="333333"/>
          <w:sz w:val="18"/>
          <w:szCs w:val="18"/>
        </w:rPr>
      </w:pPr>
      <w:r w:rsidRPr="0036508E">
        <w:rPr>
          <w:rFonts w:hint="eastAsia"/>
          <w:color w:val="333333"/>
          <w:sz w:val="18"/>
          <w:szCs w:val="18"/>
        </w:rPr>
        <w:t xml:space="preserve">A.医嘱单 </w:t>
      </w:r>
    </w:p>
    <w:p w:rsidR="00F82D2E" w:rsidRPr="0036508E" w:rsidRDefault="00F82D2E" w:rsidP="00F82D2E">
      <w:pPr>
        <w:pStyle w:val="a7"/>
        <w:rPr>
          <w:color w:val="333333"/>
          <w:sz w:val="18"/>
          <w:szCs w:val="18"/>
        </w:rPr>
      </w:pPr>
      <w:r w:rsidRPr="0036508E">
        <w:rPr>
          <w:rFonts w:hint="eastAsia"/>
          <w:color w:val="333333"/>
          <w:sz w:val="18"/>
          <w:szCs w:val="18"/>
        </w:rPr>
        <w:t xml:space="preserve">B.检验报告 </w:t>
      </w:r>
    </w:p>
    <w:p w:rsidR="00F82D2E" w:rsidRPr="0036508E" w:rsidRDefault="00F82D2E" w:rsidP="00F82D2E">
      <w:pPr>
        <w:pStyle w:val="a7"/>
        <w:rPr>
          <w:color w:val="333333"/>
          <w:sz w:val="18"/>
          <w:szCs w:val="18"/>
        </w:rPr>
      </w:pPr>
      <w:r w:rsidRPr="0036508E">
        <w:rPr>
          <w:rFonts w:hint="eastAsia"/>
          <w:color w:val="333333"/>
          <w:sz w:val="18"/>
          <w:szCs w:val="18"/>
        </w:rPr>
        <w:t xml:space="preserve">C.手术同意书 </w:t>
      </w:r>
    </w:p>
    <w:p w:rsidR="00F82D2E" w:rsidRPr="0036508E" w:rsidRDefault="00F82D2E" w:rsidP="00F82D2E">
      <w:pPr>
        <w:pStyle w:val="a7"/>
        <w:rPr>
          <w:color w:val="333333"/>
          <w:sz w:val="18"/>
          <w:szCs w:val="18"/>
        </w:rPr>
      </w:pPr>
      <w:r w:rsidRPr="0036508E">
        <w:rPr>
          <w:rFonts w:hint="eastAsia"/>
          <w:color w:val="333333"/>
          <w:sz w:val="18"/>
          <w:szCs w:val="18"/>
        </w:rPr>
        <w:t xml:space="preserve">D.封存保留的输液药物 </w:t>
      </w:r>
    </w:p>
    <w:p w:rsidR="00F82D2E" w:rsidRPr="0036508E" w:rsidRDefault="00F82D2E" w:rsidP="00F82D2E">
      <w:pPr>
        <w:pStyle w:val="a7"/>
        <w:rPr>
          <w:color w:val="333333"/>
          <w:sz w:val="18"/>
          <w:szCs w:val="18"/>
        </w:rPr>
      </w:pPr>
      <w:r w:rsidRPr="0036508E">
        <w:rPr>
          <w:rFonts w:hint="eastAsia"/>
          <w:color w:val="333333"/>
          <w:sz w:val="18"/>
          <w:szCs w:val="18"/>
        </w:rPr>
        <w:t xml:space="preserve">E.以上说法均正确 </w:t>
      </w:r>
    </w:p>
    <w:p w:rsidR="00F82D2E" w:rsidRPr="0036508E" w:rsidRDefault="00F82D2E" w:rsidP="00F82D2E">
      <w:pPr>
        <w:pStyle w:val="a7"/>
        <w:rPr>
          <w:color w:val="333333"/>
          <w:sz w:val="18"/>
          <w:szCs w:val="18"/>
        </w:rPr>
      </w:pPr>
      <w:r w:rsidRPr="0036508E">
        <w:rPr>
          <w:rFonts w:hint="eastAsia"/>
          <w:color w:val="333333"/>
          <w:sz w:val="18"/>
          <w:szCs w:val="18"/>
        </w:rPr>
        <w:t xml:space="preserve">3.当事人提交有关医疗事故鉴定材料应当自收到医学会的通知之日起 </w:t>
      </w:r>
    </w:p>
    <w:p w:rsidR="00F82D2E" w:rsidRPr="0036508E" w:rsidRDefault="00F82D2E" w:rsidP="00F82D2E">
      <w:pPr>
        <w:pStyle w:val="a7"/>
        <w:rPr>
          <w:color w:val="333333"/>
          <w:sz w:val="18"/>
          <w:szCs w:val="18"/>
        </w:rPr>
      </w:pPr>
      <w:r w:rsidRPr="0036508E">
        <w:rPr>
          <w:rFonts w:hint="eastAsia"/>
          <w:color w:val="333333"/>
          <w:sz w:val="18"/>
          <w:szCs w:val="18"/>
        </w:rPr>
        <w:t xml:space="preserve">A.3日内 </w:t>
      </w:r>
    </w:p>
    <w:p w:rsidR="00F82D2E" w:rsidRPr="0036508E" w:rsidRDefault="00F82D2E" w:rsidP="00F82D2E">
      <w:pPr>
        <w:pStyle w:val="a7"/>
        <w:rPr>
          <w:color w:val="333333"/>
          <w:sz w:val="18"/>
          <w:szCs w:val="18"/>
        </w:rPr>
      </w:pPr>
      <w:r w:rsidRPr="0036508E">
        <w:rPr>
          <w:rFonts w:hint="eastAsia"/>
          <w:color w:val="333333"/>
          <w:sz w:val="18"/>
          <w:szCs w:val="18"/>
        </w:rPr>
        <w:t xml:space="preserve">B.5日内 </w:t>
      </w:r>
    </w:p>
    <w:p w:rsidR="00F82D2E" w:rsidRPr="0036508E" w:rsidRDefault="00F82D2E" w:rsidP="00F82D2E">
      <w:pPr>
        <w:pStyle w:val="a7"/>
        <w:rPr>
          <w:color w:val="333333"/>
          <w:sz w:val="18"/>
          <w:szCs w:val="18"/>
        </w:rPr>
      </w:pPr>
      <w:r w:rsidRPr="0036508E">
        <w:rPr>
          <w:rFonts w:hint="eastAsia"/>
          <w:color w:val="333333"/>
          <w:sz w:val="18"/>
          <w:szCs w:val="18"/>
        </w:rPr>
        <w:t xml:space="preserve">C.7日内 </w:t>
      </w:r>
    </w:p>
    <w:p w:rsidR="00F82D2E" w:rsidRPr="0036508E" w:rsidRDefault="00F82D2E" w:rsidP="00F82D2E">
      <w:pPr>
        <w:pStyle w:val="a7"/>
        <w:rPr>
          <w:color w:val="333333"/>
          <w:sz w:val="18"/>
          <w:szCs w:val="18"/>
        </w:rPr>
      </w:pPr>
      <w:r w:rsidRPr="0036508E">
        <w:rPr>
          <w:rFonts w:hint="eastAsia"/>
          <w:color w:val="333333"/>
          <w:sz w:val="18"/>
          <w:szCs w:val="18"/>
        </w:rPr>
        <w:t xml:space="preserve">D.10日内 </w:t>
      </w:r>
    </w:p>
    <w:p w:rsidR="00F82D2E" w:rsidRPr="0036508E" w:rsidRDefault="00F82D2E" w:rsidP="00F82D2E">
      <w:pPr>
        <w:pStyle w:val="a7"/>
        <w:rPr>
          <w:color w:val="333333"/>
          <w:sz w:val="18"/>
          <w:szCs w:val="18"/>
        </w:rPr>
      </w:pPr>
      <w:r w:rsidRPr="0036508E">
        <w:rPr>
          <w:rFonts w:hint="eastAsia"/>
          <w:color w:val="333333"/>
          <w:sz w:val="18"/>
          <w:szCs w:val="18"/>
        </w:rPr>
        <w:t xml:space="preserve">E.15日内 </w:t>
      </w:r>
    </w:p>
    <w:p w:rsidR="00F82D2E" w:rsidRPr="0036508E" w:rsidRDefault="00F82D2E" w:rsidP="00F82D2E">
      <w:pPr>
        <w:pStyle w:val="a7"/>
        <w:rPr>
          <w:color w:val="333333"/>
          <w:sz w:val="18"/>
          <w:szCs w:val="18"/>
        </w:rPr>
      </w:pPr>
      <w:r w:rsidRPr="0036508E">
        <w:rPr>
          <w:rFonts w:hint="eastAsia"/>
          <w:color w:val="333333"/>
          <w:sz w:val="18"/>
          <w:szCs w:val="18"/>
        </w:rPr>
        <w:t xml:space="preserve">4.医学会通知双方当事人提交所需材料应自受理事故鉴定之日起 </w:t>
      </w:r>
    </w:p>
    <w:p w:rsidR="00F82D2E" w:rsidRPr="0036508E" w:rsidRDefault="00F82D2E" w:rsidP="00F82D2E">
      <w:pPr>
        <w:pStyle w:val="a7"/>
        <w:rPr>
          <w:color w:val="333333"/>
          <w:sz w:val="18"/>
          <w:szCs w:val="18"/>
        </w:rPr>
      </w:pPr>
      <w:r w:rsidRPr="0036508E">
        <w:rPr>
          <w:rFonts w:hint="eastAsia"/>
          <w:color w:val="333333"/>
          <w:sz w:val="18"/>
          <w:szCs w:val="18"/>
        </w:rPr>
        <w:t xml:space="preserve">A.3日内 </w:t>
      </w:r>
    </w:p>
    <w:p w:rsidR="00F82D2E" w:rsidRPr="0036508E" w:rsidRDefault="00F82D2E" w:rsidP="00F82D2E">
      <w:pPr>
        <w:pStyle w:val="a7"/>
        <w:rPr>
          <w:color w:val="333333"/>
          <w:sz w:val="18"/>
          <w:szCs w:val="18"/>
        </w:rPr>
      </w:pPr>
      <w:r w:rsidRPr="0036508E">
        <w:rPr>
          <w:rFonts w:hint="eastAsia"/>
          <w:color w:val="333333"/>
          <w:sz w:val="18"/>
          <w:szCs w:val="18"/>
        </w:rPr>
        <w:lastRenderedPageBreak/>
        <w:t xml:space="preserve">B.5日内 </w:t>
      </w:r>
    </w:p>
    <w:p w:rsidR="00F82D2E" w:rsidRPr="0036508E" w:rsidRDefault="00F82D2E" w:rsidP="00F82D2E">
      <w:pPr>
        <w:pStyle w:val="a7"/>
        <w:rPr>
          <w:color w:val="333333"/>
          <w:sz w:val="18"/>
          <w:szCs w:val="18"/>
        </w:rPr>
      </w:pPr>
      <w:r w:rsidRPr="0036508E">
        <w:rPr>
          <w:rFonts w:hint="eastAsia"/>
          <w:color w:val="333333"/>
          <w:sz w:val="18"/>
          <w:szCs w:val="18"/>
        </w:rPr>
        <w:t xml:space="preserve">C.7日内 </w:t>
      </w:r>
    </w:p>
    <w:p w:rsidR="00F82D2E" w:rsidRPr="0036508E" w:rsidRDefault="00F82D2E" w:rsidP="00F82D2E">
      <w:pPr>
        <w:pStyle w:val="a7"/>
        <w:rPr>
          <w:color w:val="333333"/>
          <w:sz w:val="18"/>
          <w:szCs w:val="18"/>
        </w:rPr>
      </w:pPr>
      <w:r w:rsidRPr="0036508E">
        <w:rPr>
          <w:rFonts w:hint="eastAsia"/>
          <w:color w:val="333333"/>
          <w:sz w:val="18"/>
          <w:szCs w:val="18"/>
        </w:rPr>
        <w:t xml:space="preserve">D.10日内 </w:t>
      </w:r>
    </w:p>
    <w:p w:rsidR="00F82D2E" w:rsidRPr="0036508E" w:rsidRDefault="00F82D2E" w:rsidP="00F82D2E">
      <w:pPr>
        <w:pStyle w:val="a7"/>
        <w:rPr>
          <w:color w:val="333333"/>
          <w:sz w:val="18"/>
          <w:szCs w:val="18"/>
        </w:rPr>
      </w:pPr>
      <w:r w:rsidRPr="0036508E">
        <w:rPr>
          <w:rFonts w:hint="eastAsia"/>
          <w:color w:val="333333"/>
          <w:sz w:val="18"/>
          <w:szCs w:val="18"/>
        </w:rPr>
        <w:t xml:space="preserve">E.15日内 </w:t>
      </w:r>
    </w:p>
    <w:p w:rsidR="00F82D2E" w:rsidRPr="0036508E" w:rsidRDefault="00F82D2E" w:rsidP="00F82D2E">
      <w:pPr>
        <w:pStyle w:val="a7"/>
        <w:rPr>
          <w:color w:val="333333"/>
          <w:sz w:val="18"/>
          <w:szCs w:val="18"/>
        </w:rPr>
      </w:pPr>
      <w:r w:rsidRPr="0036508E">
        <w:rPr>
          <w:rFonts w:hint="eastAsia"/>
          <w:color w:val="333333"/>
          <w:sz w:val="18"/>
          <w:szCs w:val="18"/>
        </w:rPr>
        <w:t xml:space="preserve">【知识点随手练参考答案及解析】 </w:t>
      </w:r>
    </w:p>
    <w:p w:rsidR="00F82D2E" w:rsidRPr="0036508E" w:rsidRDefault="00F82D2E" w:rsidP="00F82D2E">
      <w:pPr>
        <w:pStyle w:val="a7"/>
        <w:rPr>
          <w:color w:val="333333"/>
          <w:sz w:val="18"/>
          <w:szCs w:val="18"/>
        </w:rPr>
      </w:pPr>
      <w:r w:rsidRPr="0036508E">
        <w:rPr>
          <w:rFonts w:hint="eastAsia"/>
          <w:color w:val="333333"/>
          <w:sz w:val="18"/>
          <w:szCs w:val="18"/>
        </w:rPr>
        <w:t xml:space="preserve">一、A1型选择题 </w:t>
      </w:r>
    </w:p>
    <w:p w:rsidR="00F82D2E" w:rsidRPr="0036508E" w:rsidRDefault="00F82D2E" w:rsidP="00F82D2E">
      <w:pPr>
        <w:pStyle w:val="a7"/>
        <w:rPr>
          <w:color w:val="333333"/>
          <w:sz w:val="18"/>
          <w:szCs w:val="18"/>
        </w:rPr>
      </w:pPr>
      <w:r w:rsidRPr="0036508E">
        <w:rPr>
          <w:rFonts w:hint="eastAsia"/>
          <w:color w:val="333333"/>
          <w:sz w:val="18"/>
          <w:szCs w:val="18"/>
        </w:rPr>
        <w:t xml:space="preserve">1.【答案及解析】B。医疗事故技术鉴定书应当包括下列主要内容：①双方当事人的基本情况及要求；②当事人提交的材料和负责组织医疗事故技术鉴定工作的医学会的调查材料；③对鉴定过程的说明；④医疗行为是否违反医疗卫生管理法律、行政法规、部门规章和诊疗护理规范、常规；⑤医疗过失行为与人身损害后果之间是否存在因果关系；⑥医疗过失行为在医疗事故损害后果中的责任程度；⑦医疗事故等级；⑧对医疗事故患者的医疗护理医学建议。 </w:t>
      </w:r>
    </w:p>
    <w:p w:rsidR="00F82D2E" w:rsidRPr="0036508E" w:rsidRDefault="00F82D2E" w:rsidP="00F82D2E">
      <w:pPr>
        <w:pStyle w:val="a7"/>
        <w:rPr>
          <w:color w:val="333333"/>
          <w:sz w:val="18"/>
          <w:szCs w:val="18"/>
        </w:rPr>
      </w:pPr>
      <w:r w:rsidRPr="0036508E">
        <w:rPr>
          <w:rFonts w:hint="eastAsia"/>
          <w:color w:val="333333"/>
          <w:sz w:val="18"/>
          <w:szCs w:val="18"/>
        </w:rPr>
        <w:t xml:space="preserve">2.【答案及解析】E。医疗机构应当提交下列有关医疗事故技术鉴定的材料：①住院患者的病程记录、死亡病例讨论记录、疑难病例讨论记录、会诊意见、上级医师查房记录等病历资料原件；②住院患者的住院日志、体温单、医嘱单、化验单（检验报告）、医学影像检查资料、特殊检查同意书、手术同意书、手术及麻醉记录单、病理资料、护理记录等病历资料原件；③抢救急危患者，在规定时间内补记的病历资料原件；④封存保留的输液、注射用物品和血液、药物等实物，或者依法具有检验资格的检验机构对这些实物作出的检验报告；⑤与医疗事故技术鉴定有关的其他材料。在医疗机构建有病历档案的门诊、急诊患者，其病历资料由医疗机构提供；没有在医疗机构建立病历档案的，由患者提供。医患双方应当依照规定提交相关材料。 </w:t>
      </w:r>
    </w:p>
    <w:p w:rsidR="00F82D2E" w:rsidRPr="0036508E" w:rsidRDefault="00F82D2E" w:rsidP="00F82D2E">
      <w:pPr>
        <w:pStyle w:val="a7"/>
        <w:rPr>
          <w:color w:val="333333"/>
          <w:sz w:val="18"/>
          <w:szCs w:val="18"/>
        </w:rPr>
      </w:pPr>
      <w:r w:rsidRPr="0036508E">
        <w:rPr>
          <w:rFonts w:hint="eastAsia"/>
          <w:color w:val="333333"/>
          <w:sz w:val="18"/>
          <w:szCs w:val="18"/>
        </w:rPr>
        <w:t xml:space="preserve">3.【答案及解析】D。当事人应当自收到医学会的通知之日起10日内提交有关医疗事故技术鉴定的材料、书面陈述及答辩。 </w:t>
      </w:r>
    </w:p>
    <w:p w:rsidR="00F82D2E" w:rsidRPr="0036508E" w:rsidRDefault="00F82D2E" w:rsidP="00F82D2E">
      <w:pPr>
        <w:pStyle w:val="a7"/>
        <w:rPr>
          <w:color w:val="333333"/>
          <w:sz w:val="18"/>
          <w:szCs w:val="18"/>
        </w:rPr>
      </w:pPr>
      <w:r w:rsidRPr="0036508E">
        <w:rPr>
          <w:rFonts w:hint="eastAsia"/>
          <w:color w:val="333333"/>
          <w:sz w:val="18"/>
          <w:szCs w:val="18"/>
        </w:rPr>
        <w:t xml:space="preserve">4.【答案及解析】B。负责组织医疗事故技术鉴定工作的医学会应当自受理医疗事故技术鉴定之日起5日内通知医疗事故争议双方当事人提交进行医疗事故技术鉴定所需的材料。 </w:t>
      </w:r>
    </w:p>
    <w:p w:rsidR="00F82D2E" w:rsidRPr="0036508E" w:rsidRDefault="00F82D2E" w:rsidP="00F82D2E">
      <w:pPr>
        <w:pStyle w:val="a7"/>
        <w:spacing w:before="75" w:beforeAutospacing="0" w:after="75" w:afterAutospacing="0"/>
        <w:rPr>
          <w:rFonts w:ascii="Tahoma" w:hAnsi="Tahoma" w:cs="Tahoma"/>
          <w:color w:val="000000"/>
          <w:sz w:val="18"/>
          <w:szCs w:val="18"/>
        </w:rPr>
      </w:pPr>
    </w:p>
    <w:p w:rsidR="00F82D2E" w:rsidRPr="0036508E" w:rsidRDefault="00F82D2E" w:rsidP="00F82D2E">
      <w:pPr>
        <w:pStyle w:val="3"/>
        <w:rPr>
          <w:rFonts w:ascii="Tahoma" w:hAnsi="Tahoma" w:cs="Tahoma"/>
          <w:b w:val="0"/>
          <w:color w:val="000000"/>
        </w:rPr>
      </w:pPr>
      <w:bookmarkStart w:id="296" w:name="_Toc24037881"/>
      <w:r w:rsidRPr="0036508E">
        <w:rPr>
          <w:rFonts w:ascii="Tahoma" w:hAnsi="Tahoma" w:cs="Tahoma"/>
          <w:b w:val="0"/>
          <w:color w:val="000000"/>
        </w:rPr>
        <w:t>第</w:t>
      </w:r>
      <w:r w:rsidRPr="0036508E">
        <w:rPr>
          <w:rFonts w:ascii="Tahoma" w:hAnsi="Tahoma" w:cs="Tahoma"/>
          <w:b w:val="0"/>
          <w:color w:val="000000"/>
        </w:rPr>
        <w:t>2</w:t>
      </w:r>
      <w:r w:rsidRPr="0036508E">
        <w:rPr>
          <w:rFonts w:ascii="Tahoma" w:hAnsi="Tahoma" w:cs="Tahoma"/>
          <w:b w:val="0"/>
          <w:color w:val="000000"/>
        </w:rPr>
        <w:t>讲　医疗事故争议处理概述</w:t>
      </w:r>
      <w:bookmarkEnd w:id="296"/>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【考点精讲】医疗事故，是指医疗机构及其医务人员在医疗活动中，违反医疗卫生管理法律、行政法规、部门规章和诊疗护理规范、常规，过失造成患者人身损害的事故。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2002</w:t>
      </w:r>
      <w:r w:rsidRPr="0036508E">
        <w:rPr>
          <w:rFonts w:ascii="Tahoma" w:hAnsi="Tahoma" w:cs="Tahoma"/>
          <w:color w:val="000000"/>
          <w:sz w:val="18"/>
          <w:szCs w:val="18"/>
        </w:rPr>
        <w:t>年《医疗事故处理条例》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处理医疗事故的原则和基本要求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处理医疗事故，应当遵循公开、公平、公正、及时、便民的原则。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处理医疗事故的基本要求是坚持实事求是的科学态度，做到事实清楚、定性准确、责任明确、处理得当。</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【进阶攻略】此讲为识记的内容，为我国的规定，日期为考试出题重点，请牢记。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77" name="图片 598"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国务院发布《医疗事故处理条例》施行于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A.2001</w:t>
      </w:r>
      <w:r w:rsidRPr="0036508E">
        <w:rPr>
          <w:rFonts w:ascii="Tahoma" w:hAnsi="Tahoma" w:cs="Tahoma"/>
          <w:color w:val="000000"/>
          <w:sz w:val="18"/>
          <w:szCs w:val="18"/>
        </w:rPr>
        <w:t>年</w:t>
      </w:r>
      <w:r w:rsidRPr="0036508E">
        <w:rPr>
          <w:rFonts w:ascii="Tahoma" w:hAnsi="Tahoma" w:cs="Tahoma"/>
          <w:color w:val="000000"/>
          <w:sz w:val="18"/>
          <w:szCs w:val="18"/>
        </w:rPr>
        <w:t>9</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B.2002</w:t>
      </w:r>
      <w:r w:rsidRPr="0036508E">
        <w:rPr>
          <w:rFonts w:ascii="Tahoma" w:hAnsi="Tahoma" w:cs="Tahoma"/>
          <w:color w:val="000000"/>
          <w:sz w:val="18"/>
          <w:szCs w:val="18"/>
        </w:rPr>
        <w:t>年</w:t>
      </w:r>
      <w:r w:rsidRPr="0036508E">
        <w:rPr>
          <w:rFonts w:ascii="Tahoma" w:hAnsi="Tahoma" w:cs="Tahoma"/>
          <w:color w:val="000000"/>
          <w:sz w:val="18"/>
          <w:szCs w:val="18"/>
        </w:rPr>
        <w:t>9</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C.2003</w:t>
      </w:r>
      <w:r w:rsidRPr="0036508E">
        <w:rPr>
          <w:rFonts w:ascii="Tahoma" w:hAnsi="Tahoma" w:cs="Tahoma"/>
          <w:color w:val="000000"/>
          <w:sz w:val="18"/>
          <w:szCs w:val="18"/>
        </w:rPr>
        <w:t>年</w:t>
      </w:r>
      <w:r w:rsidRPr="0036508E">
        <w:rPr>
          <w:rFonts w:ascii="Tahoma" w:hAnsi="Tahoma" w:cs="Tahoma"/>
          <w:color w:val="000000"/>
          <w:sz w:val="18"/>
          <w:szCs w:val="18"/>
        </w:rPr>
        <w:t>9</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D.2004</w:t>
      </w:r>
      <w:r w:rsidRPr="0036508E">
        <w:rPr>
          <w:rFonts w:ascii="Tahoma" w:hAnsi="Tahoma" w:cs="Tahoma"/>
          <w:color w:val="000000"/>
          <w:sz w:val="18"/>
          <w:szCs w:val="18"/>
        </w:rPr>
        <w:t>年</w:t>
      </w:r>
      <w:r w:rsidRPr="0036508E">
        <w:rPr>
          <w:rFonts w:ascii="Tahoma" w:hAnsi="Tahoma" w:cs="Tahoma"/>
          <w:color w:val="000000"/>
          <w:sz w:val="18"/>
          <w:szCs w:val="18"/>
        </w:rPr>
        <w:t>9</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E.2005</w:t>
      </w:r>
      <w:r w:rsidRPr="0036508E">
        <w:rPr>
          <w:rFonts w:ascii="Tahoma" w:hAnsi="Tahoma" w:cs="Tahoma"/>
          <w:color w:val="000000"/>
          <w:sz w:val="18"/>
          <w:szCs w:val="18"/>
        </w:rPr>
        <w:t>年</w:t>
      </w:r>
      <w:r w:rsidRPr="0036508E">
        <w:rPr>
          <w:rFonts w:ascii="Tahoma" w:hAnsi="Tahoma" w:cs="Tahoma"/>
          <w:color w:val="000000"/>
          <w:sz w:val="18"/>
          <w:szCs w:val="18"/>
        </w:rPr>
        <w:t>9</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《医疗事故处理条例》共</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A.61</w:t>
      </w:r>
      <w:r w:rsidRPr="0036508E">
        <w:rPr>
          <w:rFonts w:ascii="Tahoma" w:hAnsi="Tahoma" w:cs="Tahoma"/>
          <w:color w:val="000000"/>
          <w:sz w:val="18"/>
          <w:szCs w:val="18"/>
        </w:rPr>
        <w:t>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B.62</w:t>
      </w:r>
      <w:r w:rsidRPr="0036508E">
        <w:rPr>
          <w:rFonts w:ascii="Tahoma" w:hAnsi="Tahoma" w:cs="Tahoma"/>
          <w:color w:val="000000"/>
          <w:sz w:val="18"/>
          <w:szCs w:val="18"/>
        </w:rPr>
        <w:t>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C.63</w:t>
      </w:r>
      <w:r w:rsidRPr="0036508E">
        <w:rPr>
          <w:rFonts w:ascii="Tahoma" w:hAnsi="Tahoma" w:cs="Tahoma"/>
          <w:color w:val="000000"/>
          <w:sz w:val="18"/>
          <w:szCs w:val="18"/>
        </w:rPr>
        <w:t>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D.64</w:t>
      </w:r>
      <w:r w:rsidRPr="0036508E">
        <w:rPr>
          <w:rFonts w:ascii="Tahoma" w:hAnsi="Tahoma" w:cs="Tahoma"/>
          <w:color w:val="000000"/>
          <w:sz w:val="18"/>
          <w:szCs w:val="18"/>
        </w:rPr>
        <w:t>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E.65</w:t>
      </w:r>
      <w:r w:rsidRPr="0036508E">
        <w:rPr>
          <w:rFonts w:ascii="Tahoma" w:hAnsi="Tahoma" w:cs="Tahoma"/>
          <w:color w:val="000000"/>
          <w:sz w:val="18"/>
          <w:szCs w:val="18"/>
        </w:rPr>
        <w:t>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国务院发布《医疗事故处理条例》颁布于</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A.2000</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B.2000</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w:t>
      </w:r>
      <w:r w:rsidRPr="0036508E">
        <w:rPr>
          <w:rFonts w:ascii="Tahoma" w:hAnsi="Tahoma" w:cs="Tahoma"/>
          <w:color w:val="000000"/>
          <w:sz w:val="18"/>
          <w:szCs w:val="18"/>
        </w:rPr>
        <w:t>4</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C.2002</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D.2002</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w:t>
      </w:r>
      <w:r w:rsidRPr="0036508E">
        <w:rPr>
          <w:rFonts w:ascii="Tahoma" w:hAnsi="Tahoma" w:cs="Tahoma"/>
          <w:color w:val="000000"/>
          <w:sz w:val="18"/>
          <w:szCs w:val="18"/>
        </w:rPr>
        <w:t>4</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E.2004</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下列有关医疗事故争议处理概述描述正确的是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维护医疗秩序</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保障医疗安全</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促进医学科学的发展</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保护患者和医疗机构及其医务人员的合法权益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以上说法均正确</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B</w:t>
      </w:r>
      <w:r w:rsidRPr="0036508E">
        <w:rPr>
          <w:rFonts w:ascii="Tahoma" w:hAnsi="Tahoma" w:cs="Tahoma"/>
          <w:color w:val="000000"/>
          <w:sz w:val="18"/>
          <w:szCs w:val="18"/>
        </w:rPr>
        <w:t>。为了正确处理医疗事故，保护患者和医疗机构及其医务人员的合法权益，维护医疗秩序，保障医疗安全，促进医学科学的发展，</w:t>
      </w:r>
      <w:r w:rsidRPr="0036508E">
        <w:rPr>
          <w:rFonts w:ascii="Tahoma" w:hAnsi="Tahoma" w:cs="Tahoma"/>
          <w:color w:val="000000"/>
          <w:sz w:val="18"/>
          <w:szCs w:val="18"/>
        </w:rPr>
        <w:t>2002</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w:t>
      </w:r>
      <w:r w:rsidRPr="0036508E">
        <w:rPr>
          <w:rFonts w:ascii="Tahoma" w:hAnsi="Tahoma" w:cs="Tahoma"/>
          <w:color w:val="000000"/>
          <w:sz w:val="18"/>
          <w:szCs w:val="18"/>
        </w:rPr>
        <w:t>4</w:t>
      </w:r>
      <w:r w:rsidRPr="0036508E">
        <w:rPr>
          <w:rFonts w:ascii="Tahoma" w:hAnsi="Tahoma" w:cs="Tahoma"/>
          <w:color w:val="000000"/>
          <w:sz w:val="18"/>
          <w:szCs w:val="18"/>
        </w:rPr>
        <w:t>日国务院发布了《医疗事故处理条例》，自</w:t>
      </w:r>
      <w:r w:rsidRPr="0036508E">
        <w:rPr>
          <w:rFonts w:ascii="Tahoma" w:hAnsi="Tahoma" w:cs="Tahoma"/>
          <w:color w:val="000000"/>
          <w:sz w:val="18"/>
          <w:szCs w:val="18"/>
        </w:rPr>
        <w:t>2002</w:t>
      </w:r>
      <w:r w:rsidRPr="0036508E">
        <w:rPr>
          <w:rFonts w:ascii="Tahoma" w:hAnsi="Tahoma" w:cs="Tahoma"/>
          <w:color w:val="000000"/>
          <w:sz w:val="18"/>
          <w:szCs w:val="18"/>
        </w:rPr>
        <w:t>年</w:t>
      </w:r>
      <w:r w:rsidRPr="0036508E">
        <w:rPr>
          <w:rFonts w:ascii="Tahoma" w:hAnsi="Tahoma" w:cs="Tahoma"/>
          <w:color w:val="000000"/>
          <w:sz w:val="18"/>
          <w:szCs w:val="18"/>
        </w:rPr>
        <w:t>9</w:t>
      </w:r>
      <w:r w:rsidRPr="0036508E">
        <w:rPr>
          <w:rFonts w:ascii="Tahoma" w:hAnsi="Tahoma" w:cs="Tahoma"/>
          <w:color w:val="000000"/>
          <w:sz w:val="18"/>
          <w:szCs w:val="18"/>
        </w:rPr>
        <w:t>月</w:t>
      </w:r>
      <w:r w:rsidRPr="0036508E">
        <w:rPr>
          <w:rFonts w:ascii="Tahoma" w:hAnsi="Tahoma" w:cs="Tahoma"/>
          <w:color w:val="000000"/>
          <w:sz w:val="18"/>
          <w:szCs w:val="18"/>
        </w:rPr>
        <w:t>1</w:t>
      </w:r>
      <w:r w:rsidRPr="0036508E">
        <w:rPr>
          <w:rFonts w:ascii="Tahoma" w:hAnsi="Tahoma" w:cs="Tahoma"/>
          <w:color w:val="000000"/>
          <w:sz w:val="18"/>
          <w:szCs w:val="18"/>
        </w:rPr>
        <w:t>日起施行。</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。《医疗事故处理条例》有总则、医疗事故的预防与处置、医疗事故的技术鉴定、医疗事故的行政处理与监督、医疗事故的赔偿、罚则、附则</w:t>
      </w:r>
      <w:r w:rsidRPr="0036508E">
        <w:rPr>
          <w:rFonts w:ascii="Tahoma" w:hAnsi="Tahoma" w:cs="Tahoma"/>
          <w:color w:val="000000"/>
          <w:sz w:val="18"/>
          <w:szCs w:val="18"/>
        </w:rPr>
        <w:t>7</w:t>
      </w:r>
      <w:r w:rsidRPr="0036508E">
        <w:rPr>
          <w:rFonts w:ascii="Tahoma" w:hAnsi="Tahoma" w:cs="Tahoma"/>
          <w:color w:val="000000"/>
          <w:sz w:val="18"/>
          <w:szCs w:val="18"/>
        </w:rPr>
        <w:t>章，共</w:t>
      </w:r>
      <w:r w:rsidRPr="0036508E">
        <w:rPr>
          <w:rFonts w:ascii="Tahoma" w:hAnsi="Tahoma" w:cs="Tahoma"/>
          <w:color w:val="000000"/>
          <w:sz w:val="18"/>
          <w:szCs w:val="18"/>
        </w:rPr>
        <w:t>63</w:t>
      </w:r>
      <w:r w:rsidRPr="0036508E">
        <w:rPr>
          <w:rFonts w:ascii="Tahoma" w:hAnsi="Tahoma" w:cs="Tahoma"/>
          <w:color w:val="000000"/>
          <w:sz w:val="18"/>
          <w:szCs w:val="18"/>
        </w:rPr>
        <w:t>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D</w:t>
      </w:r>
      <w:r w:rsidRPr="0036508E">
        <w:rPr>
          <w:rFonts w:ascii="Tahoma" w:hAnsi="Tahoma" w:cs="Tahoma"/>
          <w:color w:val="000000"/>
          <w:sz w:val="18"/>
          <w:szCs w:val="18"/>
        </w:rPr>
        <w:t>。为了正确处理医疗事故，保护患者和医疗机构及其医务人员的合法权益，维护医疗秩序，保障医疗安全，促进医学科学的发展，</w:t>
      </w:r>
      <w:r w:rsidRPr="0036508E">
        <w:rPr>
          <w:rFonts w:ascii="Tahoma" w:hAnsi="Tahoma" w:cs="Tahoma"/>
          <w:color w:val="000000"/>
          <w:sz w:val="18"/>
          <w:szCs w:val="18"/>
        </w:rPr>
        <w:t>2002</w:t>
      </w:r>
      <w:r w:rsidRPr="0036508E">
        <w:rPr>
          <w:rFonts w:ascii="Tahoma" w:hAnsi="Tahoma" w:cs="Tahoma"/>
          <w:color w:val="000000"/>
          <w:sz w:val="18"/>
          <w:szCs w:val="18"/>
        </w:rPr>
        <w:t>年</w:t>
      </w:r>
      <w:r w:rsidRPr="0036508E">
        <w:rPr>
          <w:rFonts w:ascii="Tahoma" w:hAnsi="Tahoma" w:cs="Tahoma"/>
          <w:color w:val="000000"/>
          <w:sz w:val="18"/>
          <w:szCs w:val="18"/>
        </w:rPr>
        <w:t>4</w:t>
      </w:r>
      <w:r w:rsidRPr="0036508E">
        <w:rPr>
          <w:rFonts w:ascii="Tahoma" w:hAnsi="Tahoma" w:cs="Tahoma"/>
          <w:color w:val="000000"/>
          <w:sz w:val="18"/>
          <w:szCs w:val="18"/>
        </w:rPr>
        <w:t>月</w:t>
      </w:r>
      <w:r w:rsidRPr="0036508E">
        <w:rPr>
          <w:rFonts w:ascii="Tahoma" w:hAnsi="Tahoma" w:cs="Tahoma"/>
          <w:color w:val="000000"/>
          <w:sz w:val="18"/>
          <w:szCs w:val="18"/>
        </w:rPr>
        <w:t>4</w:t>
      </w:r>
      <w:r w:rsidRPr="0036508E">
        <w:rPr>
          <w:rFonts w:ascii="Tahoma" w:hAnsi="Tahoma" w:cs="Tahoma"/>
          <w:color w:val="000000"/>
          <w:sz w:val="18"/>
          <w:szCs w:val="18"/>
        </w:rPr>
        <w:t>日国务院发布了《医疗事故处理条例》。</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4.</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。为了正确处理医疗事故，保护患者和医疗机构及其医务人员的合法权益，维护医疗秩序，保障医疗安全，促进医学科学的发展。</w:t>
      </w:r>
    </w:p>
    <w:p w:rsidR="00F82D2E" w:rsidRPr="0036508E" w:rsidRDefault="00F82D2E" w:rsidP="00F82D2E">
      <w:pPr>
        <w:pStyle w:val="3"/>
        <w:rPr>
          <w:rFonts w:ascii="Tahoma" w:hAnsi="Tahoma" w:cs="Tahoma"/>
          <w:b w:val="0"/>
          <w:color w:val="000000"/>
        </w:rPr>
      </w:pPr>
      <w:bookmarkStart w:id="297" w:name="_Toc24037882"/>
      <w:r w:rsidRPr="0036508E">
        <w:rPr>
          <w:rFonts w:ascii="Tahoma" w:hAnsi="Tahoma" w:cs="Tahoma"/>
          <w:b w:val="0"/>
          <w:color w:val="000000"/>
        </w:rPr>
        <w:t>第</w:t>
      </w:r>
      <w:r w:rsidRPr="0036508E">
        <w:rPr>
          <w:rFonts w:ascii="Tahoma" w:hAnsi="Tahoma" w:cs="Tahoma"/>
          <w:b w:val="0"/>
          <w:color w:val="000000"/>
        </w:rPr>
        <w:t>3</w:t>
      </w:r>
      <w:r w:rsidRPr="0036508E">
        <w:rPr>
          <w:rFonts w:ascii="Tahoma" w:hAnsi="Tahoma" w:cs="Tahoma"/>
          <w:b w:val="0"/>
          <w:color w:val="000000"/>
        </w:rPr>
        <w:t>讲　医疗事故的预防与处置</w:t>
      </w:r>
      <w:bookmarkEnd w:id="297"/>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【考频指数】</w:t>
      </w:r>
      <w:r w:rsidRPr="0036508E">
        <w:rPr>
          <w:rFonts w:hint="eastAsia"/>
          <w:color w:val="000000"/>
          <w:sz w:val="18"/>
          <w:szCs w:val="18"/>
        </w:rPr>
        <w:t>★★★★</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【考点精讲】病历书写</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书写并妥善保存病历资料；急危患者不能及时书写的，在抢救结束</w:t>
      </w:r>
      <w:r w:rsidRPr="0036508E">
        <w:rPr>
          <w:rFonts w:ascii="Tahoma" w:hAnsi="Tahoma" w:cs="Tahoma"/>
          <w:color w:val="000000"/>
          <w:sz w:val="18"/>
          <w:szCs w:val="18"/>
        </w:rPr>
        <w:t>6</w:t>
      </w:r>
      <w:r w:rsidRPr="0036508E">
        <w:rPr>
          <w:rFonts w:ascii="Tahoma" w:hAnsi="Tahoma" w:cs="Tahoma"/>
          <w:color w:val="000000"/>
          <w:sz w:val="18"/>
          <w:szCs w:val="18"/>
        </w:rPr>
        <w:t>小时内补记。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病历资料的复印或者复制</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患者有权复印、复制自己的门诊病历资料。医疗机构应当提供复印或者复制服务，并在病历资料上加盖证明印记。</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复印或者复制病历资料时，应当有患者在场。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医疗机构应患者的要求，为其复印或者复制病历资料，可以按照规定收取工本费。</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告知和报告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告知内容与告知要求</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如实告知患者，及时解答咨询，对患者产生不利后果的除外。</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报告与报告时限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发生、发现医疗事故、可能引起医疗事故的医疗过失行为、发生医疗事故争议的</w:t>
      </w:r>
      <w:r w:rsidRPr="0036508E">
        <w:rPr>
          <w:rFonts w:ascii="Tahoma" w:hAnsi="Tahoma" w:cs="Tahoma"/>
          <w:color w:val="000000"/>
          <w:sz w:val="18"/>
          <w:szCs w:val="18"/>
        </w:rPr>
        <w:t>----</w:t>
      </w:r>
      <w:r w:rsidRPr="0036508E">
        <w:rPr>
          <w:rFonts w:ascii="Tahoma" w:hAnsi="Tahoma" w:cs="Tahoma"/>
          <w:color w:val="000000"/>
          <w:sz w:val="18"/>
          <w:szCs w:val="18"/>
        </w:rPr>
        <w:t>立即向所在科室负责人报告</w:t>
      </w:r>
      <w:r w:rsidRPr="0036508E">
        <w:rPr>
          <w:rFonts w:ascii="Tahoma" w:hAnsi="Tahoma" w:cs="Tahoma"/>
          <w:color w:val="000000"/>
          <w:sz w:val="18"/>
          <w:szCs w:val="18"/>
        </w:rPr>
        <w:t>—-</w:t>
      </w:r>
      <w:r w:rsidRPr="0036508E">
        <w:rPr>
          <w:rFonts w:ascii="Tahoma" w:hAnsi="Tahoma" w:cs="Tahoma"/>
          <w:color w:val="000000"/>
          <w:sz w:val="18"/>
          <w:szCs w:val="18"/>
        </w:rPr>
        <w:t>及时向本医疗机构负责医疗服务质量监控的部门或者专（兼）职人员报告</w:t>
      </w:r>
      <w:r w:rsidRPr="0036508E">
        <w:rPr>
          <w:rFonts w:ascii="Tahoma" w:hAnsi="Tahoma" w:cs="Tahoma"/>
          <w:color w:val="000000"/>
          <w:sz w:val="18"/>
          <w:szCs w:val="18"/>
        </w:rPr>
        <w:t>---</w:t>
      </w:r>
      <w:r w:rsidRPr="0036508E">
        <w:rPr>
          <w:rFonts w:ascii="Tahoma" w:hAnsi="Tahoma" w:cs="Tahoma"/>
          <w:color w:val="000000"/>
          <w:sz w:val="18"/>
          <w:szCs w:val="18"/>
        </w:rPr>
        <w:t>应当立即进行调查、核实</w:t>
      </w:r>
      <w:r w:rsidRPr="0036508E">
        <w:rPr>
          <w:rFonts w:ascii="Tahoma" w:hAnsi="Tahoma" w:cs="Tahoma"/>
          <w:color w:val="000000"/>
          <w:sz w:val="18"/>
          <w:szCs w:val="18"/>
        </w:rPr>
        <w:t>---</w:t>
      </w:r>
      <w:r w:rsidRPr="0036508E">
        <w:rPr>
          <w:rFonts w:ascii="Tahoma" w:hAnsi="Tahoma" w:cs="Tahoma"/>
          <w:color w:val="000000"/>
          <w:sz w:val="18"/>
          <w:szCs w:val="18"/>
        </w:rPr>
        <w:t>向本医疗机构的负责人报告，并向患者通报、解释。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医疗机构应当在</w:t>
      </w:r>
      <w:r w:rsidRPr="0036508E">
        <w:rPr>
          <w:rFonts w:ascii="Tahoma" w:hAnsi="Tahoma" w:cs="Tahoma"/>
          <w:color w:val="000000"/>
          <w:sz w:val="18"/>
          <w:szCs w:val="18"/>
        </w:rPr>
        <w:t>12</w:t>
      </w:r>
      <w:r w:rsidRPr="0036508E">
        <w:rPr>
          <w:rFonts w:ascii="Tahoma" w:hAnsi="Tahoma" w:cs="Tahoma"/>
          <w:color w:val="000000"/>
          <w:sz w:val="18"/>
          <w:szCs w:val="18"/>
        </w:rPr>
        <w:t>小时内向所在地卫生行政部门报告重大医疗过失行为：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①</w:t>
      </w:r>
      <w:r w:rsidRPr="0036508E">
        <w:rPr>
          <w:rFonts w:ascii="Tahoma" w:hAnsi="Tahoma" w:cs="Tahoma"/>
          <w:color w:val="000000"/>
          <w:sz w:val="18"/>
          <w:szCs w:val="18"/>
        </w:rPr>
        <w:t>导致患者死亡或者可能为二级以上的医疗事故；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②</w:t>
      </w:r>
      <w:r w:rsidRPr="0036508E">
        <w:rPr>
          <w:rFonts w:ascii="Tahoma" w:hAnsi="Tahoma" w:cs="Tahoma"/>
          <w:color w:val="000000"/>
          <w:sz w:val="18"/>
          <w:szCs w:val="18"/>
        </w:rPr>
        <w:t>导致</w:t>
      </w:r>
      <w:r w:rsidRPr="0036508E">
        <w:rPr>
          <w:rFonts w:ascii="Tahoma" w:hAnsi="Tahoma" w:cs="Tahoma"/>
          <w:color w:val="000000"/>
          <w:sz w:val="18"/>
          <w:szCs w:val="18"/>
        </w:rPr>
        <w:t>3</w:t>
      </w:r>
      <w:r w:rsidRPr="0036508E">
        <w:rPr>
          <w:rFonts w:ascii="Tahoma" w:hAnsi="Tahoma" w:cs="Tahoma"/>
          <w:color w:val="000000"/>
          <w:sz w:val="18"/>
          <w:szCs w:val="18"/>
        </w:rPr>
        <w:t>人以上人身损害后果；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③</w:t>
      </w:r>
      <w:r w:rsidRPr="0036508E">
        <w:rPr>
          <w:rFonts w:ascii="Tahoma" w:hAnsi="Tahoma" w:cs="Tahoma"/>
          <w:color w:val="000000"/>
          <w:sz w:val="18"/>
          <w:szCs w:val="18"/>
        </w:rPr>
        <w:t>国务院卫生行政部门和省、自治区、直辖市人民政府卫生行政部门规定的其他情形。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应当采取的措施，防止损害扩大。</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病历资料的封存与启封</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发生医疗事故争议时，死亡病例讨论记录、疑难病例讨论记录、上级医师查房记录、会诊意见、病程记录应当在医患双方在场的情况下封存和启封。封存的病历资料可以是复印件，由医疗机构保管。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疑似输液、输血、注射、药物等引起不良后果的，医患双方应当共同对现场实物进行封存和启封，封存的现场实物由医疗机构保管；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hint="eastAsia"/>
          <w:color w:val="000000"/>
          <w:sz w:val="18"/>
          <w:szCs w:val="18"/>
        </w:rPr>
        <w:t>☆</w:t>
      </w:r>
      <w:r w:rsidRPr="0036508E">
        <w:rPr>
          <w:rFonts w:ascii="Tahoma" w:hAnsi="Tahoma" w:cs="Tahoma"/>
          <w:color w:val="000000"/>
          <w:sz w:val="18"/>
          <w:szCs w:val="18"/>
        </w:rPr>
        <w:t>需要检验的，应当由双方共同指定的、依法具有检验资格的检验机构进行检验；双方无法共同指定时，由卫生行政部门指定。</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疑似输血引起不良后果，需要对血液进行封存保留的，医疗机构应当通知提供该血液的采供血机构派人员到场。</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尸检</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尸检必须在患者死亡后</w:t>
      </w:r>
      <w:r w:rsidRPr="0036508E">
        <w:rPr>
          <w:rFonts w:ascii="Tahoma" w:hAnsi="Tahoma" w:cs="Tahoma"/>
          <w:color w:val="000000"/>
          <w:sz w:val="18"/>
          <w:szCs w:val="18"/>
        </w:rPr>
        <w:t>48</w:t>
      </w:r>
      <w:r w:rsidRPr="0036508E">
        <w:rPr>
          <w:rFonts w:ascii="Tahoma" w:hAnsi="Tahoma" w:cs="Tahoma"/>
          <w:color w:val="000000"/>
          <w:sz w:val="18"/>
          <w:szCs w:val="18"/>
        </w:rPr>
        <w:t>小时内进行，但具备尸体冻存条件的可以延长至</w:t>
      </w:r>
      <w:r w:rsidRPr="0036508E">
        <w:rPr>
          <w:rFonts w:ascii="Tahoma" w:hAnsi="Tahoma" w:cs="Tahoma"/>
          <w:color w:val="000000"/>
          <w:sz w:val="18"/>
          <w:szCs w:val="18"/>
        </w:rPr>
        <w:t>7</w:t>
      </w:r>
      <w:r w:rsidRPr="0036508E">
        <w:rPr>
          <w:rFonts w:ascii="Tahoma" w:hAnsi="Tahoma" w:cs="Tahoma"/>
          <w:color w:val="000000"/>
          <w:sz w:val="18"/>
          <w:szCs w:val="18"/>
        </w:rPr>
        <w:t>日。（时间）</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lastRenderedPageBreak/>
        <w:t xml:space="preserve">　　死者近亲属同意并签字。（家属同意）由按照国家有关规定取得相应资格的机构和病理解剖专业技术人员进行。（资质机构）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【进阶攻略】此部分内容较多，不需要死记硬背，主要记忆数值，其他的了解记忆。</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r w:rsidRPr="0036508E">
        <w:rPr>
          <w:rStyle w:val="apple-converted-space"/>
          <w:rFonts w:ascii="Tahoma" w:hAnsi="Tahoma" w:cs="Tahoma"/>
          <w:color w:val="000000"/>
          <w:sz w:val="18"/>
          <w:szCs w:val="18"/>
        </w:rPr>
        <w:t> </w:t>
      </w:r>
      <w:r w:rsidRPr="0036508E">
        <w:rPr>
          <w:rFonts w:ascii="Tahoma" w:hAnsi="Tahoma" w:cs="Tahoma"/>
          <w:noProof/>
          <w:color w:val="000000"/>
          <w:sz w:val="18"/>
          <w:szCs w:val="18"/>
        </w:rPr>
        <w:drawing>
          <wp:inline distT="0" distB="0" distL="0" distR="0">
            <wp:extent cx="152400" cy="152400"/>
            <wp:effectExtent l="19050" t="0" r="0" b="0"/>
            <wp:docPr id="878" name="图片 600"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对患者死因有异议的，应在</w:t>
      </w:r>
      <w:r w:rsidRPr="0036508E">
        <w:rPr>
          <w:rFonts w:ascii="Tahoma" w:hAnsi="Tahoma" w:cs="Tahoma"/>
          <w:color w:val="000000"/>
          <w:sz w:val="18"/>
          <w:szCs w:val="18"/>
        </w:rPr>
        <w:t>48</w:t>
      </w:r>
      <w:r w:rsidRPr="0036508E">
        <w:rPr>
          <w:rFonts w:ascii="Tahoma" w:hAnsi="Tahoma" w:cs="Tahoma"/>
          <w:color w:val="000000"/>
          <w:sz w:val="18"/>
          <w:szCs w:val="18"/>
        </w:rPr>
        <w:t>小时内进行尸检，具备冷冻条件的可以延长至</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A.3</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B.4</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C.5</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D.6</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E.7</w:t>
      </w:r>
      <w:r w:rsidRPr="0036508E">
        <w:rPr>
          <w:rFonts w:ascii="Tahoma" w:hAnsi="Tahoma" w:cs="Tahoma"/>
          <w:color w:val="000000"/>
          <w:sz w:val="18"/>
          <w:szCs w:val="18"/>
        </w:rPr>
        <w:t>天</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《医疗事故处理条例》规定，医疗机构发生下列重大医疗过失行为，应当在</w:t>
      </w:r>
      <w:r w:rsidRPr="0036508E">
        <w:rPr>
          <w:rFonts w:ascii="Tahoma" w:hAnsi="Tahoma" w:cs="Tahoma"/>
          <w:color w:val="000000"/>
          <w:sz w:val="18"/>
          <w:szCs w:val="18"/>
        </w:rPr>
        <w:t>12</w:t>
      </w:r>
      <w:r w:rsidRPr="0036508E">
        <w:rPr>
          <w:rFonts w:ascii="Tahoma" w:hAnsi="Tahoma" w:cs="Tahoma"/>
          <w:color w:val="000000"/>
          <w:sz w:val="18"/>
          <w:szCs w:val="18"/>
        </w:rPr>
        <w:t>小时内向所在地卫生行政部门报告，这些重大医疗过失行为不包括</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因医疗过失导致患者死亡的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可能为二级医疗事故的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可能为三级医疗事故的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可能为一级医疗事故的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因医疗过失导致</w:t>
      </w:r>
      <w:r w:rsidRPr="0036508E">
        <w:rPr>
          <w:rFonts w:ascii="Tahoma" w:hAnsi="Tahoma" w:cs="Tahoma"/>
          <w:color w:val="000000"/>
          <w:sz w:val="18"/>
          <w:szCs w:val="18"/>
        </w:rPr>
        <w:t>3</w:t>
      </w:r>
      <w:r w:rsidRPr="0036508E">
        <w:rPr>
          <w:rFonts w:ascii="Tahoma" w:hAnsi="Tahoma" w:cs="Tahoma"/>
          <w:color w:val="000000"/>
          <w:sz w:val="18"/>
          <w:szCs w:val="18"/>
        </w:rPr>
        <w:t>人以上人身损害后果的</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下列医疗过失行为中，医疗机构需要在</w:t>
      </w:r>
      <w:r w:rsidRPr="0036508E">
        <w:rPr>
          <w:rFonts w:ascii="Tahoma" w:hAnsi="Tahoma" w:cs="Tahoma"/>
          <w:color w:val="000000"/>
          <w:sz w:val="18"/>
          <w:szCs w:val="18"/>
        </w:rPr>
        <w:t>12</w:t>
      </w:r>
      <w:r w:rsidRPr="0036508E">
        <w:rPr>
          <w:rFonts w:ascii="Tahoma" w:hAnsi="Tahoma" w:cs="Tahoma"/>
          <w:color w:val="000000"/>
          <w:sz w:val="18"/>
          <w:szCs w:val="18"/>
        </w:rPr>
        <w:t>小时内向所在地卫生行政部门报告的是</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A.</w:t>
      </w:r>
      <w:r w:rsidRPr="0036508E">
        <w:rPr>
          <w:rFonts w:ascii="Tahoma" w:hAnsi="Tahoma" w:cs="Tahoma"/>
          <w:color w:val="000000"/>
          <w:sz w:val="18"/>
          <w:szCs w:val="18"/>
        </w:rPr>
        <w:t>导致患者死亡</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B.</w:t>
      </w:r>
      <w:r w:rsidRPr="0036508E">
        <w:rPr>
          <w:rFonts w:ascii="Tahoma" w:hAnsi="Tahoma" w:cs="Tahoma"/>
          <w:color w:val="000000"/>
          <w:sz w:val="18"/>
          <w:szCs w:val="18"/>
        </w:rPr>
        <w:t>二级以上的医疗事故</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C.</w:t>
      </w:r>
      <w:r w:rsidRPr="0036508E">
        <w:rPr>
          <w:rFonts w:ascii="Tahoma" w:hAnsi="Tahoma" w:cs="Tahoma"/>
          <w:color w:val="000000"/>
          <w:sz w:val="18"/>
          <w:szCs w:val="18"/>
        </w:rPr>
        <w:t>导致</w:t>
      </w:r>
      <w:r w:rsidRPr="0036508E">
        <w:rPr>
          <w:rFonts w:ascii="Tahoma" w:hAnsi="Tahoma" w:cs="Tahoma"/>
          <w:color w:val="000000"/>
          <w:sz w:val="18"/>
          <w:szCs w:val="18"/>
        </w:rPr>
        <w:t>3</w:t>
      </w:r>
      <w:r w:rsidRPr="0036508E">
        <w:rPr>
          <w:rFonts w:ascii="Tahoma" w:hAnsi="Tahoma" w:cs="Tahoma"/>
          <w:color w:val="000000"/>
          <w:sz w:val="18"/>
          <w:szCs w:val="18"/>
        </w:rPr>
        <w:t>人以上人身损害后果</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D.</w:t>
      </w:r>
      <w:r w:rsidRPr="0036508E">
        <w:rPr>
          <w:rFonts w:ascii="Tahoma" w:hAnsi="Tahoma" w:cs="Tahoma"/>
          <w:color w:val="000000"/>
          <w:sz w:val="18"/>
          <w:szCs w:val="18"/>
        </w:rPr>
        <w:t>国务院卫生行政部门规定的其他情形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E.</w:t>
      </w:r>
      <w:r w:rsidRPr="0036508E">
        <w:rPr>
          <w:rFonts w:ascii="Tahoma" w:hAnsi="Tahoma" w:cs="Tahoma"/>
          <w:color w:val="000000"/>
          <w:sz w:val="18"/>
          <w:szCs w:val="18"/>
        </w:rPr>
        <w:t>以上都需要报告</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【知识点随手练参考答案及解析】</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一、</w:t>
      </w:r>
      <w:r w:rsidRPr="0036508E">
        <w:rPr>
          <w:rFonts w:ascii="Tahoma" w:hAnsi="Tahoma" w:cs="Tahoma"/>
          <w:color w:val="000000"/>
          <w:sz w:val="18"/>
          <w:szCs w:val="18"/>
        </w:rPr>
        <w:t>A1</w:t>
      </w:r>
      <w:r w:rsidRPr="0036508E">
        <w:rPr>
          <w:rFonts w:ascii="Tahoma" w:hAnsi="Tahoma" w:cs="Tahoma"/>
          <w:color w:val="000000"/>
          <w:sz w:val="18"/>
          <w:szCs w:val="18"/>
        </w:rPr>
        <w:t>型选择题</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1.</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。患者死亡，医患双方当事人不能确定死因或者对死因有异议的，应当进行尸检。尸检必须在患者死亡后</w:t>
      </w:r>
      <w:r w:rsidRPr="0036508E">
        <w:rPr>
          <w:rFonts w:ascii="Tahoma" w:hAnsi="Tahoma" w:cs="Tahoma"/>
          <w:color w:val="000000"/>
          <w:sz w:val="18"/>
          <w:szCs w:val="18"/>
        </w:rPr>
        <w:t>48</w:t>
      </w:r>
      <w:r w:rsidRPr="0036508E">
        <w:rPr>
          <w:rFonts w:ascii="Tahoma" w:hAnsi="Tahoma" w:cs="Tahoma"/>
          <w:color w:val="000000"/>
          <w:sz w:val="18"/>
          <w:szCs w:val="18"/>
        </w:rPr>
        <w:t>小时内进行，但具备尸体冻存条件的可以延长至</w:t>
      </w:r>
      <w:r w:rsidRPr="0036508E">
        <w:rPr>
          <w:rFonts w:ascii="Tahoma" w:hAnsi="Tahoma" w:cs="Tahoma"/>
          <w:color w:val="000000"/>
          <w:sz w:val="18"/>
          <w:szCs w:val="18"/>
        </w:rPr>
        <w:t>7</w:t>
      </w:r>
      <w:r w:rsidRPr="0036508E">
        <w:rPr>
          <w:rFonts w:ascii="Tahoma" w:hAnsi="Tahoma" w:cs="Tahoma"/>
          <w:color w:val="000000"/>
          <w:sz w:val="18"/>
          <w:szCs w:val="18"/>
        </w:rPr>
        <w:t>日。</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2.</w:t>
      </w:r>
      <w:r w:rsidRPr="0036508E">
        <w:rPr>
          <w:rFonts w:ascii="Tahoma" w:hAnsi="Tahoma" w:cs="Tahoma"/>
          <w:color w:val="000000"/>
          <w:sz w:val="18"/>
          <w:szCs w:val="18"/>
        </w:rPr>
        <w:t>【答案及解析】</w:t>
      </w:r>
      <w:r w:rsidRPr="0036508E">
        <w:rPr>
          <w:rFonts w:ascii="Tahoma" w:hAnsi="Tahoma" w:cs="Tahoma"/>
          <w:color w:val="000000"/>
          <w:sz w:val="18"/>
          <w:szCs w:val="18"/>
        </w:rPr>
        <w:t>C</w:t>
      </w:r>
      <w:r w:rsidRPr="0036508E">
        <w:rPr>
          <w:rFonts w:ascii="Tahoma" w:hAnsi="Tahoma" w:cs="Tahoma"/>
          <w:color w:val="000000"/>
          <w:sz w:val="18"/>
          <w:szCs w:val="18"/>
        </w:rPr>
        <w:t>。发生下列重大医疗过失行为的，医疗机构应当在</w:t>
      </w:r>
      <w:r w:rsidRPr="0036508E">
        <w:rPr>
          <w:rFonts w:ascii="Tahoma" w:hAnsi="Tahoma" w:cs="Tahoma"/>
          <w:color w:val="000000"/>
          <w:sz w:val="18"/>
          <w:szCs w:val="18"/>
        </w:rPr>
        <w:t>12</w:t>
      </w:r>
      <w:r w:rsidRPr="0036508E">
        <w:rPr>
          <w:rFonts w:ascii="Tahoma" w:hAnsi="Tahoma" w:cs="Tahoma"/>
          <w:color w:val="000000"/>
          <w:sz w:val="18"/>
          <w:szCs w:val="18"/>
        </w:rPr>
        <w:t>小时内向所在地卫生行政部门报告：</w:t>
      </w:r>
      <w:r w:rsidRPr="0036508E">
        <w:rPr>
          <w:rFonts w:hint="eastAsia"/>
          <w:color w:val="000000"/>
          <w:sz w:val="18"/>
          <w:szCs w:val="18"/>
        </w:rPr>
        <w:t>①</w:t>
      </w:r>
      <w:r w:rsidRPr="0036508E">
        <w:rPr>
          <w:rFonts w:ascii="Tahoma" w:hAnsi="Tahoma" w:cs="Tahoma"/>
          <w:color w:val="000000"/>
          <w:sz w:val="18"/>
          <w:szCs w:val="18"/>
        </w:rPr>
        <w:t>导致患者死亡或者可能为二级以上的医疗事故；</w:t>
      </w:r>
      <w:r w:rsidRPr="0036508E">
        <w:rPr>
          <w:rFonts w:hint="eastAsia"/>
          <w:color w:val="000000"/>
          <w:sz w:val="18"/>
          <w:szCs w:val="18"/>
        </w:rPr>
        <w:t>②</w:t>
      </w:r>
      <w:r w:rsidRPr="0036508E">
        <w:rPr>
          <w:rFonts w:ascii="Tahoma" w:hAnsi="Tahoma" w:cs="Tahoma"/>
          <w:color w:val="000000"/>
          <w:sz w:val="18"/>
          <w:szCs w:val="18"/>
        </w:rPr>
        <w:t>导致</w:t>
      </w:r>
      <w:r w:rsidRPr="0036508E">
        <w:rPr>
          <w:rFonts w:ascii="Tahoma" w:hAnsi="Tahoma" w:cs="Tahoma"/>
          <w:color w:val="000000"/>
          <w:sz w:val="18"/>
          <w:szCs w:val="18"/>
        </w:rPr>
        <w:t>3</w:t>
      </w:r>
      <w:r w:rsidRPr="0036508E">
        <w:rPr>
          <w:rFonts w:ascii="Tahoma" w:hAnsi="Tahoma" w:cs="Tahoma"/>
          <w:color w:val="000000"/>
          <w:sz w:val="18"/>
          <w:szCs w:val="18"/>
        </w:rPr>
        <w:t>人以上人身损害后果；</w:t>
      </w:r>
      <w:r w:rsidRPr="0036508E">
        <w:rPr>
          <w:rFonts w:hint="eastAsia"/>
          <w:color w:val="000000"/>
          <w:sz w:val="18"/>
          <w:szCs w:val="18"/>
        </w:rPr>
        <w:t>③</w:t>
      </w:r>
      <w:r w:rsidRPr="0036508E">
        <w:rPr>
          <w:rFonts w:ascii="Tahoma" w:hAnsi="Tahoma" w:cs="Tahoma"/>
          <w:color w:val="000000"/>
          <w:sz w:val="18"/>
          <w:szCs w:val="18"/>
        </w:rPr>
        <w:t>国务院卫生行政部门和省、自治区、直辖市人民政府卫生行政部门规定的其他情形。</w:t>
      </w:r>
    </w:p>
    <w:p w:rsidR="00F82D2E" w:rsidRPr="0036508E" w:rsidRDefault="00F82D2E" w:rsidP="00F82D2E">
      <w:pPr>
        <w:pStyle w:val="a7"/>
        <w:spacing w:before="75" w:beforeAutospacing="0" w:after="75" w:afterAutospacing="0"/>
        <w:rPr>
          <w:rFonts w:ascii="Tahoma" w:hAnsi="Tahoma" w:cs="Tahoma"/>
          <w:color w:val="000000"/>
          <w:sz w:val="18"/>
          <w:szCs w:val="18"/>
        </w:rPr>
      </w:pPr>
      <w:r w:rsidRPr="0036508E">
        <w:rPr>
          <w:rFonts w:ascii="Tahoma" w:hAnsi="Tahoma" w:cs="Tahoma"/>
          <w:color w:val="000000"/>
          <w:sz w:val="18"/>
          <w:szCs w:val="18"/>
        </w:rPr>
        <w:t xml:space="preserve">　　</w:t>
      </w:r>
      <w:r w:rsidRPr="0036508E">
        <w:rPr>
          <w:rFonts w:ascii="Tahoma" w:hAnsi="Tahoma" w:cs="Tahoma"/>
          <w:color w:val="000000"/>
          <w:sz w:val="18"/>
          <w:szCs w:val="18"/>
        </w:rPr>
        <w:t>3.</w:t>
      </w:r>
      <w:r w:rsidRPr="0036508E">
        <w:rPr>
          <w:rFonts w:ascii="Tahoma" w:hAnsi="Tahoma" w:cs="Tahoma"/>
          <w:color w:val="000000"/>
          <w:sz w:val="18"/>
          <w:szCs w:val="18"/>
        </w:rPr>
        <w:t>【答案及解析】</w:t>
      </w:r>
      <w:r w:rsidRPr="0036508E">
        <w:rPr>
          <w:rFonts w:ascii="Tahoma" w:hAnsi="Tahoma" w:cs="Tahoma"/>
          <w:color w:val="000000"/>
          <w:sz w:val="18"/>
          <w:szCs w:val="18"/>
        </w:rPr>
        <w:t>E</w:t>
      </w:r>
      <w:r w:rsidRPr="0036508E">
        <w:rPr>
          <w:rFonts w:ascii="Tahoma" w:hAnsi="Tahoma" w:cs="Tahoma"/>
          <w:color w:val="000000"/>
          <w:sz w:val="18"/>
          <w:szCs w:val="18"/>
        </w:rPr>
        <w:t>。发生医疗事故的医疗机构，应当按照规定向所在地卫生行政部门报告。发生下列重大医疗过失行为的，医疗机构应当在</w:t>
      </w:r>
      <w:r w:rsidRPr="0036508E">
        <w:rPr>
          <w:rFonts w:ascii="Tahoma" w:hAnsi="Tahoma" w:cs="Tahoma"/>
          <w:color w:val="000000"/>
          <w:sz w:val="18"/>
          <w:szCs w:val="18"/>
        </w:rPr>
        <w:t>12</w:t>
      </w:r>
      <w:r w:rsidRPr="0036508E">
        <w:rPr>
          <w:rFonts w:ascii="Tahoma" w:hAnsi="Tahoma" w:cs="Tahoma"/>
          <w:color w:val="000000"/>
          <w:sz w:val="18"/>
          <w:szCs w:val="18"/>
        </w:rPr>
        <w:t>小时内向所在地卫生行政部门报告：</w:t>
      </w:r>
      <w:r w:rsidRPr="0036508E">
        <w:rPr>
          <w:rFonts w:hint="eastAsia"/>
          <w:color w:val="000000"/>
          <w:sz w:val="18"/>
          <w:szCs w:val="18"/>
        </w:rPr>
        <w:t>①</w:t>
      </w:r>
      <w:r w:rsidRPr="0036508E">
        <w:rPr>
          <w:rFonts w:ascii="Tahoma" w:hAnsi="Tahoma" w:cs="Tahoma"/>
          <w:color w:val="000000"/>
          <w:sz w:val="18"/>
          <w:szCs w:val="18"/>
        </w:rPr>
        <w:t>导致患者死亡或者可能为二级以上的医疗事故；</w:t>
      </w:r>
      <w:r w:rsidRPr="0036508E">
        <w:rPr>
          <w:rFonts w:hint="eastAsia"/>
          <w:color w:val="000000"/>
          <w:sz w:val="18"/>
          <w:szCs w:val="18"/>
        </w:rPr>
        <w:t>②</w:t>
      </w:r>
      <w:r w:rsidRPr="0036508E">
        <w:rPr>
          <w:rFonts w:ascii="Tahoma" w:hAnsi="Tahoma" w:cs="Tahoma"/>
          <w:color w:val="000000"/>
          <w:sz w:val="18"/>
          <w:szCs w:val="18"/>
        </w:rPr>
        <w:t>导致</w:t>
      </w:r>
      <w:r w:rsidRPr="0036508E">
        <w:rPr>
          <w:rFonts w:ascii="Tahoma" w:hAnsi="Tahoma" w:cs="Tahoma"/>
          <w:color w:val="000000"/>
          <w:sz w:val="18"/>
          <w:szCs w:val="18"/>
        </w:rPr>
        <w:t>3</w:t>
      </w:r>
      <w:r w:rsidRPr="0036508E">
        <w:rPr>
          <w:rFonts w:ascii="Tahoma" w:hAnsi="Tahoma" w:cs="Tahoma"/>
          <w:color w:val="000000"/>
          <w:sz w:val="18"/>
          <w:szCs w:val="18"/>
        </w:rPr>
        <w:t>人以上人身损害后果；</w:t>
      </w:r>
      <w:r w:rsidRPr="0036508E">
        <w:rPr>
          <w:rFonts w:hint="eastAsia"/>
          <w:color w:val="000000"/>
          <w:sz w:val="18"/>
          <w:szCs w:val="18"/>
        </w:rPr>
        <w:t>③</w:t>
      </w:r>
      <w:r w:rsidRPr="0036508E">
        <w:rPr>
          <w:rFonts w:ascii="Tahoma" w:hAnsi="Tahoma" w:cs="Tahoma"/>
          <w:color w:val="000000"/>
          <w:sz w:val="18"/>
          <w:szCs w:val="18"/>
        </w:rPr>
        <w:t>国务院卫生行政部门和省、自治区、直辖市人民政府卫生行政部门规定的其他情形。</w:t>
      </w:r>
    </w:p>
    <w:p w:rsidR="00F82D2E" w:rsidRPr="0036508E" w:rsidRDefault="00F82D2E" w:rsidP="00F82D2E">
      <w:pPr>
        <w:pStyle w:val="a7"/>
        <w:spacing w:before="75" w:beforeAutospacing="0" w:after="75" w:afterAutospacing="0"/>
        <w:ind w:firstLine="360"/>
        <w:rPr>
          <w:rFonts w:ascii="Tahoma" w:hAnsi="Tahoma" w:cs="Tahoma"/>
          <w:color w:val="000000"/>
          <w:sz w:val="18"/>
          <w:szCs w:val="18"/>
        </w:rPr>
      </w:pPr>
    </w:p>
    <w:p w:rsidR="00F82D2E" w:rsidRPr="0036508E" w:rsidRDefault="00F82D2E" w:rsidP="00F82D2E">
      <w:pPr>
        <w:rPr>
          <w:szCs w:val="144"/>
        </w:rPr>
      </w:pPr>
    </w:p>
    <w:p w:rsidR="006C6C36" w:rsidRPr="0036508E" w:rsidRDefault="006C6C36"/>
    <w:sectPr w:rsidR="006C6C36" w:rsidRPr="0036508E" w:rsidSect="009510BA">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349" w:rsidRDefault="009F0349" w:rsidP="00F82D2E">
      <w:r>
        <w:separator/>
      </w:r>
    </w:p>
  </w:endnote>
  <w:endnote w:type="continuationSeparator" w:id="0">
    <w:p w:rsidR="009F0349" w:rsidRDefault="009F0349" w:rsidP="00F82D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026" w:rsidRDefault="003E10C6" w:rsidP="00AE7838">
    <w:pPr>
      <w:pStyle w:val="a4"/>
      <w:jc w:val="center"/>
    </w:pPr>
    <w:r w:rsidRPr="00AE7838">
      <w:t>www.med66.com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349" w:rsidRDefault="009F0349" w:rsidP="00F82D2E">
      <w:r>
        <w:separator/>
      </w:r>
    </w:p>
  </w:footnote>
  <w:footnote w:type="continuationSeparator" w:id="0">
    <w:p w:rsidR="009F0349" w:rsidRDefault="009F0349" w:rsidP="00F82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026" w:rsidRDefault="007A3CF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4" o:spid="_x0000_s1026" type="#_x0000_t75" style="position:absolute;left:0;text-align:left;margin-left:0;margin-top:0;width:415.15pt;height:587.05pt;z-index:-251655168;mso-position-horizontal:center;mso-position-horizontal-relative:margin;mso-position-vertical:center;mso-position-vertical-relative:margin" o:allowincell="f">
          <v:imagedata r:id="rId1" o:title="水印wor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026" w:rsidRDefault="007A3CFE" w:rsidP="00AE7838">
    <w:pPr>
      <w:pStyle w:val="a3"/>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5" o:spid="_x0000_s1027" type="#_x0000_t75" style="position:absolute;left:0;text-align:left;margin-left:0;margin-top:0;width:415.15pt;height:587.05pt;z-index:-251654144;mso-position-horizontal:center;mso-position-horizontal-relative:margin;mso-position-vertical:center;mso-position-vertical-relative:margin" o:allowincell="f">
          <v:imagedata r:id="rId1" o:title="水印word"/>
          <w10:wrap anchorx="margin" anchory="margin"/>
        </v:shape>
      </w:pict>
    </w:r>
    <w:r w:rsidR="003E10C6">
      <w:rPr>
        <w:noProof/>
      </w:rPr>
      <w:drawing>
        <wp:inline distT="0" distB="0" distL="0" distR="0">
          <wp:extent cx="1219200" cy="320842"/>
          <wp:effectExtent l="19050" t="0" r="0" b="0"/>
          <wp:docPr id="879"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广告水印.png"/>
                  <pic:cNvPicPr/>
                </pic:nvPicPr>
                <pic:blipFill>
                  <a:blip r:embed="rId2"/>
                  <a:stretch>
                    <a:fillRect/>
                  </a:stretch>
                </pic:blipFill>
                <pic:spPr>
                  <a:xfrm>
                    <a:off x="0" y="0"/>
                    <a:ext cx="1219200" cy="320842"/>
                  </a:xfrm>
                  <a:prstGeom prst="rect">
                    <a:avLst/>
                  </a:prstGeom>
                </pic:spPr>
              </pic:pic>
            </a:graphicData>
          </a:graphic>
        </wp:inline>
      </w:drawing>
    </w:r>
    <w:r w:rsidR="00F82D2E">
      <w:rPr>
        <w:rFonts w:hint="eastAsia"/>
      </w:rPr>
      <w:t>20</w:t>
    </w:r>
    <w:r w:rsidR="003E10C6">
      <w:rPr>
        <w:rFonts w:hint="eastAsia"/>
      </w:rPr>
      <w:t>年口腔</w:t>
    </w:r>
    <w:r w:rsidR="00C50D59">
      <w:rPr>
        <w:rFonts w:hint="eastAsia"/>
      </w:rPr>
      <w:t>医师学习</w:t>
    </w:r>
    <w:r w:rsidR="003E10C6">
      <w:rPr>
        <w:rFonts w:hint="eastAsia"/>
      </w:rPr>
      <w:t>微信</w:t>
    </w:r>
    <w:r w:rsidR="00C50D59">
      <w:rPr>
        <w:rFonts w:hint="eastAsia"/>
      </w:rPr>
      <w:t>公号</w:t>
    </w:r>
    <w:r w:rsidR="003E10C6" w:rsidRPr="00AE7838">
      <w:rPr>
        <w:rFonts w:hint="eastAsia"/>
      </w:rPr>
      <w:t>：</w:t>
    </w:r>
    <w:r w:rsidR="003E10C6" w:rsidRPr="00FC5C3C">
      <w:rPr>
        <w:rFonts w:hint="eastAsia"/>
      </w:rPr>
      <w:t>yishi_med66</w:t>
    </w:r>
    <w:r w:rsidR="003E10C6" w:rsidRPr="00AE7838">
      <w:rPr>
        <w:rFonts w:hint="eastAsia"/>
      </w:rPr>
      <w:t>，客服电话</w:t>
    </w:r>
    <w:r w:rsidR="003E10C6" w:rsidRPr="00AE7838">
      <w:rPr>
        <w:rFonts w:hint="eastAsia"/>
      </w:rPr>
      <w:t>010-82311666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026" w:rsidRDefault="007A3CF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3" o:spid="_x0000_s1025" type="#_x0000_t75" style="position:absolute;left:0;text-align:left;margin-left:0;margin-top:0;width:415.15pt;height:587.05pt;z-index:-251656192;mso-position-horizontal:center;mso-position-horizontal-relative:margin;mso-position-vertical:center;mso-position-vertical-relative:margin" o:allowincell="f">
          <v:imagedata r:id="rId1" o:title="水印word"/>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82D2E"/>
    <w:rsid w:val="001A32A3"/>
    <w:rsid w:val="0036508E"/>
    <w:rsid w:val="003E10C6"/>
    <w:rsid w:val="004067D7"/>
    <w:rsid w:val="0057798C"/>
    <w:rsid w:val="005A0474"/>
    <w:rsid w:val="005D0968"/>
    <w:rsid w:val="006C6C36"/>
    <w:rsid w:val="007A3CFE"/>
    <w:rsid w:val="009F0349"/>
    <w:rsid w:val="00A577B8"/>
    <w:rsid w:val="00B00D30"/>
    <w:rsid w:val="00BF0DAC"/>
    <w:rsid w:val="00BF55AD"/>
    <w:rsid w:val="00C50D59"/>
    <w:rsid w:val="00D67673"/>
    <w:rsid w:val="00E6436F"/>
    <w:rsid w:val="00F82D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D2E"/>
    <w:pPr>
      <w:widowControl w:val="0"/>
      <w:jc w:val="both"/>
    </w:pPr>
  </w:style>
  <w:style w:type="paragraph" w:styleId="1">
    <w:name w:val="heading 1"/>
    <w:basedOn w:val="a"/>
    <w:link w:val="1Char"/>
    <w:uiPriority w:val="9"/>
    <w:qFormat/>
    <w:rsid w:val="00F82D2E"/>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F82D2E"/>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F82D2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2D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2D2E"/>
    <w:rPr>
      <w:sz w:val="18"/>
      <w:szCs w:val="18"/>
    </w:rPr>
  </w:style>
  <w:style w:type="paragraph" w:styleId="a4">
    <w:name w:val="footer"/>
    <w:basedOn w:val="a"/>
    <w:link w:val="Char0"/>
    <w:uiPriority w:val="99"/>
    <w:semiHidden/>
    <w:unhideWhenUsed/>
    <w:rsid w:val="00F82D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2D2E"/>
    <w:rPr>
      <w:sz w:val="18"/>
      <w:szCs w:val="18"/>
    </w:rPr>
  </w:style>
  <w:style w:type="character" w:customStyle="1" w:styleId="1Char">
    <w:name w:val="标题 1 Char"/>
    <w:basedOn w:val="a0"/>
    <w:link w:val="1"/>
    <w:uiPriority w:val="9"/>
    <w:rsid w:val="00F82D2E"/>
    <w:rPr>
      <w:rFonts w:ascii="宋体" w:eastAsia="宋体" w:hAnsi="宋体" w:cs="宋体"/>
      <w:b/>
      <w:bCs/>
      <w:kern w:val="36"/>
      <w:sz w:val="48"/>
      <w:szCs w:val="48"/>
    </w:rPr>
  </w:style>
  <w:style w:type="character" w:customStyle="1" w:styleId="2Char">
    <w:name w:val="标题 2 Char"/>
    <w:basedOn w:val="a0"/>
    <w:link w:val="2"/>
    <w:uiPriority w:val="9"/>
    <w:rsid w:val="00F82D2E"/>
    <w:rPr>
      <w:rFonts w:ascii="宋体" w:eastAsia="宋体" w:hAnsi="宋体" w:cs="宋体"/>
      <w:b/>
      <w:bCs/>
      <w:kern w:val="0"/>
      <w:sz w:val="36"/>
      <w:szCs w:val="36"/>
    </w:rPr>
  </w:style>
  <w:style w:type="character" w:customStyle="1" w:styleId="3Char">
    <w:name w:val="标题 3 Char"/>
    <w:basedOn w:val="a0"/>
    <w:link w:val="3"/>
    <w:uiPriority w:val="9"/>
    <w:rsid w:val="00F82D2E"/>
    <w:rPr>
      <w:rFonts w:ascii="宋体" w:eastAsia="宋体" w:hAnsi="宋体" w:cs="宋体"/>
      <w:b/>
      <w:bCs/>
      <w:kern w:val="0"/>
      <w:sz w:val="27"/>
      <w:szCs w:val="27"/>
    </w:rPr>
  </w:style>
  <w:style w:type="paragraph" w:styleId="a5">
    <w:name w:val="Balloon Text"/>
    <w:basedOn w:val="a"/>
    <w:link w:val="Char1"/>
    <w:uiPriority w:val="99"/>
    <w:semiHidden/>
    <w:unhideWhenUsed/>
    <w:rsid w:val="00F82D2E"/>
    <w:rPr>
      <w:sz w:val="18"/>
      <w:szCs w:val="18"/>
    </w:rPr>
  </w:style>
  <w:style w:type="character" w:customStyle="1" w:styleId="Char1">
    <w:name w:val="批注框文本 Char"/>
    <w:basedOn w:val="a0"/>
    <w:link w:val="a5"/>
    <w:uiPriority w:val="99"/>
    <w:semiHidden/>
    <w:rsid w:val="00F82D2E"/>
    <w:rPr>
      <w:sz w:val="18"/>
      <w:szCs w:val="18"/>
    </w:rPr>
  </w:style>
  <w:style w:type="table" w:styleId="a6">
    <w:name w:val="Table Grid"/>
    <w:basedOn w:val="a1"/>
    <w:uiPriority w:val="59"/>
    <w:rsid w:val="00F82D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F82D2E"/>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F82D2E"/>
  </w:style>
  <w:style w:type="character" w:styleId="a8">
    <w:name w:val="Strong"/>
    <w:basedOn w:val="a0"/>
    <w:uiPriority w:val="22"/>
    <w:qFormat/>
    <w:rsid w:val="00F82D2E"/>
    <w:rPr>
      <w:b/>
      <w:bCs/>
    </w:rPr>
  </w:style>
  <w:style w:type="character" w:customStyle="1" w:styleId="char2">
    <w:name w:val="char"/>
    <w:basedOn w:val="a0"/>
    <w:rsid w:val="00F82D2E"/>
  </w:style>
  <w:style w:type="paragraph" w:styleId="10">
    <w:name w:val="toc 1"/>
    <w:basedOn w:val="a"/>
    <w:next w:val="a"/>
    <w:autoRedefine/>
    <w:uiPriority w:val="39"/>
    <w:unhideWhenUsed/>
    <w:rsid w:val="00F82D2E"/>
  </w:style>
  <w:style w:type="paragraph" w:styleId="20">
    <w:name w:val="toc 2"/>
    <w:basedOn w:val="a"/>
    <w:next w:val="a"/>
    <w:autoRedefine/>
    <w:uiPriority w:val="39"/>
    <w:unhideWhenUsed/>
    <w:rsid w:val="00F82D2E"/>
    <w:pPr>
      <w:ind w:leftChars="200" w:left="420"/>
    </w:pPr>
  </w:style>
  <w:style w:type="paragraph" w:styleId="30">
    <w:name w:val="toc 3"/>
    <w:basedOn w:val="a"/>
    <w:next w:val="a"/>
    <w:autoRedefine/>
    <w:uiPriority w:val="39"/>
    <w:unhideWhenUsed/>
    <w:rsid w:val="00F82D2E"/>
    <w:pPr>
      <w:ind w:leftChars="400" w:left="840"/>
    </w:pPr>
  </w:style>
  <w:style w:type="paragraph" w:styleId="4">
    <w:name w:val="toc 4"/>
    <w:basedOn w:val="a"/>
    <w:next w:val="a"/>
    <w:autoRedefine/>
    <w:uiPriority w:val="39"/>
    <w:unhideWhenUsed/>
    <w:rsid w:val="00F82D2E"/>
    <w:pPr>
      <w:ind w:leftChars="600" w:left="1260"/>
    </w:pPr>
  </w:style>
  <w:style w:type="paragraph" w:styleId="5">
    <w:name w:val="toc 5"/>
    <w:basedOn w:val="a"/>
    <w:next w:val="a"/>
    <w:autoRedefine/>
    <w:uiPriority w:val="39"/>
    <w:unhideWhenUsed/>
    <w:rsid w:val="00F82D2E"/>
    <w:pPr>
      <w:ind w:leftChars="800" w:left="1680"/>
    </w:pPr>
  </w:style>
  <w:style w:type="paragraph" w:styleId="6">
    <w:name w:val="toc 6"/>
    <w:basedOn w:val="a"/>
    <w:next w:val="a"/>
    <w:autoRedefine/>
    <w:uiPriority w:val="39"/>
    <w:unhideWhenUsed/>
    <w:rsid w:val="00F82D2E"/>
    <w:pPr>
      <w:ind w:leftChars="1000" w:left="2100"/>
    </w:pPr>
  </w:style>
  <w:style w:type="paragraph" w:styleId="7">
    <w:name w:val="toc 7"/>
    <w:basedOn w:val="a"/>
    <w:next w:val="a"/>
    <w:autoRedefine/>
    <w:uiPriority w:val="39"/>
    <w:unhideWhenUsed/>
    <w:rsid w:val="00F82D2E"/>
    <w:pPr>
      <w:ind w:leftChars="1200" w:left="2520"/>
    </w:pPr>
  </w:style>
  <w:style w:type="paragraph" w:styleId="8">
    <w:name w:val="toc 8"/>
    <w:basedOn w:val="a"/>
    <w:next w:val="a"/>
    <w:autoRedefine/>
    <w:uiPriority w:val="39"/>
    <w:unhideWhenUsed/>
    <w:rsid w:val="00F82D2E"/>
    <w:pPr>
      <w:ind w:leftChars="1400" w:left="2940"/>
    </w:pPr>
  </w:style>
  <w:style w:type="paragraph" w:styleId="9">
    <w:name w:val="toc 9"/>
    <w:basedOn w:val="a"/>
    <w:next w:val="a"/>
    <w:autoRedefine/>
    <w:uiPriority w:val="39"/>
    <w:unhideWhenUsed/>
    <w:rsid w:val="00F82D2E"/>
    <w:pPr>
      <w:ind w:leftChars="1600" w:left="3360"/>
    </w:pPr>
  </w:style>
  <w:style w:type="character" w:styleId="a9">
    <w:name w:val="Hyperlink"/>
    <w:basedOn w:val="a0"/>
    <w:uiPriority w:val="99"/>
    <w:unhideWhenUsed/>
    <w:rsid w:val="00F82D2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11736-83F9-4254-B848-6FA9ACDA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321</Pages>
  <Words>44819</Words>
  <Characters>255473</Characters>
  <Application>Microsoft Office Word</Application>
  <DocSecurity>0</DocSecurity>
  <Lines>2128</Lines>
  <Paragraphs>599</Paragraphs>
  <ScaleCrop>false</ScaleCrop>
  <Company/>
  <LinksUpToDate>false</LinksUpToDate>
  <CharactersWithSpaces>299693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18</cp:revision>
  <dcterms:created xsi:type="dcterms:W3CDTF">2019-11-07T01:40:00Z</dcterms:created>
  <dcterms:modified xsi:type="dcterms:W3CDTF">2019-11-07T07:21:00Z</dcterms:modified>
</cp:coreProperties>
</file>