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B54" w:rsidRPr="00EF5B54" w:rsidRDefault="00EF5B54" w:rsidP="00EF5B54">
      <w:pPr>
        <w:pStyle w:val="a6"/>
        <w:shd w:val="clear" w:color="auto" w:fill="F0F7FD"/>
        <w:spacing w:before="0" w:beforeAutospacing="0" w:after="0" w:afterAutospacing="0"/>
        <w:ind w:firstLineChars="200" w:firstLine="602"/>
        <w:jc w:val="center"/>
        <w:textAlignment w:val="top"/>
        <w:rPr>
          <w:rFonts w:asciiTheme="majorEastAsia" w:eastAsiaTheme="majorEastAsia" w:hAnsiTheme="majorEastAsia" w:hint="eastAsia"/>
          <w:b/>
          <w:sz w:val="28"/>
          <w:szCs w:val="28"/>
        </w:rPr>
      </w:pPr>
      <w:r w:rsidRPr="00EF5B54">
        <w:rPr>
          <w:rFonts w:asciiTheme="majorEastAsia" w:eastAsiaTheme="majorEastAsia" w:hAnsiTheme="majorEastAsia" w:hint="eastAsia"/>
          <w:b/>
          <w:sz w:val="30"/>
          <w:szCs w:val="30"/>
        </w:rPr>
        <w:t>临床医学专业中、高级技术资格评审条件（试行）</w:t>
      </w:r>
    </w:p>
    <w:p w:rsidR="00EF5B54" w:rsidRDefault="00EF5B54" w:rsidP="00B87E46">
      <w:pPr>
        <w:pStyle w:val="a6"/>
        <w:shd w:val="clear" w:color="auto" w:fill="F0F7FD"/>
        <w:spacing w:before="0" w:beforeAutospacing="0" w:after="0" w:afterAutospacing="0"/>
        <w:ind w:firstLineChars="200" w:firstLine="560"/>
        <w:textAlignment w:val="top"/>
        <w:rPr>
          <w:rFonts w:hint="eastAsia"/>
          <w:sz w:val="28"/>
          <w:szCs w:val="28"/>
        </w:rPr>
      </w:pPr>
    </w:p>
    <w:p w:rsidR="00B87E46" w:rsidRPr="00B87E46" w:rsidRDefault="00B87E46" w:rsidP="00B87E46">
      <w:pPr>
        <w:pStyle w:val="a6"/>
        <w:shd w:val="clear" w:color="auto" w:fill="F0F7FD"/>
        <w:spacing w:before="0" w:beforeAutospacing="0" w:after="0" w:afterAutospacing="0"/>
        <w:ind w:firstLineChars="200" w:firstLine="560"/>
        <w:textAlignment w:val="top"/>
        <w:rPr>
          <w:sz w:val="28"/>
          <w:szCs w:val="28"/>
        </w:rPr>
      </w:pPr>
      <w:r w:rsidRPr="00B87E46">
        <w:rPr>
          <w:rFonts w:hint="eastAsia"/>
          <w:sz w:val="28"/>
          <w:szCs w:val="28"/>
        </w:rPr>
        <w:t>第</w:t>
      </w:r>
      <w:r w:rsidRPr="00B87E46">
        <w:rPr>
          <w:sz w:val="28"/>
          <w:szCs w:val="28"/>
        </w:rPr>
        <w:t>一章　总则</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第一条　为客观、公正、科学地评价临床医学专业技术人员的能力与水平，鼓励多出成果、多出人才，培养造就一支高素质卫生专业技术人员队伍，更好地满足人民群众对医疗保健服务的需要，实现卫生工作为人民健康服务，为社会主义现代化建设服务的目标，特制定本评审条件。</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第二条　临床医学各专业中级专业技术职务任职资格的名称为主治医师，高级专业技术职务任职资格的名称为副主任医师、主任医师。</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第三条　按照本评审条件通过评审或考试获得相应专业技术资格者，表明其具有相应的技术水平和工作能力，可以被聘为相应的专业技术职务。</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第二章　适用范围第四条　本评</w:t>
      </w:r>
      <w:r w:rsidRPr="00EF5B54">
        <w:rPr>
          <w:sz w:val="28"/>
          <w:szCs w:val="28"/>
        </w:rPr>
        <w:t>审条件的适用对</w:t>
      </w:r>
      <w:hyperlink r:id="rId7" w:tgtFrame="_blank" w:history="1">
        <w:proofErr w:type="gramStart"/>
        <w:r w:rsidRPr="00EF5B54">
          <w:rPr>
            <w:rStyle w:val="a5"/>
            <w:color w:val="auto"/>
            <w:sz w:val="28"/>
            <w:szCs w:val="28"/>
          </w:rPr>
          <w:t>象</w:t>
        </w:r>
        <w:proofErr w:type="gramEnd"/>
      </w:hyperlink>
      <w:r w:rsidRPr="00EF5B54">
        <w:rPr>
          <w:sz w:val="28"/>
          <w:szCs w:val="28"/>
        </w:rPr>
        <w:t>是在中华人</w:t>
      </w:r>
      <w:r w:rsidRPr="00B87E46">
        <w:rPr>
          <w:sz w:val="28"/>
          <w:szCs w:val="28"/>
        </w:rPr>
        <w:t>民共和国具有合法行医权的医师。</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第五条　根据医疗机构专业设置的实际情况，临床医学专业评审条件分为两个部分：</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w:t>
      </w:r>
      <w:proofErr w:type="gramStart"/>
      <w:r w:rsidRPr="00B87E46">
        <w:rPr>
          <w:sz w:val="28"/>
          <w:szCs w:val="28"/>
        </w:rPr>
        <w:t>一</w:t>
      </w:r>
      <w:proofErr w:type="gramEnd"/>
      <w:r w:rsidRPr="00B87E46">
        <w:rPr>
          <w:sz w:val="28"/>
          <w:szCs w:val="28"/>
        </w:rPr>
        <w:t>)按二级学科分类的评审条件，适用于按二级学科设置的临床医学专业岗位，共分为十四个专业：全科／家庭医学、内科、外科、妇产科、儿科、口腔、眼科、耳鼻咽喉科、皮肤病与性病、精神病、肿瘤、病理、医学影像、计划生育。</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lastRenderedPageBreak/>
        <w:t xml:space="preserve">　　（二)按三级学科分类的评审条件，适用于三级学科设置的临床医学专业岗位，共分为三十二个子专业：心血管内科、呼吸内科、消化内科、肾内科、神经内科、内分泌、血液病、结核病、传染病、风湿与临床免疫、</w:t>
      </w:r>
      <w:hyperlink r:id="rId8" w:tgtFrame="_blank" w:history="1">
        <w:r w:rsidRPr="00B87E46">
          <w:rPr>
            <w:rStyle w:val="a5"/>
            <w:color w:val="013298"/>
            <w:sz w:val="28"/>
            <w:szCs w:val="28"/>
          </w:rPr>
          <w:t>老年医学</w:t>
        </w:r>
      </w:hyperlink>
      <w:r w:rsidRPr="00B87E46">
        <w:rPr>
          <w:sz w:val="28"/>
          <w:szCs w:val="28"/>
        </w:rPr>
        <w:t>、急诊医学、普通外科、骨外科、胸心外科、神经外科。泌尿外科、小儿外科、</w:t>
      </w:r>
      <w:hyperlink r:id="rId9" w:tgtFrame="_blank" w:history="1">
        <w:r w:rsidRPr="00B87E46">
          <w:rPr>
            <w:rStyle w:val="a5"/>
            <w:color w:val="013298"/>
            <w:sz w:val="28"/>
            <w:szCs w:val="28"/>
          </w:rPr>
          <w:t>烧伤</w:t>
        </w:r>
      </w:hyperlink>
      <w:r w:rsidRPr="00B87E46">
        <w:rPr>
          <w:sz w:val="28"/>
          <w:szCs w:val="28"/>
        </w:rPr>
        <w:t>外科、整形外科、麻醉、运动医学、康复医学、妇科、产科、口腔内科、口腔颌面外科、口腔修复、口腔整形、核医学、放射治疗、医学检验。</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第三章　申报条件第六条　申报人必须具备良好的医德和敬业精神，遵守中华人民共和国的宪法和法律。</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第七条　有下基层医疗机构工作任务的专业，申报人应当按有关规定完成下基层工作任务。</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第八条　有下列情形之一的，不得申报：医疗事故责任者三年内；医疗差错责任者一年内；受到行政处分者在处分时期内。</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第九条　申报人应当符合下列学历和资历的要求</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w:t>
      </w:r>
      <w:proofErr w:type="gramStart"/>
      <w:r w:rsidRPr="00B87E46">
        <w:rPr>
          <w:sz w:val="28"/>
          <w:szCs w:val="28"/>
        </w:rPr>
        <w:t>一</w:t>
      </w:r>
      <w:proofErr w:type="gramEnd"/>
      <w:r w:rsidRPr="00B87E46">
        <w:rPr>
          <w:sz w:val="28"/>
          <w:szCs w:val="28"/>
        </w:rPr>
        <w:t>)主治医师</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1、医学中专毕业，在县及以下基层医疗机构工作，取得医师资格后从事工程师工作不少于七年；</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2、医学大学专科毕业，取得医师资格后从事医师工作不少于六年；</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3、医学大学本科毕业，取得医师资格后从事医师工作不少于五年；</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lastRenderedPageBreak/>
        <w:t xml:space="preserve">　　4、医学大学本科毕业并取得与医学有关的第二学士学位，取得医师资格后从事医师工作不少于四年。</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（二)副主任医师</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1、医学大学专科毕业，在县及以下基层医疗机构工作，从事主治医师工作不少于七年；</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2、医学大学本科毕业，从事主治医师工作不少于五年；</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3、取得临床医学硕士学位，从事主治医师工作不少于四年；</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4、取得临床医学博士学位，从事主治医师工作不少于二年；</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5、临床医学博士后人员在完成博士后研究工作、出博士后流动站前</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（三)主任医师医学大学本科毕业或取得学士以上学位，从事副主任医师工作不少于五年。</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（四)符合下列有关条件，经考核合格，可认定主治医师任职资格：</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1、取得临床医学硕士学位，从事医师工作不少于三年；</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2、取得临床医学博士学位。</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（五)符合下列有关条件，申报副主任医师、主任医师任职资格不受上述学历和任职年限的限制：</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1、获自然科学奖、国家发明奖、国家科技进步奖的主要完成人；</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2、获省部级科技进步奖二等及</w:t>
      </w:r>
      <w:proofErr w:type="gramStart"/>
      <w:r w:rsidRPr="00B87E46">
        <w:rPr>
          <w:sz w:val="28"/>
          <w:szCs w:val="28"/>
        </w:rPr>
        <w:t>以上奖</w:t>
      </w:r>
      <w:proofErr w:type="gramEnd"/>
      <w:r w:rsidRPr="00B87E46">
        <w:rPr>
          <w:sz w:val="28"/>
          <w:szCs w:val="28"/>
        </w:rPr>
        <w:t>的主要完成人。</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第十条　申报人应当符合下列外语能力的要求</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lastRenderedPageBreak/>
        <w:t xml:space="preserve">　　（</w:t>
      </w:r>
      <w:proofErr w:type="gramStart"/>
      <w:r w:rsidRPr="00B87E46">
        <w:rPr>
          <w:sz w:val="28"/>
          <w:szCs w:val="28"/>
        </w:rPr>
        <w:t>一</w:t>
      </w:r>
      <w:proofErr w:type="gramEnd"/>
      <w:r w:rsidRPr="00B87E46">
        <w:rPr>
          <w:sz w:val="28"/>
          <w:szCs w:val="28"/>
        </w:rPr>
        <w:t>)主治医师、副主任医师、</w:t>
      </w:r>
      <w:bookmarkStart w:id="0" w:name="_GoBack"/>
      <w:bookmarkEnd w:id="0"/>
      <w:r w:rsidRPr="00B87E46">
        <w:rPr>
          <w:sz w:val="28"/>
          <w:szCs w:val="28"/>
        </w:rPr>
        <w:t>主任医师要掌握一门外语，并能通过临床医学专业外语职称等级考试，取得相应级别的合格证书。</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（二)长期在基层医疗机构工作的人员，外语的要</w:t>
      </w:r>
      <w:hyperlink r:id="rId10" w:tgtFrame="_blank" w:history="1">
        <w:r w:rsidRPr="00B87E46">
          <w:rPr>
            <w:rStyle w:val="a5"/>
            <w:color w:val="013298"/>
            <w:sz w:val="28"/>
            <w:szCs w:val="28"/>
          </w:rPr>
          <w:t>求可</w:t>
        </w:r>
      </w:hyperlink>
      <w:r w:rsidRPr="00B87E46">
        <w:rPr>
          <w:sz w:val="28"/>
          <w:szCs w:val="28"/>
        </w:rPr>
        <w:t>以根据实际工作需要适当放宽</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第四章　二级学科专业评审条件（略)</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第五章　三级学科专业评审条件（略)</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第六章　附则第五十七条　本评审条件中的申报条件和评审条件必须同时具备。</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第五十八条　本评审条件中的医学职业道德、专业理论知识、学历、工作经历与能力为申报和评审专业技术职务任职资格的基本要求条件。</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第五十九条　本评审条件中的基础理论知识、相关理论知识及学识水平应通过考试或答辩进行考查。</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第六十条　本评审条件中的从事专业的能力应通过实际工作考核及适当形式的答辩进行考查。</w:t>
      </w:r>
    </w:p>
    <w:p w:rsidR="00B87E46"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第六十一条　本条件由卫生部负责解释。</w:t>
      </w:r>
    </w:p>
    <w:p w:rsidR="00CB1972" w:rsidRPr="00B87E46" w:rsidRDefault="00B87E46" w:rsidP="00B87E46">
      <w:pPr>
        <w:pStyle w:val="a6"/>
        <w:shd w:val="clear" w:color="auto" w:fill="F0F7FD"/>
        <w:spacing w:before="0" w:beforeAutospacing="0" w:after="0" w:afterAutospacing="0"/>
        <w:textAlignment w:val="top"/>
        <w:rPr>
          <w:sz w:val="28"/>
          <w:szCs w:val="28"/>
        </w:rPr>
      </w:pPr>
      <w:r w:rsidRPr="00B87E46">
        <w:rPr>
          <w:sz w:val="28"/>
          <w:szCs w:val="28"/>
        </w:rPr>
        <w:t xml:space="preserve">　　第六十二条　各省、市、自治区可根据本条件，结合当地实际情况，制定实施细则，并报卫生部备案后，组织实施。</w:t>
      </w:r>
    </w:p>
    <w:sectPr w:rsidR="00CB1972" w:rsidRPr="00B87E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695" w:rsidRDefault="00861695" w:rsidP="00B87E46">
      <w:r>
        <w:separator/>
      </w:r>
    </w:p>
  </w:endnote>
  <w:endnote w:type="continuationSeparator" w:id="0">
    <w:p w:rsidR="00861695" w:rsidRDefault="00861695" w:rsidP="00B8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695" w:rsidRDefault="00861695" w:rsidP="00B87E46">
      <w:r>
        <w:separator/>
      </w:r>
    </w:p>
  </w:footnote>
  <w:footnote w:type="continuationSeparator" w:id="0">
    <w:p w:rsidR="00861695" w:rsidRDefault="00861695" w:rsidP="00B87E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09F"/>
    <w:rsid w:val="00861695"/>
    <w:rsid w:val="008C409F"/>
    <w:rsid w:val="00B87E46"/>
    <w:rsid w:val="00BC771D"/>
    <w:rsid w:val="00CB1972"/>
    <w:rsid w:val="00E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7E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7E46"/>
    <w:rPr>
      <w:sz w:val="18"/>
      <w:szCs w:val="18"/>
    </w:rPr>
  </w:style>
  <w:style w:type="paragraph" w:styleId="a4">
    <w:name w:val="footer"/>
    <w:basedOn w:val="a"/>
    <w:link w:val="Char0"/>
    <w:uiPriority w:val="99"/>
    <w:unhideWhenUsed/>
    <w:rsid w:val="00B87E46"/>
    <w:pPr>
      <w:tabs>
        <w:tab w:val="center" w:pos="4153"/>
        <w:tab w:val="right" w:pos="8306"/>
      </w:tabs>
      <w:snapToGrid w:val="0"/>
      <w:jc w:val="left"/>
    </w:pPr>
    <w:rPr>
      <w:sz w:val="18"/>
      <w:szCs w:val="18"/>
    </w:rPr>
  </w:style>
  <w:style w:type="character" w:customStyle="1" w:styleId="Char0">
    <w:name w:val="页脚 Char"/>
    <w:basedOn w:val="a0"/>
    <w:link w:val="a4"/>
    <w:uiPriority w:val="99"/>
    <w:rsid w:val="00B87E46"/>
    <w:rPr>
      <w:sz w:val="18"/>
      <w:szCs w:val="18"/>
    </w:rPr>
  </w:style>
  <w:style w:type="character" w:styleId="a5">
    <w:name w:val="Hyperlink"/>
    <w:basedOn w:val="a0"/>
    <w:uiPriority w:val="99"/>
    <w:semiHidden/>
    <w:unhideWhenUsed/>
    <w:rsid w:val="00B87E46"/>
    <w:rPr>
      <w:strike w:val="0"/>
      <w:dstrike w:val="0"/>
      <w:color w:val="000000"/>
      <w:u w:val="none"/>
      <w:effect w:val="none"/>
    </w:rPr>
  </w:style>
  <w:style w:type="paragraph" w:styleId="a6">
    <w:name w:val="Normal (Web)"/>
    <w:basedOn w:val="a"/>
    <w:uiPriority w:val="99"/>
    <w:unhideWhenUsed/>
    <w:rsid w:val="00B87E4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7E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7E46"/>
    <w:rPr>
      <w:sz w:val="18"/>
      <w:szCs w:val="18"/>
    </w:rPr>
  </w:style>
  <w:style w:type="paragraph" w:styleId="a4">
    <w:name w:val="footer"/>
    <w:basedOn w:val="a"/>
    <w:link w:val="Char0"/>
    <w:uiPriority w:val="99"/>
    <w:unhideWhenUsed/>
    <w:rsid w:val="00B87E46"/>
    <w:pPr>
      <w:tabs>
        <w:tab w:val="center" w:pos="4153"/>
        <w:tab w:val="right" w:pos="8306"/>
      </w:tabs>
      <w:snapToGrid w:val="0"/>
      <w:jc w:val="left"/>
    </w:pPr>
    <w:rPr>
      <w:sz w:val="18"/>
      <w:szCs w:val="18"/>
    </w:rPr>
  </w:style>
  <w:style w:type="character" w:customStyle="1" w:styleId="Char0">
    <w:name w:val="页脚 Char"/>
    <w:basedOn w:val="a0"/>
    <w:link w:val="a4"/>
    <w:uiPriority w:val="99"/>
    <w:rsid w:val="00B87E46"/>
    <w:rPr>
      <w:sz w:val="18"/>
      <w:szCs w:val="18"/>
    </w:rPr>
  </w:style>
  <w:style w:type="character" w:styleId="a5">
    <w:name w:val="Hyperlink"/>
    <w:basedOn w:val="a0"/>
    <w:uiPriority w:val="99"/>
    <w:semiHidden/>
    <w:unhideWhenUsed/>
    <w:rsid w:val="00B87E46"/>
    <w:rPr>
      <w:strike w:val="0"/>
      <w:dstrike w:val="0"/>
      <w:color w:val="000000"/>
      <w:u w:val="none"/>
      <w:effect w:val="none"/>
    </w:rPr>
  </w:style>
  <w:style w:type="paragraph" w:styleId="a6">
    <w:name w:val="Normal (Web)"/>
    <w:basedOn w:val="a"/>
    <w:uiPriority w:val="99"/>
    <w:unhideWhenUsed/>
    <w:rsid w:val="00B87E4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933490">
      <w:bodyDiv w:val="1"/>
      <w:marLeft w:val="0"/>
      <w:marRight w:val="0"/>
      <w:marTop w:val="0"/>
      <w:marBottom w:val="0"/>
      <w:divBdr>
        <w:top w:val="none" w:sz="0" w:space="0" w:color="auto"/>
        <w:left w:val="none" w:sz="0" w:space="0" w:color="auto"/>
        <w:bottom w:val="none" w:sz="0" w:space="0" w:color="auto"/>
        <w:right w:val="none" w:sz="0" w:space="0" w:color="auto"/>
      </w:divBdr>
      <w:divsChild>
        <w:div w:id="768282710">
          <w:marLeft w:val="0"/>
          <w:marRight w:val="0"/>
          <w:marTop w:val="0"/>
          <w:marBottom w:val="0"/>
          <w:divBdr>
            <w:top w:val="none" w:sz="0" w:space="0" w:color="auto"/>
            <w:left w:val="none" w:sz="0" w:space="0" w:color="auto"/>
            <w:bottom w:val="none" w:sz="0" w:space="0" w:color="auto"/>
            <w:right w:val="none" w:sz="0" w:space="0" w:color="auto"/>
          </w:divBdr>
          <w:divsChild>
            <w:div w:id="1434745015">
              <w:marLeft w:val="75"/>
              <w:marRight w:val="75"/>
              <w:marTop w:val="0"/>
              <w:marBottom w:val="150"/>
              <w:divBdr>
                <w:top w:val="single" w:sz="6" w:space="0" w:color="A9CEE1"/>
                <w:left w:val="single" w:sz="6" w:space="0" w:color="A9CEE1"/>
                <w:bottom w:val="single" w:sz="6" w:space="0" w:color="A9CEE1"/>
                <w:right w:val="single" w:sz="6" w:space="0" w:color="A9CEE1"/>
              </w:divBdr>
              <w:divsChild>
                <w:div w:id="105030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126.com/edu/nk/ln/" TargetMode="External"/><Relationship Id="rId3" Type="http://schemas.openxmlformats.org/officeDocument/2006/relationships/settings" Target="settings.xml"/><Relationship Id="rId7" Type="http://schemas.openxmlformats.org/officeDocument/2006/relationships/hyperlink" Target="http://www.med126.com/mingzu/2009/20090512113415_152185.s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ed126.com/mingzu/2009/20090512122700_154487.shtml" TargetMode="External"/><Relationship Id="rId4" Type="http://schemas.openxmlformats.org/officeDocument/2006/relationships/webSettings" Target="webSettings.xml"/><Relationship Id="rId9" Type="http://schemas.openxmlformats.org/officeDocument/2006/relationships/hyperlink" Target="http://www.med126.com/tcm/2009/20090113020231_74897.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325</Words>
  <Characters>1856</Characters>
  <Application>Microsoft Office Word</Application>
  <DocSecurity>0</DocSecurity>
  <Lines>15</Lines>
  <Paragraphs>4</Paragraphs>
  <ScaleCrop>false</ScaleCrop>
  <Company>Lenovo</Company>
  <LinksUpToDate>false</LinksUpToDate>
  <CharactersWithSpaces>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2015-04-13T02:11:00Z</dcterms:created>
  <dcterms:modified xsi:type="dcterms:W3CDTF">2015-04-13T07:56:00Z</dcterms:modified>
</cp:coreProperties>
</file>