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775" w:rsidRPr="00C15C03" w:rsidRDefault="001C0775" w:rsidP="001C0775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 w:rsidRPr="00C15C03">
        <w:rPr>
          <w:rFonts w:ascii="宋体" w:hAnsi="宋体"/>
          <w:b/>
          <w:sz w:val="24"/>
          <w:szCs w:val="24"/>
        </w:rPr>
        <w:t>201</w:t>
      </w:r>
      <w:r w:rsidRPr="00C15C03">
        <w:rPr>
          <w:rFonts w:ascii="宋体" w:hAnsi="宋体" w:hint="eastAsia"/>
          <w:b/>
          <w:sz w:val="24"/>
          <w:szCs w:val="24"/>
        </w:rPr>
        <w:t>7年临床执业医师</w:t>
      </w:r>
      <w:r>
        <w:rPr>
          <w:rFonts w:ascii="宋体" w:hAnsi="宋体" w:hint="eastAsia"/>
          <w:b/>
          <w:sz w:val="24"/>
          <w:szCs w:val="24"/>
        </w:rPr>
        <w:t>《</w:t>
      </w:r>
      <w:r w:rsidRPr="00C15C03">
        <w:rPr>
          <w:rFonts w:ascii="宋体" w:hAnsi="宋体" w:hint="eastAsia"/>
          <w:b/>
          <w:sz w:val="24"/>
          <w:szCs w:val="24"/>
        </w:rPr>
        <w:t>病理学</w:t>
      </w:r>
      <w:r>
        <w:rPr>
          <w:rFonts w:ascii="宋体" w:hAnsi="宋体" w:hint="eastAsia"/>
          <w:b/>
          <w:sz w:val="24"/>
          <w:szCs w:val="24"/>
        </w:rPr>
        <w:t>》</w:t>
      </w:r>
      <w:r w:rsidRPr="00C15C03">
        <w:rPr>
          <w:rFonts w:ascii="宋体" w:hAnsi="宋体" w:hint="eastAsia"/>
          <w:b/>
          <w:sz w:val="24"/>
          <w:szCs w:val="24"/>
        </w:rPr>
        <w:t>考试大纲</w:t>
      </w:r>
    </w:p>
    <w:p w:rsidR="001C0775" w:rsidRPr="00C15C03" w:rsidRDefault="001C0775" w:rsidP="001C0775">
      <w:pPr>
        <w:spacing w:line="360" w:lineRule="auto"/>
        <w:rPr>
          <w:rFonts w:ascii="宋体" w:hAnsi="宋体"/>
          <w:sz w:val="24"/>
          <w:szCs w:val="24"/>
        </w:rPr>
      </w:pPr>
      <w:r w:rsidRPr="00C15C03">
        <w:rPr>
          <w:rFonts w:ascii="宋体" w:hAnsi="宋体" w:hint="eastAsia"/>
          <w:sz w:val="24"/>
          <w:szCs w:val="24"/>
        </w:rPr>
        <w:t>2017年临床执业医师《病理学》考试大纲已经顺利公布，请广大临床执业医师考生参考：</w:t>
      </w:r>
    </w:p>
    <w:tbl>
      <w:tblPr>
        <w:tblW w:w="9358" w:type="dxa"/>
        <w:jc w:val="center"/>
        <w:tblCellSpacing w:w="0" w:type="dxa"/>
        <w:tblInd w:w="-122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93"/>
        <w:gridCol w:w="2694"/>
        <w:gridCol w:w="5571"/>
      </w:tblGrid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单元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细目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要点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一、细胞、组织的适应、损伤和修复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1.适应性改变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（1）萎缩的概念及类型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（2）肥大、增生和化生的概念及类型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2.损伤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（1）可逆性损伤的类型、概念及病理变化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（2）不可逆性损伤</w:t>
            </w:r>
            <w:r>
              <w:rPr>
                <w:rFonts w:ascii="宋体" w:hAnsi="宋体" w:hint="eastAsia"/>
                <w:sz w:val="24"/>
                <w:szCs w:val="24"/>
              </w:rPr>
              <w:t>——</w:t>
            </w:r>
            <w:r w:rsidRPr="00C15C03">
              <w:rPr>
                <w:rFonts w:ascii="宋体" w:hAnsi="宋体"/>
                <w:sz w:val="24"/>
                <w:szCs w:val="24"/>
              </w:rPr>
              <w:t>细胞死亡的类型、概念及病理变化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3.修复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（1）再生的概念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（2）各种细胞的再生潜能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（3）肉芽组织的结构和功能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（4）创伤愈合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（5）骨折愈合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二、局部血液循环障碍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1.充血和淤血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（1）充血的概念和类型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（2）淤血的概念、原因、病理变化和对机体的影响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2.血栓形成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（2）血栓形成的条件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（3）血栓的类型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（4）血栓的结局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（5）血栓对机体的影响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3.栓塞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（1）栓子的概念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（2）栓子的运行途径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（3）栓塞的类型及概念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（4）栓塞对机体的影响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4.梗死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（2）梗死的形成原因和条件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（3）梗死的类型和病理变化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三、炎症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（2）原因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（3）炎症的基本病理变化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（4）炎症的局部表现和全身反应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（5）炎症的结局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2.急性炎症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（1）渗出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（2）炎症细胞的种类和主要功能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（3）炎症介质的概念和主要作用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（4）急性炎症的类型和病理变化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3.慢性炎症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（1）一般慢性炎症的病理变化和特点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（2）慢性肉芽肿性炎的概念、病因和病变特点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四、肿瘤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（2）肿瘤的组织结构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2.肿瘤的生物学行为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（1）肿瘤的异型性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（2）肿瘤的生长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（3）肿瘤的扩散和转移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（4）良、恶性肿瘤的区别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（5）交界性肿瘤的概念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（6）肿瘤对机体的影响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3.肿瘤的命名和分类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（1）肿瘤的命名原则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（2）癌前病变、非典型增生、上皮内瘤变、原位癌及早期滋润癌的概念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（3）癌与肉瘤的区别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4.常见的上皮性肿瘤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（1）上皮组织良性肿瘤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（2）上皮组织恶性肿瘤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5.常见的非上皮性肿瘤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（1）间叶组织良性肿瘤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（2）间叶组织恶性肿瘤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（3）其他类型肿瘤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6.肿瘤的病因学和发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病学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（1）肿瘤发生的分子生物学基础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（2）常见的化学、物理和生物性致癌因素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（3）影响肿瘤发生、发展的内在因素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五、心血管系统疾病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1.动脉粥样硬化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（1）血管的病理变化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（2）心脏、肾脏和脑的病理变化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2.原发性高血压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</w:t>
            </w:r>
            <w:r>
              <w:rPr>
                <w:rFonts w:ascii="宋体" w:hAnsi="宋体" w:hint="eastAsia"/>
                <w:sz w:val="24"/>
                <w:szCs w:val="24"/>
              </w:rPr>
              <w:t>良性高血压</w:t>
            </w:r>
            <w:r w:rsidRPr="00C15C03">
              <w:rPr>
                <w:rFonts w:ascii="宋体" w:hAnsi="宋体"/>
                <w:sz w:val="24"/>
                <w:szCs w:val="24"/>
              </w:rPr>
              <w:t>血管的病理变化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</w:t>
            </w:r>
            <w:r>
              <w:rPr>
                <w:rFonts w:ascii="宋体" w:hAnsi="宋体" w:hint="eastAsia"/>
                <w:sz w:val="24"/>
                <w:szCs w:val="24"/>
              </w:rPr>
              <w:t>良性高血压</w:t>
            </w:r>
            <w:r w:rsidRPr="00C15C03">
              <w:rPr>
                <w:rFonts w:ascii="宋体" w:hAnsi="宋体"/>
                <w:sz w:val="24"/>
                <w:szCs w:val="24"/>
              </w:rPr>
              <w:t>心脏、肾脏和脑的病理变化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3.风湿性心脏病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（1）基本病理变化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（2）心脏的病理变化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4.亚急性细菌性心内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膜炎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（1）病因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（2）心脏及血管的病理变化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5.心瓣膜病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（1）病因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（2）心瓣膜病的类型和病理变化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（3）心瓣膜病对机体的影响</w:t>
            </w:r>
          </w:p>
        </w:tc>
      </w:tr>
      <w:tr w:rsidR="001C0775" w:rsidRPr="00C15C03" w:rsidTr="00760D70">
        <w:trPr>
          <w:trHeight w:val="150"/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六、呼吸系统 疾病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慢</w:t>
            </w:r>
            <w:r w:rsidRPr="00C15C03">
              <w:rPr>
                <w:rFonts w:ascii="宋体" w:hAnsi="宋体"/>
                <w:sz w:val="24"/>
                <w:szCs w:val="24"/>
              </w:rPr>
              <w:t>性支气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管</w:t>
            </w:r>
            <w:r w:rsidRPr="00C15C03">
              <w:rPr>
                <w:rFonts w:ascii="宋体" w:hAnsi="宋体"/>
                <w:sz w:val="24"/>
                <w:szCs w:val="24"/>
              </w:rPr>
              <w:t>炎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Pr="00C15C03"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 w:rsidRPr="00C15C03">
              <w:rPr>
                <w:rFonts w:ascii="宋体" w:hAnsi="宋体"/>
                <w:sz w:val="24"/>
                <w:szCs w:val="24"/>
              </w:rPr>
              <w:t>概念及病理变化</w:t>
            </w:r>
          </w:p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Pr="00C15C03"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 w:rsidRPr="00C15C03">
              <w:rPr>
                <w:rFonts w:ascii="宋体" w:hAnsi="宋体"/>
                <w:sz w:val="24"/>
                <w:szCs w:val="24"/>
              </w:rPr>
              <w:t>临床病理联系</w:t>
            </w:r>
          </w:p>
        </w:tc>
      </w:tr>
      <w:tr w:rsidR="001C0775" w:rsidRPr="00C15C03" w:rsidTr="00760D70">
        <w:trPr>
          <w:trHeight w:val="150"/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2.肺气肿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Pr="00C15C03"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 w:rsidRPr="00C15C03">
              <w:rPr>
                <w:rFonts w:ascii="宋体" w:hAnsi="宋体"/>
                <w:sz w:val="24"/>
                <w:szCs w:val="24"/>
              </w:rPr>
              <w:t>概念及病理变化</w:t>
            </w:r>
          </w:p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Pr="00C15C03"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类型和对机体的影响</w:t>
            </w:r>
          </w:p>
        </w:tc>
      </w:tr>
      <w:tr w:rsidR="001C0775" w:rsidRPr="00C15C03" w:rsidTr="00760D70">
        <w:trPr>
          <w:trHeight w:val="180"/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3.大叶性肺炎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Pr="00C15C03"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 w:rsidRPr="00C15C03">
              <w:rPr>
                <w:rFonts w:ascii="宋体" w:hAnsi="宋体"/>
                <w:sz w:val="24"/>
                <w:szCs w:val="24"/>
              </w:rPr>
              <w:t>病因</w:t>
            </w:r>
          </w:p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 w:rsidRPr="00C15C03">
              <w:rPr>
                <w:rFonts w:ascii="宋体" w:hAnsi="宋体"/>
                <w:sz w:val="24"/>
                <w:szCs w:val="24"/>
              </w:rPr>
              <w:t>病理变化</w:t>
            </w:r>
          </w:p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 w:rsidRPr="00C15C03">
              <w:rPr>
                <w:rFonts w:ascii="宋体" w:hAnsi="宋体"/>
                <w:sz w:val="24"/>
                <w:szCs w:val="24"/>
              </w:rPr>
              <w:t>并发症</w:t>
            </w:r>
          </w:p>
        </w:tc>
      </w:tr>
      <w:tr w:rsidR="001C0775" w:rsidRPr="00C15C03" w:rsidTr="00760D70">
        <w:trPr>
          <w:trHeight w:val="147"/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4.小叶性肺炎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Pr="00C15C03"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 w:rsidRPr="00C15C03">
              <w:rPr>
                <w:rFonts w:ascii="宋体" w:hAnsi="宋体"/>
                <w:sz w:val="24"/>
                <w:szCs w:val="24"/>
              </w:rPr>
              <w:t>病因</w:t>
            </w:r>
          </w:p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 w:rsidRPr="00C15C03">
              <w:rPr>
                <w:rFonts w:ascii="宋体" w:hAnsi="宋体"/>
                <w:sz w:val="24"/>
                <w:szCs w:val="24"/>
              </w:rPr>
              <w:t>病理变化</w:t>
            </w:r>
          </w:p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 w:rsidRPr="00C15C03">
              <w:rPr>
                <w:rFonts w:ascii="宋体" w:hAnsi="宋体"/>
                <w:sz w:val="24"/>
                <w:szCs w:val="24"/>
              </w:rPr>
              <w:t>并发症</w:t>
            </w:r>
          </w:p>
        </w:tc>
      </w:tr>
      <w:tr w:rsidR="001C0775" w:rsidRPr="00C15C03" w:rsidTr="00760D70">
        <w:trPr>
          <w:trHeight w:val="150"/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5</w:t>
            </w:r>
            <w:r w:rsidRPr="00C15C03">
              <w:rPr>
                <w:rFonts w:ascii="宋体" w:hAnsi="宋体"/>
                <w:sz w:val="24"/>
                <w:szCs w:val="24"/>
              </w:rPr>
              <w:t>.肺硅沉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着</w:t>
            </w:r>
            <w:r w:rsidRPr="00C15C03">
              <w:rPr>
                <w:rFonts w:ascii="宋体" w:hAnsi="宋体"/>
                <w:sz w:val="24"/>
                <w:szCs w:val="24"/>
              </w:rPr>
              <w:t>病（矽肺）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Pr="00C15C03"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 w:rsidRPr="00C15C03">
              <w:rPr>
                <w:rFonts w:ascii="宋体" w:hAnsi="宋体"/>
                <w:sz w:val="24"/>
                <w:szCs w:val="24"/>
              </w:rPr>
              <w:t>病因</w:t>
            </w:r>
          </w:p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 w:rsidRPr="00C15C03">
              <w:rPr>
                <w:rFonts w:ascii="宋体" w:hAnsi="宋体"/>
                <w:sz w:val="24"/>
                <w:szCs w:val="24"/>
              </w:rPr>
              <w:t>病理变化</w:t>
            </w:r>
          </w:p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 w:rsidRPr="00C15C03">
              <w:rPr>
                <w:rFonts w:ascii="宋体" w:hAnsi="宋体"/>
                <w:sz w:val="24"/>
                <w:szCs w:val="24"/>
              </w:rPr>
              <w:t>并发症</w:t>
            </w:r>
          </w:p>
        </w:tc>
      </w:tr>
      <w:tr w:rsidR="001C0775" w:rsidRPr="00C15C03" w:rsidTr="00760D70">
        <w:trPr>
          <w:trHeight w:val="135"/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6.肺癌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z w:val="24"/>
                <w:szCs w:val="24"/>
              </w:rPr>
              <w:t>）</w:t>
            </w:r>
            <w:r w:rsidRPr="00C15C03">
              <w:rPr>
                <w:rFonts w:ascii="宋体" w:hAnsi="宋体"/>
                <w:sz w:val="24"/>
                <w:szCs w:val="24"/>
              </w:rPr>
              <w:t>病理类型和病理变化</w:t>
            </w:r>
          </w:p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（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sz w:val="24"/>
                <w:szCs w:val="24"/>
              </w:rPr>
              <w:t>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扩散与转移</w:t>
            </w:r>
          </w:p>
        </w:tc>
      </w:tr>
      <w:tr w:rsidR="001C0775" w:rsidRPr="00C15C03" w:rsidTr="00760D70">
        <w:trPr>
          <w:trHeight w:val="150"/>
          <w:tblCellSpacing w:w="0" w:type="dxa"/>
          <w:jc w:val="center"/>
        </w:trPr>
        <w:tc>
          <w:tcPr>
            <w:tcW w:w="109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7.急性呼吸窘迫综合征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Pr="00C15C03"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 w:rsidRPr="00C15C03">
              <w:rPr>
                <w:rFonts w:ascii="宋体" w:hAnsi="宋体"/>
                <w:sz w:val="24"/>
                <w:szCs w:val="24"/>
              </w:rPr>
              <w:t>病因及机制</w:t>
            </w:r>
          </w:p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Pr="00C15C03"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 w:rsidRPr="00C15C03">
              <w:rPr>
                <w:rFonts w:ascii="宋体" w:hAnsi="宋体"/>
                <w:sz w:val="24"/>
                <w:szCs w:val="24"/>
              </w:rPr>
              <w:t>病理变化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七、消化系统疾病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1.消化性溃疡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（1）病理变化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（2）并发症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2.病毒性肝炎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（1）基本病理变化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（2）临床病理类型和病变特点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3.门脉性肝硬化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（1）病因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（2）病理变化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（3）病理临床联系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4.食管癌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、胃癌、</w:t>
            </w:r>
            <w:r w:rsidRPr="00C15C03">
              <w:rPr>
                <w:rFonts w:ascii="宋体" w:hAnsi="宋体"/>
                <w:sz w:val="24"/>
                <w:szCs w:val="24"/>
              </w:rPr>
              <w:t>和大肠癌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病理类型和病理变化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5.原发性肝癌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病理类型和病理变化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八、泌尿系统疾病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1.肾小球肾炎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（1）各型病理变化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（2）病理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临床</w:t>
            </w:r>
            <w:r w:rsidRPr="00C15C03">
              <w:rPr>
                <w:rFonts w:ascii="宋体" w:hAnsi="宋体"/>
                <w:sz w:val="24"/>
                <w:szCs w:val="24"/>
              </w:rPr>
              <w:t>联系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2.慢性肾盂肾炎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C15C03">
              <w:rPr>
                <w:rFonts w:ascii="宋体" w:hAnsi="宋体"/>
                <w:sz w:val="24"/>
                <w:szCs w:val="24"/>
              </w:rPr>
              <w:t>病理变化</w:t>
            </w:r>
          </w:p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（2）病理临床联系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九、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内分泌</w:t>
            </w:r>
            <w:r w:rsidRPr="00C15C03">
              <w:rPr>
                <w:rFonts w:ascii="宋体" w:hAnsi="宋体"/>
                <w:sz w:val="24"/>
                <w:szCs w:val="24"/>
              </w:rPr>
              <w:t>系统疾病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1.甲状腺疾病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弥漫性非毒性</w:t>
            </w:r>
            <w:r w:rsidRPr="00C15C03">
              <w:rPr>
                <w:rFonts w:ascii="宋体" w:hAnsi="宋体"/>
                <w:sz w:val="24"/>
                <w:szCs w:val="24"/>
              </w:rPr>
              <w:t>甲状腺肿病因及病理变化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（2）甲状腺肿瘤的类型及病理变化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2.胰腺疾病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（1）糖尿病的类型、病因及病理变化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（2）胰腺肿瘤的类型及病理变化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十、乳腺及女性生殖系统疾病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1.乳腺癌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常见组织学类型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、常见扩散及</w:t>
            </w:r>
            <w:r w:rsidRPr="00C15C03">
              <w:rPr>
                <w:rFonts w:ascii="宋体" w:hAnsi="宋体"/>
                <w:sz w:val="24"/>
                <w:szCs w:val="24"/>
              </w:rPr>
              <w:t>转移途径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2.子宫颈癌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（1）组织学类型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（2）扩散与转移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3.葡萄胎、侵袭性葡萄胎及绒毛膜癌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病理变化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十一、常见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传染病</w:t>
            </w: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及寄生虫病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1.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结核病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（1）基本病理变化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（2）原发性肺结核病的病理变化和结局</w:t>
            </w:r>
            <w:r w:rsidRPr="00C15C03">
              <w:rPr>
                <w:rFonts w:ascii="宋体" w:hAnsi="宋体"/>
                <w:sz w:val="24"/>
                <w:szCs w:val="24"/>
              </w:rPr>
              <w:br/>
            </w: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（3）继发性肺结核病的病理变化和结局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（4）肺外结核的病理变化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2.细菌性痢疾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（1）病理变化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（2）病理临床联系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3.伤寒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（1）肠道病理变化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（2）病理临床联系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4.流行性脑脊髓膜炎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（1）病理变化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（2）病理临床联系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5.流行性乙型脑炎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（1）病理变化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（2）病理临床联系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6.血吸虫病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（1）基本病理变化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（2）肝、肠的病理变化及后果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十二、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艾滋病、</w:t>
            </w:r>
            <w:r w:rsidRPr="00C15C03">
              <w:rPr>
                <w:rFonts w:ascii="宋体" w:hAnsi="宋体"/>
                <w:sz w:val="24"/>
                <w:szCs w:val="24"/>
              </w:rPr>
              <w:t>性传播疾病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1.艾滋病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病因、发病机制及</w:t>
            </w:r>
            <w:r w:rsidRPr="00C15C03">
              <w:rPr>
                <w:rFonts w:ascii="宋体" w:hAnsi="宋体"/>
                <w:sz w:val="24"/>
                <w:szCs w:val="24"/>
              </w:rPr>
              <w:t>病理变化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2.梅毒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病因、传染途径、类型及</w:t>
            </w:r>
            <w:r w:rsidRPr="00C15C03">
              <w:rPr>
                <w:rFonts w:ascii="宋体" w:hAnsi="宋体"/>
                <w:sz w:val="24"/>
                <w:szCs w:val="24"/>
              </w:rPr>
              <w:t>病理变化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3.淋病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病因及</w:t>
            </w:r>
            <w:r w:rsidRPr="00C15C03">
              <w:rPr>
                <w:rFonts w:ascii="宋体" w:hAnsi="宋体"/>
                <w:sz w:val="24"/>
                <w:szCs w:val="24"/>
              </w:rPr>
              <w:t>病理变化</w:t>
            </w:r>
          </w:p>
        </w:tc>
      </w:tr>
      <w:tr w:rsidR="001C0775" w:rsidRPr="00C15C03" w:rsidTr="00760D70">
        <w:trPr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4.尖锐湿疣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病因及</w:t>
            </w:r>
            <w:r w:rsidRPr="00C15C03">
              <w:rPr>
                <w:rFonts w:ascii="宋体" w:hAnsi="宋体"/>
                <w:sz w:val="24"/>
                <w:szCs w:val="24"/>
              </w:rPr>
              <w:t>病理变化</w:t>
            </w:r>
          </w:p>
        </w:tc>
      </w:tr>
      <w:tr w:rsidR="001C0775" w:rsidRPr="00C15C03" w:rsidTr="00760D70">
        <w:trPr>
          <w:trHeight w:val="120"/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十三、免疫性 疾病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1.自身免疫性疾病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Pr="00C15C03"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 w:rsidRPr="00C15C03">
              <w:rPr>
                <w:rFonts w:ascii="宋体" w:hAnsi="宋体"/>
                <w:sz w:val="24"/>
                <w:szCs w:val="24"/>
              </w:rPr>
              <w:t xml:space="preserve">发生机制 </w:t>
            </w:r>
          </w:p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Pr="00C15C03"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 w:rsidRPr="00C15C03">
              <w:rPr>
                <w:rFonts w:ascii="宋体" w:hAnsi="宋体"/>
                <w:sz w:val="24"/>
                <w:szCs w:val="24"/>
              </w:rPr>
              <w:t>类型及特点</w:t>
            </w:r>
          </w:p>
        </w:tc>
      </w:tr>
      <w:tr w:rsidR="001C0775" w:rsidRPr="00C15C03" w:rsidTr="00760D70">
        <w:trPr>
          <w:trHeight w:val="180"/>
          <w:tblCellSpacing w:w="0" w:type="dxa"/>
          <w:jc w:val="center"/>
        </w:trPr>
        <w:tc>
          <w:tcPr>
            <w:tcW w:w="1093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2.免疫缺陷病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（1）概念</w:t>
            </w:r>
          </w:p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（2）原发性免疫缺陷病</w:t>
            </w:r>
          </w:p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Pr="00C15C03"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继发性免疫缺陷病</w:t>
            </w:r>
          </w:p>
        </w:tc>
      </w:tr>
      <w:tr w:rsidR="001C0775" w:rsidRPr="00C15C03" w:rsidTr="00760D70">
        <w:trPr>
          <w:trHeight w:val="135"/>
          <w:tblCellSpacing w:w="0" w:type="dxa"/>
          <w:jc w:val="center"/>
        </w:trPr>
        <w:tc>
          <w:tcPr>
            <w:tcW w:w="109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3.器官和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骨髓</w:t>
            </w:r>
            <w:r w:rsidRPr="00C15C03">
              <w:rPr>
                <w:rFonts w:ascii="宋体" w:hAnsi="宋体"/>
                <w:sz w:val="24"/>
                <w:szCs w:val="24"/>
              </w:rPr>
              <w:t>移植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z w:val="24"/>
                <w:szCs w:val="24"/>
              </w:rPr>
              <w:t>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移植排斥反应及发生机制</w:t>
            </w:r>
          </w:p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sz w:val="24"/>
                <w:szCs w:val="24"/>
              </w:rPr>
              <w:t>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移植排斥的病理变化</w:t>
            </w:r>
          </w:p>
        </w:tc>
      </w:tr>
      <w:tr w:rsidR="001C0775" w:rsidRPr="00C15C03" w:rsidTr="00760D70">
        <w:trPr>
          <w:trHeight w:val="150"/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 xml:space="preserve">十四、淋巴造 </w:t>
            </w:r>
            <w:proofErr w:type="gramStart"/>
            <w:r w:rsidRPr="00C15C03">
              <w:rPr>
                <w:rFonts w:ascii="宋体" w:hAnsi="宋体"/>
                <w:sz w:val="24"/>
                <w:szCs w:val="24"/>
              </w:rPr>
              <w:t>血系统</w:t>
            </w:r>
            <w:proofErr w:type="gramEnd"/>
            <w:r w:rsidRPr="00C15C03">
              <w:rPr>
                <w:rFonts w:ascii="宋体" w:hAnsi="宋体"/>
                <w:sz w:val="24"/>
                <w:szCs w:val="24"/>
              </w:rPr>
              <w:t>疾病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霍奇金</w:t>
            </w:r>
            <w:r w:rsidRPr="00C15C03">
              <w:rPr>
                <w:rFonts w:ascii="宋体" w:hAnsi="宋体"/>
                <w:sz w:val="24"/>
                <w:szCs w:val="24"/>
              </w:rPr>
              <w:t>淋巴瘤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类型及特点</w:t>
            </w:r>
          </w:p>
        </w:tc>
      </w:tr>
      <w:tr w:rsidR="001C0775" w:rsidRPr="00C15C03" w:rsidTr="00760D70">
        <w:trPr>
          <w:trHeight w:val="165"/>
          <w:tblCellSpacing w:w="0" w:type="dxa"/>
          <w:jc w:val="center"/>
        </w:trPr>
        <w:tc>
          <w:tcPr>
            <w:tcW w:w="109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2.非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霍奇金</w:t>
            </w:r>
            <w:r w:rsidRPr="00C15C03">
              <w:rPr>
                <w:rFonts w:ascii="宋体" w:hAnsi="宋体"/>
                <w:sz w:val="24"/>
                <w:szCs w:val="24"/>
              </w:rPr>
              <w:t>淋巴瘤</w:t>
            </w:r>
          </w:p>
        </w:tc>
        <w:tc>
          <w:tcPr>
            <w:tcW w:w="5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C15C03">
              <w:rPr>
                <w:rFonts w:ascii="宋体" w:hAnsi="宋体"/>
                <w:sz w:val="24"/>
                <w:szCs w:val="24"/>
              </w:rPr>
              <w:t>分型</w:t>
            </w:r>
          </w:p>
          <w:p w:rsidR="001C0775" w:rsidRPr="00C15C03" w:rsidRDefault="001C07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C15C03">
              <w:rPr>
                <w:rFonts w:ascii="宋体" w:hAnsi="宋体"/>
                <w:sz w:val="24"/>
                <w:szCs w:val="24"/>
              </w:rPr>
              <w:t>类型及特点</w:t>
            </w:r>
          </w:p>
        </w:tc>
      </w:tr>
    </w:tbl>
    <w:p w:rsidR="001C0775" w:rsidRPr="00C15C03" w:rsidRDefault="001C0775" w:rsidP="001C0775">
      <w:pPr>
        <w:spacing w:line="360" w:lineRule="auto"/>
        <w:rPr>
          <w:rFonts w:ascii="宋体" w:hAnsi="宋体"/>
          <w:sz w:val="24"/>
          <w:szCs w:val="24"/>
        </w:rPr>
      </w:pPr>
    </w:p>
    <w:p w:rsidR="00C533B1" w:rsidRPr="001C0775" w:rsidRDefault="00C533B1"/>
    <w:sectPr w:rsidR="00C533B1" w:rsidRPr="001C0775" w:rsidSect="00C533B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504" w:rsidRDefault="003A6504" w:rsidP="001C0775">
      <w:r>
        <w:separator/>
      </w:r>
    </w:p>
  </w:endnote>
  <w:endnote w:type="continuationSeparator" w:id="0">
    <w:p w:rsidR="003A6504" w:rsidRDefault="003A6504" w:rsidP="001C07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504" w:rsidRDefault="003A6504" w:rsidP="001C0775">
      <w:r>
        <w:separator/>
      </w:r>
    </w:p>
  </w:footnote>
  <w:footnote w:type="continuationSeparator" w:id="0">
    <w:p w:rsidR="003A6504" w:rsidRDefault="003A6504" w:rsidP="001C07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F8F" w:rsidRPr="0072159F" w:rsidRDefault="006A59F3" w:rsidP="0072159F">
    <w:pPr>
      <w:pStyle w:val="a3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2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proofErr w:type="gramStart"/>
      <w:r>
        <w:rPr>
          <w:rStyle w:val="a6"/>
          <w:rFonts w:ascii="宋体" w:hAnsi="宋体" w:hint="eastAsia"/>
        </w:rPr>
        <w:t>正保远程</w:t>
      </w:r>
      <w:proofErr w:type="gramEnd"/>
      <w:r>
        <w:rPr>
          <w:rStyle w:val="a6"/>
          <w:rFonts w:ascii="宋体" w:hAnsi="宋体" w:hint="eastAsia"/>
        </w:rPr>
        <w:t>教育</w:t>
      </w:r>
    </w:hyperlink>
    <w:r>
      <w:rPr>
        <w:rFonts w:ascii="宋体" w:hAnsi="宋体" w:hint="eastAsia"/>
      </w:rPr>
      <w:t>（美国</w:t>
    </w:r>
    <w:proofErr w:type="gramStart"/>
    <w:r>
      <w:rPr>
        <w:rFonts w:ascii="宋体" w:hAnsi="宋体" w:hint="eastAsia"/>
      </w:rPr>
      <w:t>纽</w:t>
    </w:r>
    <w:proofErr w:type="gramEnd"/>
    <w:r>
      <w:rPr>
        <w:rFonts w:ascii="宋体" w:hAnsi="宋体" w:hint="eastAsia"/>
      </w:rPr>
      <w:t>交所上市公司　代码：DL）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0775"/>
    <w:rsid w:val="00152E2F"/>
    <w:rsid w:val="001C0775"/>
    <w:rsid w:val="003A6504"/>
    <w:rsid w:val="0044527B"/>
    <w:rsid w:val="005B4F8F"/>
    <w:rsid w:val="006A59F3"/>
    <w:rsid w:val="0072159F"/>
    <w:rsid w:val="008F1300"/>
    <w:rsid w:val="00A03534"/>
    <w:rsid w:val="00AD2FD7"/>
    <w:rsid w:val="00C53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77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C07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C077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C077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C077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B4F8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B4F8F"/>
    <w:rPr>
      <w:rFonts w:ascii="Calibri" w:eastAsia="宋体" w:hAnsi="Calibri" w:cs="Times New Roman"/>
      <w:sz w:val="18"/>
      <w:szCs w:val="18"/>
    </w:rPr>
  </w:style>
  <w:style w:type="character" w:styleId="a6">
    <w:name w:val="Hyperlink"/>
    <w:uiPriority w:val="99"/>
    <w:semiHidden/>
    <w:unhideWhenUsed/>
    <w:rsid w:val="006A59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342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dcterms:created xsi:type="dcterms:W3CDTF">2017-03-21T02:30:00Z</dcterms:created>
  <dcterms:modified xsi:type="dcterms:W3CDTF">2017-03-21T02:48:00Z</dcterms:modified>
</cp:coreProperties>
</file>