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rPr>
          <w:rFonts w:hint="eastAsia" w:ascii="仿宋" w:hAnsi="仿宋" w:eastAsia="仿宋" w:cs="仿宋"/>
          <w:color w:val="333333"/>
          <w:sz w:val="32"/>
          <w:szCs w:val="32"/>
        </w:rPr>
      </w:pPr>
      <w:r>
        <w:rPr>
          <w:rFonts w:hint="eastAsia" w:ascii="仿宋" w:hAnsi="仿宋" w:eastAsia="仿宋" w:cs="仿宋"/>
          <w:color w:val="333333"/>
          <w:sz w:val="32"/>
          <w:szCs w:val="32"/>
        </w:rPr>
        <w:t>各乡镇卫生院、社区卫生服务中心，区直医疗卫生机构：</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为完成2017年护士注册工作，根据省市文件要求，现将有关事项通知如下：</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Style w:val="6"/>
          <w:rFonts w:hint="eastAsia" w:ascii="仿宋" w:hAnsi="仿宋" w:eastAsia="仿宋" w:cs="仿宋"/>
          <w:color w:val="333333"/>
          <w:sz w:val="32"/>
          <w:szCs w:val="32"/>
        </w:rPr>
        <w:t>一、注册对象</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首次注册：参加全国护士职业资格考试成绩合格，符合注册条件者；</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延续注册：《护士执业证书》有效期为2017年10月31日之前的注册护士。</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Style w:val="6"/>
          <w:rFonts w:hint="eastAsia" w:ascii="仿宋" w:hAnsi="仿宋" w:eastAsia="仿宋" w:cs="仿宋"/>
          <w:color w:val="333333"/>
          <w:sz w:val="32"/>
          <w:szCs w:val="32"/>
        </w:rPr>
        <w:t>二、申报资料</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为方便审核工作的进行，</w:t>
      </w:r>
      <w:r>
        <w:rPr>
          <w:rStyle w:val="6"/>
          <w:rFonts w:hint="eastAsia" w:ascii="仿宋" w:hAnsi="仿宋" w:eastAsia="仿宋" w:cs="仿宋"/>
          <w:color w:val="333333"/>
          <w:sz w:val="32"/>
          <w:szCs w:val="32"/>
        </w:rPr>
        <w:t>护士首次执业注册</w:t>
      </w:r>
      <w:r>
        <w:rPr>
          <w:rFonts w:hint="eastAsia" w:ascii="仿宋" w:hAnsi="仿宋" w:eastAsia="仿宋" w:cs="仿宋"/>
          <w:color w:val="333333"/>
          <w:sz w:val="32"/>
          <w:szCs w:val="32"/>
        </w:rPr>
        <w:t>材料请</w:t>
      </w:r>
      <w:r>
        <w:rPr>
          <w:rFonts w:hint="eastAsia" w:ascii="仿宋" w:hAnsi="仿宋" w:eastAsia="仿宋" w:cs="仿宋"/>
          <w:color w:val="0000FF"/>
          <w:sz w:val="32"/>
          <w:szCs w:val="32"/>
        </w:rPr>
        <w:t>按照以下顺序排放，从上到下，并在左上角对齐，用</w:t>
      </w:r>
      <w:r>
        <w:rPr>
          <w:rFonts w:hint="eastAsia" w:ascii="仿宋" w:hAnsi="仿宋" w:eastAsia="仿宋" w:cs="仿宋"/>
          <w:color w:val="FF0000"/>
          <w:sz w:val="32"/>
          <w:szCs w:val="32"/>
        </w:rPr>
        <w:t>小夹子</w:t>
      </w:r>
      <w:r>
        <w:rPr>
          <w:rFonts w:hint="eastAsia" w:ascii="仿宋" w:hAnsi="仿宋" w:eastAsia="仿宋" w:cs="仿宋"/>
          <w:color w:val="0000FF"/>
          <w:sz w:val="32"/>
          <w:szCs w:val="32"/>
        </w:rPr>
        <w:t>夹好</w:t>
      </w:r>
      <w:r>
        <w:rPr>
          <w:rFonts w:hint="eastAsia" w:ascii="仿宋" w:hAnsi="仿宋" w:eastAsia="仿宋" w:cs="仿宋"/>
          <w:color w:val="333333"/>
          <w:sz w:val="32"/>
          <w:szCs w:val="32"/>
        </w:rPr>
        <w:t>，</w:t>
      </w:r>
      <w:r>
        <w:rPr>
          <w:rFonts w:hint="eastAsia" w:ascii="仿宋" w:hAnsi="仿宋" w:eastAsia="仿宋" w:cs="仿宋"/>
          <w:color w:val="0000FF"/>
          <w:sz w:val="32"/>
          <w:szCs w:val="32"/>
        </w:rPr>
        <w:t>同时提交汇总名单表</w:t>
      </w:r>
      <w:r>
        <w:rPr>
          <w:rFonts w:hint="eastAsia" w:ascii="仿宋" w:hAnsi="仿宋" w:eastAsia="仿宋" w:cs="仿宋"/>
          <w:color w:val="333333"/>
          <w:sz w:val="32"/>
          <w:szCs w:val="32"/>
        </w:rPr>
        <w:t>。每家乡镇卫生院或医院要统一注册资料，同时递交</w:t>
      </w:r>
      <w:r>
        <w:rPr>
          <w:rFonts w:hint="eastAsia" w:ascii="仿宋" w:hAnsi="仿宋" w:eastAsia="仿宋" w:cs="仿宋"/>
          <w:color w:val="333333"/>
          <w:sz w:val="32"/>
          <w:szCs w:val="32"/>
          <w:lang w:eastAsia="zh-CN"/>
        </w:rPr>
        <w:t>。</w:t>
      </w:r>
      <w:r>
        <w:rPr>
          <w:rFonts w:hint="eastAsia" w:ascii="仿宋" w:hAnsi="仿宋" w:eastAsia="仿宋" w:cs="仿宋"/>
          <w:color w:val="333333"/>
          <w:sz w:val="32"/>
          <w:szCs w:val="32"/>
        </w:rPr>
        <w:t>接受个人注册申请：</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1、正面免冠</w:t>
      </w:r>
      <w:r>
        <w:rPr>
          <w:rStyle w:val="6"/>
          <w:rFonts w:hint="eastAsia" w:ascii="仿宋" w:hAnsi="仿宋" w:eastAsia="仿宋" w:cs="仿宋"/>
          <w:color w:val="333333"/>
          <w:sz w:val="32"/>
          <w:szCs w:val="32"/>
        </w:rPr>
        <w:t>白底</w:t>
      </w:r>
      <w:r>
        <w:rPr>
          <w:rFonts w:hint="eastAsia" w:ascii="仿宋" w:hAnsi="仿宋" w:eastAsia="仿宋" w:cs="仿宋"/>
          <w:color w:val="333333"/>
          <w:sz w:val="32"/>
          <w:szCs w:val="32"/>
        </w:rPr>
        <w:t>彩色小二寸近照1张(照片应是证件照，照片后面写上本人姓名)</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2、申请人学历证书原件</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3、临床实习手册原件或复印件（复印件需注明“与原件相符”。加盖实习医院及学校公章；或加盖人才交流中心公章）</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4、护士执业资格考试成绩合格证明原件</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5、聘任证书（或聘用合同）原件（聘期不少于一年）</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6、申请人身份证明复印件正反面（原件由单位审核好后退回本人，复印件注明“与原件相符”、加盖单位公章）</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7、申请人学历证书复印件（注明“与原件相符”、加盖单位公章）</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8、临床实习手册复印件（注明“与原件相符”、加盖单位公章）</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9、护士执业资格考试成绩合格证明复印件（注明“与原件相符”、加盖单位公章）</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10、聘任证书（或聘用合同）复印件（注明“与原件相符”、加盖单位公章）</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11、二级以上综合医院出具的6个月内《护士注册健康体检表》</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12、《医疗机构执业许可证副本复印件》（需复印首页及最新校验记录页）</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13、《护士执业注册申请审核表》（统一格式、双面打印、贴有照片）</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 </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Style w:val="6"/>
          <w:rFonts w:hint="eastAsia" w:ascii="仿宋" w:hAnsi="仿宋" w:eastAsia="仿宋" w:cs="仿宋"/>
          <w:color w:val="333333"/>
          <w:sz w:val="32"/>
          <w:szCs w:val="32"/>
        </w:rPr>
        <w:t>护士延续执业注册</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今年采取</w:t>
      </w:r>
      <w:r>
        <w:rPr>
          <w:rFonts w:hint="eastAsia" w:ascii="仿宋" w:hAnsi="仿宋" w:eastAsia="仿宋" w:cs="仿宋"/>
          <w:color w:val="FF0000"/>
          <w:sz w:val="32"/>
          <w:szCs w:val="32"/>
        </w:rPr>
        <w:t>网上先申请，再提交资料</w:t>
      </w:r>
      <w:r>
        <w:rPr>
          <w:rFonts w:hint="eastAsia" w:ascii="仿宋" w:hAnsi="仿宋" w:eastAsia="仿宋" w:cs="仿宋"/>
          <w:color w:val="333333"/>
          <w:sz w:val="32"/>
          <w:szCs w:val="32"/>
        </w:rPr>
        <w:t>的方式。请提醒需要注册的护士登录亳州网上办事大厅，找到市直厅，市卫计委，护士延续注册办事项在线申请，上传成功后再统一交到区医政股。</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548DD4" w:themeColor="text2" w:themeTint="99"/>
          <w:sz w:val="32"/>
          <w:szCs w:val="32"/>
        </w:rPr>
        <w:t>材料请按照以下顺序排放，并在左上角对齐，从上到下，用</w:t>
      </w:r>
      <w:r>
        <w:rPr>
          <w:rFonts w:hint="eastAsia" w:ascii="仿宋" w:hAnsi="仿宋" w:eastAsia="仿宋" w:cs="仿宋"/>
          <w:color w:val="FF0000"/>
          <w:sz w:val="32"/>
          <w:szCs w:val="32"/>
        </w:rPr>
        <w:t>小夹子</w:t>
      </w:r>
      <w:r>
        <w:rPr>
          <w:rFonts w:hint="eastAsia" w:ascii="仿宋" w:hAnsi="仿宋" w:eastAsia="仿宋" w:cs="仿宋"/>
          <w:color w:val="548DD4" w:themeColor="text2" w:themeTint="99"/>
          <w:sz w:val="32"/>
          <w:szCs w:val="32"/>
        </w:rPr>
        <w:t>夹好：</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1、《护士执业证书》</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2、《护士延续注册申请审核表》（统一格式、双面打印、贴有照片）</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3、二级以上综合医院出具的6个月内《护士注册健康体检表》</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4、申请人身份证明（原件由单位审核好后退回本人，复印件要求身份证正反面印在同一页纸上）</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5、《医疗机构执业许可证》副本复印件（需复印首页及最新校验记录页，单位集体延续只需提交一份）</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 </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Style w:val="6"/>
          <w:rFonts w:hint="eastAsia" w:ascii="仿宋" w:hAnsi="仿宋" w:eastAsia="仿宋" w:cs="仿宋"/>
          <w:color w:val="333333"/>
          <w:sz w:val="32"/>
          <w:szCs w:val="32"/>
        </w:rPr>
        <w:t>三、几点要求</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1、时间安排</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各单位请于</w:t>
      </w:r>
      <w:r>
        <w:rPr>
          <w:rFonts w:hint="eastAsia" w:ascii="仿宋" w:hAnsi="仿宋" w:eastAsia="仿宋" w:cs="仿宋"/>
          <w:color w:val="FF0000"/>
          <w:sz w:val="32"/>
          <w:szCs w:val="32"/>
        </w:rPr>
        <w:t>2017年10月24日前</w:t>
      </w:r>
      <w:r>
        <w:rPr>
          <w:rFonts w:hint="eastAsia" w:ascii="仿宋" w:hAnsi="仿宋" w:eastAsia="仿宋" w:cs="仿宋"/>
          <w:color w:val="333333"/>
          <w:sz w:val="32"/>
          <w:szCs w:val="32"/>
        </w:rPr>
        <w:t>集中收集注册材料统一报送将</w:t>
      </w:r>
      <w:r>
        <w:rPr>
          <w:rFonts w:hint="eastAsia" w:ascii="仿宋" w:hAnsi="仿宋" w:eastAsia="仿宋" w:cs="仿宋"/>
          <w:b/>
          <w:color w:val="333333"/>
          <w:sz w:val="32"/>
          <w:szCs w:val="32"/>
        </w:rPr>
        <w:t>护士注册材料和汇总表</w:t>
      </w:r>
      <w:r>
        <w:rPr>
          <w:rFonts w:hint="eastAsia" w:ascii="仿宋" w:hAnsi="仿宋" w:eastAsia="仿宋" w:cs="仿宋"/>
          <w:color w:val="333333"/>
          <w:sz w:val="32"/>
          <w:szCs w:val="32"/>
        </w:rPr>
        <w:t>报至区卫生计生委医政股进行现场审核。联系人：高飞雪；联系电话：0558-5121652。</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2、护士首次注册申请应当自通过护士执业资格考试之日起3年内提出；逾期提出申请的，除提交上述材料外，还应当提交具有承担中、高等医学院校护理教学任务的、二级以上甲等医院接受3个月临床护理培训并考核合格的证明。</w:t>
      </w:r>
    </w:p>
    <w:p>
      <w:pPr>
        <w:pStyle w:val="4"/>
        <w:shd w:val="clear" w:color="auto" w:fill="FFFFFF"/>
        <w:spacing w:before="0" w:beforeAutospacing="0" w:after="0" w:afterAutospacing="0"/>
        <w:ind w:firstLine="480"/>
        <w:rPr>
          <w:rFonts w:hint="eastAsia" w:ascii="仿宋" w:hAnsi="仿宋" w:eastAsia="仿宋" w:cs="仿宋"/>
          <w:color w:val="333333"/>
          <w:sz w:val="32"/>
          <w:szCs w:val="32"/>
        </w:rPr>
      </w:pPr>
      <w:r>
        <w:rPr>
          <w:rFonts w:hint="eastAsia" w:ascii="仿宋" w:hAnsi="仿宋" w:eastAsia="仿宋" w:cs="仿宋"/>
          <w:color w:val="333333"/>
          <w:sz w:val="32"/>
          <w:szCs w:val="32"/>
        </w:rPr>
        <w:t>3、有护士执业注册联网管理信息系统的医疗机构负责将本医疗机构护士信息录入该系统。</w:t>
      </w:r>
    </w:p>
    <w:p>
      <w:pPr>
        <w:rPr>
          <w:rFonts w:hint="eastAsia" w:ascii="仿宋" w:hAnsi="仿宋" w:eastAsia="仿宋" w:cs="仿宋"/>
          <w:sz w:val="32"/>
          <w:szCs w:val="32"/>
        </w:rPr>
      </w:pPr>
    </w:p>
    <w:p>
      <w:pPr>
        <w:jc w:val="right"/>
        <w:rPr>
          <w:rFonts w:hint="eastAsia" w:ascii="仿宋" w:hAnsi="仿宋" w:eastAsia="仿宋" w:cs="仿宋"/>
          <w:sz w:val="32"/>
          <w:szCs w:val="32"/>
        </w:rPr>
      </w:pPr>
    </w:p>
    <w:p>
      <w:pPr>
        <w:wordWrap w:val="0"/>
        <w:jc w:val="right"/>
        <w:rPr>
          <w:rFonts w:hint="eastAsia" w:ascii="仿宋" w:hAnsi="仿宋" w:eastAsia="仿宋" w:cs="仿宋"/>
          <w:sz w:val="32"/>
          <w:szCs w:val="32"/>
          <w:lang w:eastAsia="zh-CN"/>
        </w:rPr>
      </w:pPr>
      <w:r>
        <w:rPr>
          <w:rFonts w:hint="eastAsia" w:ascii="仿宋" w:hAnsi="仿宋" w:eastAsia="仿宋" w:cs="仿宋"/>
          <w:sz w:val="32"/>
          <w:szCs w:val="32"/>
          <w:lang w:eastAsia="zh-CN"/>
        </w:rPr>
        <w:t>谯城区卫计委</w:t>
      </w:r>
      <w:r>
        <w:rPr>
          <w:rFonts w:hint="eastAsia" w:ascii="仿宋" w:hAnsi="仿宋" w:eastAsia="仿宋" w:cs="仿宋"/>
          <w:sz w:val="32"/>
          <w:szCs w:val="32"/>
          <w:lang w:val="en-US" w:eastAsia="zh-CN"/>
        </w:rPr>
        <w:t xml:space="preserve">     </w:t>
      </w:r>
      <w:bookmarkStart w:id="0" w:name="_GoBack"/>
      <w:bookmarkEnd w:id="0"/>
      <w:r>
        <w:rPr>
          <w:rFonts w:hint="eastAsia" w:ascii="仿宋" w:hAnsi="仿宋" w:eastAsia="仿宋" w:cs="仿宋"/>
          <w:sz w:val="32"/>
          <w:szCs w:val="32"/>
          <w:lang w:val="en-US" w:eastAsia="zh-CN"/>
        </w:rPr>
        <w:t xml:space="preserve">   </w:t>
      </w:r>
    </w:p>
    <w:p>
      <w:pPr>
        <w:wordWrap w:val="0"/>
        <w:jc w:val="righ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2017年10月12日     </w:t>
      </w:r>
    </w:p>
    <w:sectPr>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B02022"/>
    <w:rsid w:val="00091215"/>
    <w:rsid w:val="00101E84"/>
    <w:rsid w:val="00323B43"/>
    <w:rsid w:val="00344732"/>
    <w:rsid w:val="003D37D8"/>
    <w:rsid w:val="00411875"/>
    <w:rsid w:val="004358AB"/>
    <w:rsid w:val="004C5658"/>
    <w:rsid w:val="005E776D"/>
    <w:rsid w:val="007335DD"/>
    <w:rsid w:val="008B7726"/>
    <w:rsid w:val="00991A0A"/>
    <w:rsid w:val="00AD462B"/>
    <w:rsid w:val="00B02022"/>
    <w:rsid w:val="00D3768F"/>
    <w:rsid w:val="00DF7A24"/>
    <w:rsid w:val="084609B4"/>
    <w:rsid w:val="185B5B2C"/>
    <w:rsid w:val="556C6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6">
    <w:name w:val="Strong"/>
    <w:basedOn w:val="5"/>
    <w:qFormat/>
    <w:uiPriority w:val="22"/>
    <w:rPr>
      <w:b/>
      <w:bCs/>
    </w:rPr>
  </w:style>
  <w:style w:type="character" w:customStyle="1" w:styleId="8">
    <w:name w:val="页眉 Char"/>
    <w:basedOn w:val="5"/>
    <w:link w:val="3"/>
    <w:semiHidden/>
    <w:qFormat/>
    <w:uiPriority w:val="99"/>
    <w:rPr>
      <w:rFonts w:ascii="Tahoma" w:hAnsi="Tahoma"/>
      <w:sz w:val="18"/>
      <w:szCs w:val="18"/>
    </w:rPr>
  </w:style>
  <w:style w:type="character" w:customStyle="1" w:styleId="9">
    <w:name w:val="页脚 Char"/>
    <w:basedOn w:val="5"/>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180</Words>
  <Characters>1026</Characters>
  <Lines>8</Lines>
  <Paragraphs>2</Paragraphs>
  <ScaleCrop>false</ScaleCrop>
  <LinksUpToDate>false</LinksUpToDate>
  <CharactersWithSpaces>1204</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2017-10-09T01:27:00Z</dcterms:created>
  <dc:creator>微软用户</dc:creator>
  <cp:lastModifiedBy>Administrator</cp:lastModifiedBy>
  <dcterms:modified xsi:type="dcterms:W3CDTF">2017-10-12T09:46:57Z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