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06A" w:rsidRPr="004762AA" w:rsidRDefault="00833D52" w:rsidP="004762AA">
      <w:pPr>
        <w:spacing w:line="360" w:lineRule="auto"/>
        <w:rPr>
          <w:rFonts w:asciiTheme="minorEastAsia" w:hAnsiTheme="minorEastAsia"/>
          <w:sz w:val="24"/>
          <w:szCs w:val="24"/>
        </w:rPr>
      </w:pPr>
      <w:r w:rsidRPr="004762AA">
        <w:rPr>
          <w:rFonts w:asciiTheme="minorEastAsia" w:hAnsiTheme="minorEastAsia" w:hint="eastAsia"/>
          <w:sz w:val="24"/>
          <w:szCs w:val="24"/>
        </w:rPr>
        <w:t>生</w:t>
      </w:r>
      <w:r w:rsidR="00337250">
        <w:rPr>
          <w:rFonts w:asciiTheme="minorEastAsia" w:hAnsiTheme="minorEastAsia" w:hint="eastAsia"/>
          <w:sz w:val="24"/>
          <w:szCs w:val="24"/>
        </w:rPr>
        <w:t>物化</w:t>
      </w:r>
      <w:r w:rsidRPr="004762AA">
        <w:rPr>
          <w:rFonts w:asciiTheme="minorEastAsia" w:hAnsiTheme="minorEastAsia" w:hint="eastAsia"/>
          <w:sz w:val="24"/>
          <w:szCs w:val="24"/>
        </w:rPr>
        <w:t>学</w:t>
      </w:r>
    </w:p>
    <w:p w:rsidR="00994C8D"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w:t>
      </w:r>
      <w:r w:rsidR="000679B3" w:rsidRPr="004762AA">
        <w:rPr>
          <w:rFonts w:asciiTheme="minorEastAsia" w:hAnsiTheme="minorEastAsia" w:hint="eastAsia"/>
          <w:sz w:val="24"/>
          <w:szCs w:val="24"/>
        </w:rPr>
        <w:t>二</w:t>
      </w:r>
      <w:r w:rsidRPr="004762AA">
        <w:rPr>
          <w:rFonts w:asciiTheme="minorEastAsia" w:hAnsiTheme="minorEastAsia" w:hint="eastAsia"/>
          <w:sz w:val="24"/>
          <w:szCs w:val="24"/>
        </w:rPr>
        <w:t>周</w:t>
      </w: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一、最佳选择题</w:t>
      </w:r>
    </w:p>
    <w:p w:rsidR="000679B3"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1.</w:t>
      </w:r>
      <w:r w:rsidR="000679B3" w:rsidRPr="004762AA">
        <w:rPr>
          <w:rFonts w:asciiTheme="minorEastAsia" w:hAnsiTheme="minorEastAsia"/>
          <w:sz w:val="24"/>
          <w:szCs w:val="24"/>
        </w:rPr>
        <w:t xml:space="preserve"> 血浆白蛋白的主要生理功用是</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A. 具有很强结合补体和抗细菌功能</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B. 维持血浆胶体渗透压</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C. 白蛋白分子中有识别和结合抗原的主要部位</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D. 血浆蛋白电泳时，白蛋白泳动速度最慢</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E. 白蛋白可运输铁、铜等金属离子</w:t>
      </w:r>
    </w:p>
    <w:p w:rsidR="00994C8D" w:rsidRPr="004762AA" w:rsidRDefault="00994C8D" w:rsidP="004762AA">
      <w:pPr>
        <w:spacing w:line="360" w:lineRule="auto"/>
        <w:rPr>
          <w:rFonts w:asciiTheme="minorEastAsia" w:hAnsiTheme="minorEastAsia"/>
          <w:sz w:val="24"/>
          <w:szCs w:val="24"/>
        </w:rPr>
      </w:pPr>
    </w:p>
    <w:p w:rsidR="000679B3"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2.</w:t>
      </w:r>
      <w:r w:rsidR="000679B3" w:rsidRPr="004762AA">
        <w:rPr>
          <w:rFonts w:asciiTheme="minorEastAsia" w:hAnsiTheme="minorEastAsia"/>
          <w:sz w:val="24"/>
          <w:szCs w:val="24"/>
        </w:rPr>
        <w:t xml:space="preserve"> 蛋白质紫外吸收的最大波长是</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A. 250nm</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B. 260nm</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C. 270nm</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D. 280nm</w:t>
      </w:r>
    </w:p>
    <w:p w:rsidR="00994C8D"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E. 290nm</w:t>
      </w:r>
    </w:p>
    <w:p w:rsidR="00994C8D" w:rsidRPr="004762AA" w:rsidRDefault="00994C8D" w:rsidP="004762AA">
      <w:pPr>
        <w:spacing w:line="360" w:lineRule="auto"/>
        <w:rPr>
          <w:rFonts w:asciiTheme="minorEastAsia" w:hAnsiTheme="minorEastAsia"/>
          <w:sz w:val="24"/>
          <w:szCs w:val="24"/>
        </w:rPr>
      </w:pPr>
    </w:p>
    <w:p w:rsidR="000679B3"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3.</w:t>
      </w:r>
      <w:r w:rsidR="000679B3" w:rsidRPr="004762AA">
        <w:rPr>
          <w:rFonts w:asciiTheme="minorEastAsia" w:hAnsiTheme="minorEastAsia"/>
          <w:sz w:val="24"/>
          <w:szCs w:val="24"/>
        </w:rPr>
        <w:t xml:space="preserve"> 变性后的蛋白质，其主要特点是</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A. 分子量降低</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B. 溶解度增加</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C. 一级结构破坏</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D. 不易被蛋白酶水解</w:t>
      </w:r>
    </w:p>
    <w:p w:rsidR="00994C8D"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E. 生物学活性丧失</w:t>
      </w:r>
    </w:p>
    <w:p w:rsidR="00994C8D" w:rsidRPr="004762AA" w:rsidRDefault="00994C8D" w:rsidP="004762AA">
      <w:pPr>
        <w:spacing w:line="360" w:lineRule="auto"/>
        <w:rPr>
          <w:rFonts w:asciiTheme="minorEastAsia" w:hAnsiTheme="minorEastAsia"/>
          <w:sz w:val="24"/>
          <w:szCs w:val="24"/>
        </w:rPr>
      </w:pPr>
    </w:p>
    <w:p w:rsidR="000679B3"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4.</w:t>
      </w:r>
      <w:r w:rsidR="000679B3" w:rsidRPr="004762AA">
        <w:rPr>
          <w:rFonts w:asciiTheme="minorEastAsia" w:hAnsiTheme="minorEastAsia"/>
          <w:sz w:val="24"/>
          <w:szCs w:val="24"/>
        </w:rPr>
        <w:t xml:space="preserve"> 维系蛋白质分子二级结构的化学键是</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A. 二硫键</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B. 离子键</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C. 疏水键</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D. 氢键</w:t>
      </w:r>
    </w:p>
    <w:p w:rsidR="00994C8D"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lastRenderedPageBreak/>
        <w:t>E. 肽键</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5.</w:t>
      </w:r>
      <w:r w:rsidR="004D44FA" w:rsidRPr="004762AA">
        <w:rPr>
          <w:rFonts w:asciiTheme="minorEastAsia" w:hAnsiTheme="minorEastAsia"/>
          <w:sz w:val="24"/>
          <w:szCs w:val="24"/>
        </w:rPr>
        <w:t xml:space="preserve"> 维系蛋白质四级结构的主要化学键是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氢键</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肽键</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二硫键</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疏水键</w:t>
      </w:r>
    </w:p>
    <w:p w:rsidR="00994C8D"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Van der Waals力</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6.</w:t>
      </w:r>
      <w:r w:rsidR="004D44FA" w:rsidRPr="004762AA">
        <w:rPr>
          <w:rFonts w:asciiTheme="minorEastAsia" w:hAnsiTheme="minorEastAsia"/>
          <w:sz w:val="24"/>
          <w:szCs w:val="24"/>
        </w:rPr>
        <w:t xml:space="preserve"> 细胞色素在呼吸链中传递电子的顺序是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a</w:t>
      </w:r>
      <w:r w:rsidRPr="004762AA">
        <w:rPr>
          <w:rFonts w:asciiTheme="minorEastAsia" w:hAnsiTheme="minorEastAsia" w:hint="eastAsia"/>
          <w:sz w:val="24"/>
          <w:szCs w:val="24"/>
        </w:rPr>
        <w:t>→</w:t>
      </w:r>
      <w:r w:rsidRPr="004762AA">
        <w:rPr>
          <w:rFonts w:asciiTheme="minorEastAsia" w:hAnsiTheme="minorEastAsia"/>
          <w:sz w:val="24"/>
          <w:szCs w:val="24"/>
        </w:rPr>
        <w:t>a3</w:t>
      </w:r>
      <w:r w:rsidRPr="004762AA">
        <w:rPr>
          <w:rFonts w:asciiTheme="minorEastAsia" w:hAnsiTheme="minorEastAsia" w:hint="eastAsia"/>
          <w:sz w:val="24"/>
          <w:szCs w:val="24"/>
        </w:rPr>
        <w:t>→</w:t>
      </w:r>
      <w:r w:rsidRPr="004762AA">
        <w:rPr>
          <w:rFonts w:asciiTheme="minorEastAsia" w:hAnsiTheme="minorEastAsia"/>
          <w:sz w:val="24"/>
          <w:szCs w:val="24"/>
        </w:rPr>
        <w:t>b</w:t>
      </w:r>
      <w:r w:rsidRPr="004762AA">
        <w:rPr>
          <w:rFonts w:asciiTheme="minorEastAsia" w:hAnsiTheme="minorEastAsia" w:hint="eastAsia"/>
          <w:sz w:val="24"/>
          <w:szCs w:val="24"/>
        </w:rPr>
        <w:t>→</w:t>
      </w:r>
      <w:r w:rsidRPr="004762AA">
        <w:rPr>
          <w:rFonts w:asciiTheme="minorEastAsia" w:hAnsiTheme="minorEastAsia"/>
          <w:sz w:val="24"/>
          <w:szCs w:val="24"/>
        </w:rPr>
        <w:t>c</w:t>
      </w:r>
      <w:r w:rsidRPr="004762AA">
        <w:rPr>
          <w:rFonts w:asciiTheme="minorEastAsia" w:hAnsiTheme="minorEastAsia" w:hint="eastAsia"/>
          <w:sz w:val="24"/>
          <w:szCs w:val="24"/>
        </w:rPr>
        <w:t>→</w:t>
      </w:r>
      <w:r w:rsidRPr="004762AA">
        <w:rPr>
          <w:rFonts w:asciiTheme="minorEastAsia" w:hAnsiTheme="minorEastAsia"/>
          <w:sz w:val="24"/>
          <w:szCs w:val="24"/>
        </w:rPr>
        <w:t>c1</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a3</w:t>
      </w:r>
      <w:r w:rsidRPr="004762AA">
        <w:rPr>
          <w:rFonts w:asciiTheme="minorEastAsia" w:hAnsiTheme="minorEastAsia" w:hint="eastAsia"/>
          <w:sz w:val="24"/>
          <w:szCs w:val="24"/>
        </w:rPr>
        <w:t>→</w:t>
      </w:r>
      <w:r w:rsidRPr="004762AA">
        <w:rPr>
          <w:rFonts w:asciiTheme="minorEastAsia" w:hAnsiTheme="minorEastAsia"/>
          <w:sz w:val="24"/>
          <w:szCs w:val="24"/>
        </w:rPr>
        <w:t>b</w:t>
      </w:r>
      <w:r w:rsidRPr="004762AA">
        <w:rPr>
          <w:rFonts w:asciiTheme="minorEastAsia" w:hAnsiTheme="minorEastAsia" w:hint="eastAsia"/>
          <w:sz w:val="24"/>
          <w:szCs w:val="24"/>
        </w:rPr>
        <w:t>→</w:t>
      </w:r>
      <w:r w:rsidRPr="004762AA">
        <w:rPr>
          <w:rFonts w:asciiTheme="minorEastAsia" w:hAnsiTheme="minorEastAsia"/>
          <w:sz w:val="24"/>
          <w:szCs w:val="24"/>
        </w:rPr>
        <w:t>c</w:t>
      </w:r>
      <w:r w:rsidRPr="004762AA">
        <w:rPr>
          <w:rFonts w:asciiTheme="minorEastAsia" w:hAnsiTheme="minorEastAsia" w:hint="eastAsia"/>
          <w:sz w:val="24"/>
          <w:szCs w:val="24"/>
        </w:rPr>
        <w:t>→</w:t>
      </w:r>
      <w:r w:rsidRPr="004762AA">
        <w:rPr>
          <w:rFonts w:asciiTheme="minorEastAsia" w:hAnsiTheme="minorEastAsia"/>
          <w:sz w:val="24"/>
          <w:szCs w:val="24"/>
        </w:rPr>
        <w:t>c1</w:t>
      </w:r>
      <w:r w:rsidRPr="004762AA">
        <w:rPr>
          <w:rFonts w:asciiTheme="minorEastAsia" w:hAnsiTheme="minorEastAsia" w:hint="eastAsia"/>
          <w:sz w:val="24"/>
          <w:szCs w:val="24"/>
        </w:rPr>
        <w:t>→</w:t>
      </w:r>
      <w:r w:rsidRPr="004762AA">
        <w:rPr>
          <w:rFonts w:asciiTheme="minorEastAsia" w:hAnsiTheme="minorEastAsia"/>
          <w:sz w:val="24"/>
          <w:szCs w:val="24"/>
        </w:rPr>
        <w:t>a</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b</w:t>
      </w:r>
      <w:r w:rsidRPr="004762AA">
        <w:rPr>
          <w:rFonts w:asciiTheme="minorEastAsia" w:hAnsiTheme="minorEastAsia" w:hint="eastAsia"/>
          <w:sz w:val="24"/>
          <w:szCs w:val="24"/>
        </w:rPr>
        <w:t>→</w:t>
      </w:r>
      <w:r w:rsidRPr="004762AA">
        <w:rPr>
          <w:rFonts w:asciiTheme="minorEastAsia" w:hAnsiTheme="minorEastAsia"/>
          <w:sz w:val="24"/>
          <w:szCs w:val="24"/>
        </w:rPr>
        <w:t>c</w:t>
      </w:r>
      <w:r w:rsidRPr="004762AA">
        <w:rPr>
          <w:rFonts w:asciiTheme="minorEastAsia" w:hAnsiTheme="minorEastAsia" w:hint="eastAsia"/>
          <w:sz w:val="24"/>
          <w:szCs w:val="24"/>
        </w:rPr>
        <w:t>→</w:t>
      </w:r>
      <w:r w:rsidRPr="004762AA">
        <w:rPr>
          <w:rFonts w:asciiTheme="minorEastAsia" w:hAnsiTheme="minorEastAsia"/>
          <w:sz w:val="24"/>
          <w:szCs w:val="24"/>
        </w:rPr>
        <w:t>c1</w:t>
      </w:r>
      <w:r w:rsidRPr="004762AA">
        <w:rPr>
          <w:rFonts w:asciiTheme="minorEastAsia" w:hAnsiTheme="minorEastAsia" w:hint="eastAsia"/>
          <w:sz w:val="24"/>
          <w:szCs w:val="24"/>
        </w:rPr>
        <w:t>→</w:t>
      </w:r>
      <w:r w:rsidRPr="004762AA">
        <w:rPr>
          <w:rFonts w:asciiTheme="minorEastAsia" w:hAnsiTheme="minorEastAsia"/>
          <w:sz w:val="24"/>
          <w:szCs w:val="24"/>
        </w:rPr>
        <w:t>aa3</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b</w:t>
      </w:r>
      <w:r w:rsidRPr="004762AA">
        <w:rPr>
          <w:rFonts w:asciiTheme="minorEastAsia" w:hAnsiTheme="minorEastAsia" w:hint="eastAsia"/>
          <w:sz w:val="24"/>
          <w:szCs w:val="24"/>
        </w:rPr>
        <w:t>→</w:t>
      </w:r>
      <w:r w:rsidRPr="004762AA">
        <w:rPr>
          <w:rFonts w:asciiTheme="minorEastAsia" w:hAnsiTheme="minorEastAsia"/>
          <w:sz w:val="24"/>
          <w:szCs w:val="24"/>
        </w:rPr>
        <w:t>c1</w:t>
      </w:r>
      <w:r w:rsidRPr="004762AA">
        <w:rPr>
          <w:rFonts w:asciiTheme="minorEastAsia" w:hAnsiTheme="minorEastAsia" w:hint="eastAsia"/>
          <w:sz w:val="24"/>
          <w:szCs w:val="24"/>
        </w:rPr>
        <w:t>→</w:t>
      </w:r>
      <w:r w:rsidRPr="004762AA">
        <w:rPr>
          <w:rFonts w:asciiTheme="minorEastAsia" w:hAnsiTheme="minorEastAsia"/>
          <w:sz w:val="24"/>
          <w:szCs w:val="24"/>
        </w:rPr>
        <w:t>c</w:t>
      </w:r>
      <w:r w:rsidRPr="004762AA">
        <w:rPr>
          <w:rFonts w:asciiTheme="minorEastAsia" w:hAnsiTheme="minorEastAsia" w:hint="eastAsia"/>
          <w:sz w:val="24"/>
          <w:szCs w:val="24"/>
        </w:rPr>
        <w:t>→</w:t>
      </w:r>
      <w:r w:rsidRPr="004762AA">
        <w:rPr>
          <w:rFonts w:asciiTheme="minorEastAsia" w:hAnsiTheme="minorEastAsia"/>
          <w:sz w:val="24"/>
          <w:szCs w:val="24"/>
        </w:rPr>
        <w:t>aa3</w:t>
      </w:r>
    </w:p>
    <w:p w:rsidR="00994C8D"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c1</w:t>
      </w:r>
      <w:r w:rsidRPr="004762AA">
        <w:rPr>
          <w:rFonts w:asciiTheme="minorEastAsia" w:hAnsiTheme="minorEastAsia" w:hint="eastAsia"/>
          <w:sz w:val="24"/>
          <w:szCs w:val="24"/>
        </w:rPr>
        <w:t>→</w:t>
      </w:r>
      <w:r w:rsidRPr="004762AA">
        <w:rPr>
          <w:rFonts w:asciiTheme="minorEastAsia" w:hAnsiTheme="minorEastAsia"/>
          <w:sz w:val="24"/>
          <w:szCs w:val="24"/>
        </w:rPr>
        <w:t>c</w:t>
      </w:r>
      <w:r w:rsidRPr="004762AA">
        <w:rPr>
          <w:rFonts w:asciiTheme="minorEastAsia" w:hAnsiTheme="minorEastAsia" w:hint="eastAsia"/>
          <w:sz w:val="24"/>
          <w:szCs w:val="24"/>
        </w:rPr>
        <w:t>→</w:t>
      </w:r>
      <w:r w:rsidRPr="004762AA">
        <w:rPr>
          <w:rFonts w:asciiTheme="minorEastAsia" w:hAnsiTheme="minorEastAsia"/>
          <w:sz w:val="24"/>
          <w:szCs w:val="24"/>
        </w:rPr>
        <w:t>aa3</w:t>
      </w:r>
      <w:r w:rsidRPr="004762AA">
        <w:rPr>
          <w:rFonts w:asciiTheme="minorEastAsia" w:hAnsiTheme="minorEastAsia" w:hint="eastAsia"/>
          <w:sz w:val="24"/>
          <w:szCs w:val="24"/>
        </w:rPr>
        <w:t>→</w:t>
      </w:r>
      <w:r w:rsidRPr="004762AA">
        <w:rPr>
          <w:rFonts w:asciiTheme="minorEastAsia" w:hAnsiTheme="minorEastAsia"/>
          <w:sz w:val="24"/>
          <w:szCs w:val="24"/>
        </w:rPr>
        <w:t>b</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7.</w:t>
      </w:r>
      <w:r w:rsidR="004D44FA" w:rsidRPr="004762AA">
        <w:rPr>
          <w:rFonts w:asciiTheme="minorEastAsia" w:hAnsiTheme="minorEastAsia"/>
          <w:sz w:val="24"/>
          <w:szCs w:val="24"/>
        </w:rPr>
        <w:t> 体内氨的主要去路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合成谷氨酰胺</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合成尿素</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生成铵盐</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生成非必需氨基酸</w:t>
      </w:r>
    </w:p>
    <w:p w:rsidR="00994C8D"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参与嘌呤、嘧啶合成</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8.</w:t>
      </w:r>
      <w:r w:rsidR="004D44FA" w:rsidRPr="004762AA">
        <w:rPr>
          <w:rFonts w:asciiTheme="minorEastAsia" w:hAnsiTheme="minorEastAsia"/>
          <w:sz w:val="24"/>
          <w:szCs w:val="24"/>
        </w:rPr>
        <w:t xml:space="preserve"> 磷酸戊糖途径的关键酶是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6-磷酸葡萄糖脱氢酶</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己糖激酶</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6-磷酸果糖激酶</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丙酮酸激酶</w:t>
      </w:r>
    </w:p>
    <w:p w:rsidR="00994C8D"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柠檬酸合酶</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9.</w:t>
      </w:r>
      <w:r w:rsidR="004D44FA" w:rsidRPr="004762AA">
        <w:rPr>
          <w:rFonts w:asciiTheme="minorEastAsia" w:hAnsiTheme="minorEastAsia"/>
          <w:sz w:val="24"/>
          <w:szCs w:val="24"/>
        </w:rPr>
        <w:t xml:space="preserve"> 酶的竞争性抑制特点是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Km增加 Vmax不变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Km增加Vmax增加</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Km不变Vmax增加</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Km不变Vmax降低</w:t>
      </w:r>
    </w:p>
    <w:p w:rsidR="00994C8D"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Km降低Vmax降低</w:t>
      </w:r>
    </w:p>
    <w:p w:rsidR="00994C8D" w:rsidRPr="004762AA" w:rsidRDefault="00994C8D" w:rsidP="004762AA">
      <w:pPr>
        <w:spacing w:line="360" w:lineRule="auto"/>
        <w:rPr>
          <w:rFonts w:asciiTheme="minorEastAsia" w:hAnsiTheme="minorEastAsia"/>
          <w:sz w:val="24"/>
          <w:szCs w:val="24"/>
        </w:rPr>
      </w:pPr>
    </w:p>
    <w:p w:rsidR="004D44FA" w:rsidRPr="004762AA" w:rsidRDefault="00994C8D" w:rsidP="004762AA">
      <w:pPr>
        <w:spacing w:line="360" w:lineRule="auto"/>
        <w:rPr>
          <w:rFonts w:asciiTheme="minorEastAsia" w:hAnsiTheme="minorEastAsia"/>
          <w:sz w:val="24"/>
          <w:szCs w:val="24"/>
        </w:rPr>
      </w:pPr>
      <w:r w:rsidRPr="004762AA">
        <w:rPr>
          <w:rFonts w:asciiTheme="minorEastAsia" w:hAnsiTheme="minorEastAsia" w:hint="eastAsia"/>
          <w:sz w:val="24"/>
          <w:szCs w:val="24"/>
        </w:rPr>
        <w:t>10.</w:t>
      </w:r>
      <w:r w:rsidR="004D44FA" w:rsidRPr="004762AA">
        <w:rPr>
          <w:rFonts w:asciiTheme="minorEastAsia" w:hAnsiTheme="minorEastAsia"/>
          <w:sz w:val="24"/>
          <w:szCs w:val="24"/>
        </w:rPr>
        <w:t xml:space="preserve"> CO和氰化物中毒致死的原因是</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A. 抑制cyt c中Fe</w:t>
      </w:r>
      <w:r w:rsidRPr="004762AA">
        <w:rPr>
          <w:rFonts w:asciiTheme="minorEastAsia" w:hAnsiTheme="minorEastAsia"/>
          <w:sz w:val="24"/>
          <w:szCs w:val="24"/>
          <w:vertAlign w:val="superscript"/>
        </w:rPr>
        <w:t>3+</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B. 抑制cyt aa3中Fe</w:t>
      </w:r>
      <w:r w:rsidRPr="004762AA">
        <w:rPr>
          <w:rFonts w:asciiTheme="minorEastAsia" w:hAnsiTheme="minorEastAsia"/>
          <w:sz w:val="24"/>
          <w:szCs w:val="24"/>
          <w:vertAlign w:val="superscript"/>
        </w:rPr>
        <w:t>3+</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C. 抑制cyt b中Fe</w:t>
      </w:r>
      <w:r w:rsidRPr="004762AA">
        <w:rPr>
          <w:rFonts w:asciiTheme="minorEastAsia" w:hAnsiTheme="minorEastAsia"/>
          <w:sz w:val="24"/>
          <w:szCs w:val="24"/>
          <w:vertAlign w:val="superscript"/>
        </w:rPr>
        <w:t>3+</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D. 抑制血红蛋白中砖Fe</w:t>
      </w:r>
      <w:r w:rsidRPr="004762AA">
        <w:rPr>
          <w:rFonts w:asciiTheme="minorEastAsia" w:hAnsiTheme="minorEastAsia"/>
          <w:sz w:val="24"/>
          <w:szCs w:val="24"/>
          <w:vertAlign w:val="superscript"/>
        </w:rPr>
        <w:t>3+</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E. 抑制cyt C1中Fe</w:t>
      </w:r>
      <w:r w:rsidRPr="004762AA">
        <w:rPr>
          <w:rFonts w:asciiTheme="minorEastAsia" w:hAnsiTheme="minorEastAsia"/>
          <w:sz w:val="24"/>
          <w:szCs w:val="24"/>
          <w:vertAlign w:val="superscript"/>
        </w:rPr>
        <w:t>3+</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答案及解析</w:t>
      </w: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第1题</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【正确答案】 B</w:t>
      </w:r>
    </w:p>
    <w:p w:rsidR="008E4A7F"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【答案解析】 血浆白蛋白主要有两方面生理功能：</w:t>
      </w:r>
      <w:r w:rsidRPr="004762AA">
        <w:rPr>
          <w:rFonts w:asciiTheme="minorEastAsia" w:hAnsiTheme="minorEastAsia" w:hint="eastAsia"/>
          <w:sz w:val="24"/>
          <w:szCs w:val="24"/>
        </w:rPr>
        <w:t>①</w:t>
      </w:r>
      <w:r w:rsidRPr="004762AA">
        <w:rPr>
          <w:rFonts w:asciiTheme="minorEastAsia" w:hAnsiTheme="minorEastAsia"/>
          <w:sz w:val="24"/>
          <w:szCs w:val="24"/>
        </w:rPr>
        <w:t>维持血浆胶体渗透压。因血浆中白蛋白含量最高，且分子量较小，故血浆中它的分子数最多。因此在血浆胶体渗透压中起主要作用，提供75－80%的血浆总胶体渗透压。</w:t>
      </w:r>
      <w:r w:rsidRPr="004762AA">
        <w:rPr>
          <w:rFonts w:asciiTheme="minorEastAsia" w:hAnsiTheme="minorEastAsia" w:hint="eastAsia"/>
          <w:sz w:val="24"/>
          <w:szCs w:val="24"/>
        </w:rPr>
        <w:t>②</w:t>
      </w:r>
      <w:r w:rsidRPr="004762AA">
        <w:rPr>
          <w:rFonts w:asciiTheme="minorEastAsia" w:hAnsiTheme="minorEastAsia"/>
          <w:sz w:val="24"/>
          <w:szCs w:val="24"/>
        </w:rPr>
        <w:t>与各种配体结合，起运输功能。许多物质如游离脂肪酸、胆红素、性激素、甲状腺素、肾上腺素、金属离子、磺胺药、青霉素G、双香豆素、阿斯匹林等药物都能与白蛋白结合，增加亲水性而便于运输。</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第2题</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【正确答案】 D</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【答案解析】 大多数蛋白质在280nm波长处有特征的最大吸收，这是由于蛋白质中有酪氨酸，色氨酸和苯丙氨酸存在的缘故，因此，利用这个特异性吸收，可</w:t>
      </w:r>
      <w:r w:rsidRPr="004762AA">
        <w:rPr>
          <w:rFonts w:asciiTheme="minorEastAsia" w:hAnsiTheme="minorEastAsia"/>
          <w:sz w:val="24"/>
          <w:szCs w:val="24"/>
        </w:rPr>
        <w:lastRenderedPageBreak/>
        <w:t>以计算蛋白质的含量。如果没有干扰物质的存在，在280nm处的吸收可用于测定0.1～0.5mg/ml含量的蛋白质溶液。部分纯化的蛋白质常含有核酸，核酸在260nm波长处有最大吸收。</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第3题</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【正确答案】 E</w:t>
      </w:r>
    </w:p>
    <w:p w:rsidR="000679B3" w:rsidRPr="004762AA" w:rsidRDefault="000679B3" w:rsidP="004762AA">
      <w:pPr>
        <w:spacing w:line="360" w:lineRule="auto"/>
        <w:rPr>
          <w:rFonts w:asciiTheme="minorEastAsia" w:hAnsiTheme="minorEastAsia"/>
          <w:sz w:val="24"/>
          <w:szCs w:val="24"/>
        </w:rPr>
      </w:pPr>
      <w:r w:rsidRPr="004762AA">
        <w:rPr>
          <w:rFonts w:asciiTheme="minorEastAsia" w:hAnsiTheme="minorEastAsia"/>
          <w:sz w:val="24"/>
          <w:szCs w:val="24"/>
        </w:rPr>
        <w:t>【答案解析】 生物活性丧失蛋白质的生物活性是指蛋白质所具有的酶、激素、毒素、抗原与抗体、血红蛋白的载氧能力等生物学功能。生物活性丧失是蛋白质变性的主要特征。有时蛋白质的空间结构只有轻微变化即可引起生物活性的丧失。</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第4题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D</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蛋白质的二级结构是指蛋白质分子中某一段肽链的局部空间结构，也就是该段肽链主链骨架原子的相对空间位置，并不涉及氨基酸残基侧链的构象。蛋白质的二级结构主要包括α-螺旋、β-折叠、β-转角和无规卷曲。维系这些二级结构构象的稳定主要靠肽链内部和（或）肽链间的氢键。</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第5题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D</w:t>
      </w:r>
    </w:p>
    <w:p w:rsidR="008E4A7F"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蛋白质的四级结构：蛋白质的四级结构是指由多条各自具有一、二、三级结构的肽链通过非共价键连接起来的结构形式；各个亚基在这些蛋白质中的空间排列方式及亚基之间的相互作用关系。维持亚基之间的化学键主要是疏水键。</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第6题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D</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电子传递链中递氢体的顺序</w:t>
      </w:r>
      <w:r w:rsidRPr="004762AA">
        <w:rPr>
          <w:rFonts w:asciiTheme="minorEastAsia" w:hAnsiTheme="minorEastAsia"/>
          <w:sz w:val="24"/>
          <w:szCs w:val="24"/>
        </w:rPr>
        <w:br/>
        <w:t>体内有两条电子传递链，一条是NADH氧化呼吸链，另一条琥珀酸氧化呼吸链。两条电子传递链的顺序分别为NADH</w:t>
      </w:r>
      <w:r w:rsidRPr="004762AA">
        <w:rPr>
          <w:rFonts w:asciiTheme="minorEastAsia" w:hAnsiTheme="minorEastAsia" w:hint="eastAsia"/>
          <w:sz w:val="24"/>
          <w:szCs w:val="24"/>
        </w:rPr>
        <w:t>→</w:t>
      </w:r>
      <w:r w:rsidRPr="004762AA">
        <w:rPr>
          <w:rFonts w:asciiTheme="minorEastAsia" w:hAnsiTheme="minorEastAsia"/>
          <w:sz w:val="24"/>
          <w:szCs w:val="24"/>
        </w:rPr>
        <w:t>FMN（Fe-S）</w:t>
      </w:r>
      <w:r w:rsidRPr="004762AA">
        <w:rPr>
          <w:rFonts w:asciiTheme="minorEastAsia" w:hAnsiTheme="minorEastAsia" w:hint="eastAsia"/>
          <w:sz w:val="24"/>
          <w:szCs w:val="24"/>
        </w:rPr>
        <w:t>→</w:t>
      </w:r>
      <w:r w:rsidRPr="004762AA">
        <w:rPr>
          <w:rFonts w:asciiTheme="minorEastAsia" w:hAnsiTheme="minorEastAsia"/>
          <w:sz w:val="24"/>
          <w:szCs w:val="24"/>
        </w:rPr>
        <w:t>辅酶Q（CoQ）</w:t>
      </w:r>
      <w:r w:rsidRPr="004762AA">
        <w:rPr>
          <w:rFonts w:asciiTheme="minorEastAsia" w:hAnsiTheme="minorEastAsia" w:hint="eastAsia"/>
          <w:sz w:val="24"/>
          <w:szCs w:val="24"/>
        </w:rPr>
        <w:t>→</w:t>
      </w:r>
      <w:r w:rsidRPr="004762AA">
        <w:rPr>
          <w:rFonts w:asciiTheme="minorEastAsia" w:hAnsiTheme="minorEastAsia"/>
          <w:sz w:val="24"/>
          <w:szCs w:val="24"/>
        </w:rPr>
        <w:t>Cyt b（Fe-S）</w:t>
      </w:r>
      <w:r w:rsidRPr="004762AA">
        <w:rPr>
          <w:rFonts w:asciiTheme="minorEastAsia" w:hAnsiTheme="minorEastAsia" w:hint="eastAsia"/>
          <w:sz w:val="24"/>
          <w:szCs w:val="24"/>
        </w:rPr>
        <w:lastRenderedPageBreak/>
        <w:t>→</w:t>
      </w:r>
      <w:r w:rsidRPr="004762AA">
        <w:rPr>
          <w:rFonts w:asciiTheme="minorEastAsia" w:hAnsiTheme="minorEastAsia"/>
          <w:sz w:val="24"/>
          <w:szCs w:val="24"/>
        </w:rPr>
        <w:t>Cyt c1</w:t>
      </w:r>
      <w:r w:rsidRPr="004762AA">
        <w:rPr>
          <w:rFonts w:asciiTheme="minorEastAsia" w:hAnsiTheme="minorEastAsia" w:hint="eastAsia"/>
          <w:sz w:val="24"/>
          <w:szCs w:val="24"/>
        </w:rPr>
        <w:t>→</w:t>
      </w:r>
      <w:r w:rsidRPr="004762AA">
        <w:rPr>
          <w:rFonts w:asciiTheme="minorEastAsia" w:hAnsiTheme="minorEastAsia"/>
          <w:sz w:val="24"/>
          <w:szCs w:val="24"/>
        </w:rPr>
        <w:t>Cyt c</w:t>
      </w:r>
      <w:r w:rsidRPr="004762AA">
        <w:rPr>
          <w:rFonts w:asciiTheme="minorEastAsia" w:hAnsiTheme="minorEastAsia" w:hint="eastAsia"/>
          <w:sz w:val="24"/>
          <w:szCs w:val="24"/>
        </w:rPr>
        <w:t>→</w:t>
      </w:r>
      <w:r w:rsidRPr="004762AA">
        <w:rPr>
          <w:rFonts w:asciiTheme="minorEastAsia" w:hAnsiTheme="minorEastAsia"/>
          <w:sz w:val="24"/>
          <w:szCs w:val="24"/>
        </w:rPr>
        <w:t>Cyt aa3</w:t>
      </w:r>
      <w:r w:rsidRPr="004762AA">
        <w:rPr>
          <w:rFonts w:asciiTheme="minorEastAsia" w:hAnsiTheme="minorEastAsia" w:hint="eastAsia"/>
          <w:sz w:val="24"/>
          <w:szCs w:val="24"/>
        </w:rPr>
        <w:t>→</w:t>
      </w:r>
      <w:r w:rsidRPr="004762AA">
        <w:rPr>
          <w:rFonts w:asciiTheme="minorEastAsia" w:hAnsiTheme="minorEastAsia"/>
          <w:sz w:val="24"/>
          <w:szCs w:val="24"/>
        </w:rPr>
        <w:t>O2和琥珀酸</w:t>
      </w:r>
      <w:r w:rsidRPr="004762AA">
        <w:rPr>
          <w:rFonts w:asciiTheme="minorEastAsia" w:hAnsiTheme="minorEastAsia" w:hint="eastAsia"/>
          <w:sz w:val="24"/>
          <w:szCs w:val="24"/>
        </w:rPr>
        <w:t>→</w:t>
      </w:r>
      <w:r w:rsidRPr="004762AA">
        <w:rPr>
          <w:rFonts w:asciiTheme="minorEastAsia" w:hAnsiTheme="minorEastAsia"/>
          <w:sz w:val="24"/>
          <w:szCs w:val="24"/>
        </w:rPr>
        <w:t>FAD（Cyt b560、Fe-S）</w:t>
      </w:r>
      <w:r w:rsidRPr="004762AA">
        <w:rPr>
          <w:rFonts w:asciiTheme="minorEastAsia" w:hAnsiTheme="minorEastAsia" w:hint="eastAsia"/>
          <w:sz w:val="24"/>
          <w:szCs w:val="24"/>
        </w:rPr>
        <w:t>→</w:t>
      </w:r>
      <w:r w:rsidRPr="004762AA">
        <w:rPr>
          <w:rFonts w:asciiTheme="minorEastAsia" w:hAnsiTheme="minorEastAsia"/>
          <w:sz w:val="24"/>
          <w:szCs w:val="24"/>
        </w:rPr>
        <w:t>辅酶Q（CoQ）</w:t>
      </w:r>
      <w:r w:rsidRPr="004762AA">
        <w:rPr>
          <w:rFonts w:asciiTheme="minorEastAsia" w:hAnsiTheme="minorEastAsia" w:hint="eastAsia"/>
          <w:sz w:val="24"/>
          <w:szCs w:val="24"/>
        </w:rPr>
        <w:t>→</w:t>
      </w:r>
      <w:r w:rsidRPr="004762AA">
        <w:rPr>
          <w:rFonts w:asciiTheme="minorEastAsia" w:hAnsiTheme="minorEastAsia"/>
          <w:sz w:val="24"/>
          <w:szCs w:val="24"/>
        </w:rPr>
        <w:t>Cyt b（Fe-S）</w:t>
      </w:r>
      <w:r w:rsidRPr="004762AA">
        <w:rPr>
          <w:rFonts w:asciiTheme="minorEastAsia" w:hAnsiTheme="minorEastAsia" w:hint="eastAsia"/>
          <w:sz w:val="24"/>
          <w:szCs w:val="24"/>
        </w:rPr>
        <w:t>→</w:t>
      </w:r>
      <w:r w:rsidRPr="004762AA">
        <w:rPr>
          <w:rFonts w:asciiTheme="minorEastAsia" w:hAnsiTheme="minorEastAsia"/>
          <w:sz w:val="24"/>
          <w:szCs w:val="24"/>
        </w:rPr>
        <w:t>Cyt c1</w:t>
      </w:r>
      <w:r w:rsidRPr="004762AA">
        <w:rPr>
          <w:rFonts w:asciiTheme="minorEastAsia" w:hAnsiTheme="minorEastAsia" w:hint="eastAsia"/>
          <w:sz w:val="24"/>
          <w:szCs w:val="24"/>
        </w:rPr>
        <w:t>→</w:t>
      </w:r>
      <w:r w:rsidRPr="004762AA">
        <w:rPr>
          <w:rFonts w:asciiTheme="minorEastAsia" w:hAnsiTheme="minorEastAsia"/>
          <w:sz w:val="24"/>
          <w:szCs w:val="24"/>
        </w:rPr>
        <w:t>Cyt c</w:t>
      </w:r>
      <w:r w:rsidRPr="004762AA">
        <w:rPr>
          <w:rFonts w:asciiTheme="minorEastAsia" w:hAnsiTheme="minorEastAsia" w:hint="eastAsia"/>
          <w:sz w:val="24"/>
          <w:szCs w:val="24"/>
        </w:rPr>
        <w:t>→</w:t>
      </w:r>
      <w:r w:rsidRPr="004762AA">
        <w:rPr>
          <w:rFonts w:asciiTheme="minorEastAsia" w:hAnsiTheme="minorEastAsia"/>
          <w:sz w:val="24"/>
          <w:szCs w:val="24"/>
        </w:rPr>
        <w:t>Cyt aa3</w:t>
      </w:r>
      <w:r w:rsidRPr="004762AA">
        <w:rPr>
          <w:rFonts w:asciiTheme="minorEastAsia" w:hAnsiTheme="minorEastAsia" w:hint="eastAsia"/>
          <w:sz w:val="24"/>
          <w:szCs w:val="24"/>
        </w:rPr>
        <w:t>→</w:t>
      </w:r>
      <w:r w:rsidRPr="004762AA">
        <w:rPr>
          <w:rFonts w:asciiTheme="minorEastAsia" w:hAnsiTheme="minorEastAsia"/>
          <w:sz w:val="24"/>
          <w:szCs w:val="24"/>
        </w:rPr>
        <w:t>O2。</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第7题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B</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氨有两条去路：排入原尿中，随尿液排出体外；或者被重吸收入血成为血氨。氨容易透过生物膜，而NH4+不易透过生物膜。所以肾脏产氨的去路决定于血液与原尿的相对pH值。血液的pH值是恒定的，因此实际上决定于原尿的pH值。原尿pH值偏酸时，排入原尿中的NH3与H+结合成为NH4+，随尿排出体外。若原尿的pH值较高，则NH3易被重吸收入血。临床上血氨增高的病人使用利尿剂时，应注意这一点。</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第8题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A</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BCD均为糖酵解的关键酶；糖酵解途径中大多数反应是可逆的,但有3个反应基本上不可逆,分别由己糖激酶(或葡萄糖激酶),6-磷酸果糖激酶和丙酮酸激酶催化,是糖酵解途径流量的3个调节点,所以被称为关键酶；而柠檬酸合酶是三羧酸循环的关键酶。</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第9题</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【正确答案】 A</w:t>
      </w:r>
    </w:p>
    <w:p w:rsidR="004D44FA" w:rsidRPr="004762AA" w:rsidRDefault="004D44FA" w:rsidP="004762AA">
      <w:pPr>
        <w:spacing w:line="360" w:lineRule="auto"/>
        <w:rPr>
          <w:rFonts w:asciiTheme="minorEastAsia" w:hAnsiTheme="minorEastAsia"/>
          <w:sz w:val="24"/>
          <w:szCs w:val="24"/>
        </w:rPr>
      </w:pPr>
      <w:r w:rsidRPr="004762AA">
        <w:rPr>
          <w:rFonts w:asciiTheme="minorEastAsia" w:hAnsiTheme="minorEastAsia"/>
          <w:sz w:val="24"/>
          <w:szCs w:val="24"/>
        </w:rPr>
        <w:t>【答案解析】 1.竞争性抑制 通过增加底物浓度可以逆转的一种酶抑制类型。一个竞争性抑制剂通常与正常的底物或配体竞争同一个蛋白质的结合部位。这种抑制使得Km增大，而Vmax不变。</w:t>
      </w:r>
      <w:r w:rsidRPr="004762AA">
        <w:rPr>
          <w:rFonts w:asciiTheme="minorEastAsia" w:hAnsiTheme="minorEastAsia"/>
          <w:sz w:val="24"/>
          <w:szCs w:val="24"/>
        </w:rPr>
        <w:br/>
        <w:t>2.非竞争性抑制 抑制剂不仅与游离酶结合，也可以与酶-底物复合物结合的一种酶促反应抑制作用。这种抑制使得Vmax变小，但Km不变。</w:t>
      </w:r>
    </w:p>
    <w:p w:rsidR="008E4A7F" w:rsidRPr="004762AA" w:rsidRDefault="008E4A7F" w:rsidP="004762AA">
      <w:pPr>
        <w:spacing w:line="360" w:lineRule="auto"/>
        <w:rPr>
          <w:rFonts w:asciiTheme="minorEastAsia" w:hAnsiTheme="minorEastAsia"/>
          <w:sz w:val="24"/>
          <w:szCs w:val="24"/>
        </w:rPr>
      </w:pPr>
    </w:p>
    <w:p w:rsidR="008E4A7F" w:rsidRPr="004762AA" w:rsidRDefault="008E4A7F" w:rsidP="004762AA">
      <w:pPr>
        <w:spacing w:line="360" w:lineRule="auto"/>
        <w:rPr>
          <w:rFonts w:asciiTheme="minorEastAsia" w:hAnsiTheme="minorEastAsia"/>
          <w:sz w:val="24"/>
          <w:szCs w:val="24"/>
        </w:rPr>
      </w:pPr>
      <w:r w:rsidRPr="004762AA">
        <w:rPr>
          <w:rFonts w:asciiTheme="minorEastAsia" w:hAnsiTheme="minorEastAsia" w:hint="eastAsia"/>
          <w:sz w:val="24"/>
          <w:szCs w:val="24"/>
        </w:rPr>
        <w:t>第10题</w:t>
      </w:r>
    </w:p>
    <w:p w:rsidR="004762AA" w:rsidRPr="004762AA" w:rsidRDefault="004762AA" w:rsidP="004762AA">
      <w:pPr>
        <w:spacing w:line="360" w:lineRule="auto"/>
        <w:rPr>
          <w:rFonts w:asciiTheme="minorEastAsia" w:hAnsiTheme="minorEastAsia"/>
          <w:sz w:val="24"/>
          <w:szCs w:val="24"/>
        </w:rPr>
      </w:pPr>
      <w:r w:rsidRPr="004762AA">
        <w:rPr>
          <w:rFonts w:asciiTheme="minorEastAsia" w:hAnsiTheme="minorEastAsia"/>
          <w:sz w:val="24"/>
          <w:szCs w:val="24"/>
        </w:rPr>
        <w:t>【正确答案】 B</w:t>
      </w:r>
    </w:p>
    <w:p w:rsidR="004762AA" w:rsidRPr="004762AA" w:rsidRDefault="004762AA" w:rsidP="004762AA">
      <w:pPr>
        <w:spacing w:line="360" w:lineRule="auto"/>
        <w:rPr>
          <w:rFonts w:asciiTheme="minorEastAsia" w:hAnsiTheme="minorEastAsia"/>
          <w:sz w:val="24"/>
          <w:szCs w:val="24"/>
        </w:rPr>
      </w:pPr>
      <w:r w:rsidRPr="004762AA">
        <w:rPr>
          <w:rFonts w:asciiTheme="minorEastAsia" w:hAnsiTheme="minorEastAsia"/>
          <w:sz w:val="24"/>
          <w:szCs w:val="24"/>
        </w:rPr>
        <w:lastRenderedPageBreak/>
        <w:t>【答案解析】 其与氧化态的细胞色素cyt aa3中的铁络合，使其不能正常传递电子（既使体内的一些氧化还原反应不能正常进行），导致中毒。</w:t>
      </w:r>
    </w:p>
    <w:p w:rsidR="008E4A7F" w:rsidRPr="004762AA" w:rsidRDefault="008E4A7F" w:rsidP="004762AA">
      <w:pPr>
        <w:spacing w:line="360" w:lineRule="auto"/>
        <w:rPr>
          <w:rFonts w:asciiTheme="minorEastAsia" w:hAnsiTheme="minorEastAsia"/>
          <w:sz w:val="24"/>
          <w:szCs w:val="24"/>
        </w:rPr>
      </w:pPr>
    </w:p>
    <w:sectPr w:rsidR="008E4A7F" w:rsidRPr="004762AA" w:rsidSect="003300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47B" w:rsidRDefault="00AC147B" w:rsidP="00833D52">
      <w:r>
        <w:separator/>
      </w:r>
    </w:p>
  </w:endnote>
  <w:endnote w:type="continuationSeparator" w:id="1">
    <w:p w:rsidR="00AC147B" w:rsidRDefault="00AC147B" w:rsidP="00833D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47B" w:rsidRDefault="00AC147B" w:rsidP="00833D52">
      <w:r>
        <w:separator/>
      </w:r>
    </w:p>
  </w:footnote>
  <w:footnote w:type="continuationSeparator" w:id="1">
    <w:p w:rsidR="00AC147B" w:rsidRDefault="00AC147B" w:rsidP="00833D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3D52"/>
    <w:rsid w:val="000614CD"/>
    <w:rsid w:val="000679B3"/>
    <w:rsid w:val="00191768"/>
    <w:rsid w:val="0033006A"/>
    <w:rsid w:val="00337250"/>
    <w:rsid w:val="004762AA"/>
    <w:rsid w:val="004D44FA"/>
    <w:rsid w:val="00833D52"/>
    <w:rsid w:val="008E4A7F"/>
    <w:rsid w:val="00994C8D"/>
    <w:rsid w:val="00AC147B"/>
    <w:rsid w:val="00EA0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0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3D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3D52"/>
    <w:rPr>
      <w:sz w:val="18"/>
      <w:szCs w:val="18"/>
    </w:rPr>
  </w:style>
  <w:style w:type="paragraph" w:styleId="a4">
    <w:name w:val="footer"/>
    <w:basedOn w:val="a"/>
    <w:link w:val="Char0"/>
    <w:uiPriority w:val="99"/>
    <w:semiHidden/>
    <w:unhideWhenUsed/>
    <w:rsid w:val="00833D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3D52"/>
    <w:rPr>
      <w:sz w:val="18"/>
      <w:szCs w:val="18"/>
    </w:rPr>
  </w:style>
  <w:style w:type="paragraph" w:styleId="a5">
    <w:name w:val="Normal (Web)"/>
    <w:basedOn w:val="a"/>
    <w:uiPriority w:val="99"/>
    <w:semiHidden/>
    <w:unhideWhenUsed/>
    <w:rsid w:val="008E4A7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2584199">
      <w:bodyDiv w:val="1"/>
      <w:marLeft w:val="0"/>
      <w:marRight w:val="0"/>
      <w:marTop w:val="0"/>
      <w:marBottom w:val="0"/>
      <w:divBdr>
        <w:top w:val="none" w:sz="0" w:space="0" w:color="auto"/>
        <w:left w:val="none" w:sz="0" w:space="0" w:color="auto"/>
        <w:bottom w:val="none" w:sz="0" w:space="0" w:color="auto"/>
        <w:right w:val="none" w:sz="0" w:space="0" w:color="auto"/>
      </w:divBdr>
      <w:divsChild>
        <w:div w:id="1757166398">
          <w:marLeft w:val="0"/>
          <w:marRight w:val="0"/>
          <w:marTop w:val="0"/>
          <w:marBottom w:val="0"/>
          <w:divBdr>
            <w:top w:val="none" w:sz="0" w:space="0" w:color="auto"/>
            <w:left w:val="none" w:sz="0" w:space="0" w:color="auto"/>
            <w:bottom w:val="none" w:sz="0" w:space="0" w:color="auto"/>
            <w:right w:val="none" w:sz="0" w:space="0" w:color="auto"/>
          </w:divBdr>
        </w:div>
        <w:div w:id="1296908729">
          <w:marLeft w:val="0"/>
          <w:marRight w:val="0"/>
          <w:marTop w:val="0"/>
          <w:marBottom w:val="0"/>
          <w:divBdr>
            <w:top w:val="none" w:sz="0" w:space="0" w:color="auto"/>
            <w:left w:val="none" w:sz="0" w:space="0" w:color="auto"/>
            <w:bottom w:val="none" w:sz="0" w:space="0" w:color="auto"/>
            <w:right w:val="none" w:sz="0" w:space="0" w:color="auto"/>
          </w:divBdr>
        </w:div>
      </w:divsChild>
    </w:div>
    <w:div w:id="32851081">
      <w:bodyDiv w:val="1"/>
      <w:marLeft w:val="0"/>
      <w:marRight w:val="0"/>
      <w:marTop w:val="0"/>
      <w:marBottom w:val="0"/>
      <w:divBdr>
        <w:top w:val="none" w:sz="0" w:space="0" w:color="auto"/>
        <w:left w:val="none" w:sz="0" w:space="0" w:color="auto"/>
        <w:bottom w:val="none" w:sz="0" w:space="0" w:color="auto"/>
        <w:right w:val="none" w:sz="0" w:space="0" w:color="auto"/>
      </w:divBdr>
    </w:div>
    <w:div w:id="67461971">
      <w:bodyDiv w:val="1"/>
      <w:marLeft w:val="0"/>
      <w:marRight w:val="0"/>
      <w:marTop w:val="0"/>
      <w:marBottom w:val="0"/>
      <w:divBdr>
        <w:top w:val="none" w:sz="0" w:space="0" w:color="auto"/>
        <w:left w:val="none" w:sz="0" w:space="0" w:color="auto"/>
        <w:bottom w:val="none" w:sz="0" w:space="0" w:color="auto"/>
        <w:right w:val="none" w:sz="0" w:space="0" w:color="auto"/>
      </w:divBdr>
      <w:divsChild>
        <w:div w:id="1411467140">
          <w:marLeft w:val="0"/>
          <w:marRight w:val="0"/>
          <w:marTop w:val="0"/>
          <w:marBottom w:val="0"/>
          <w:divBdr>
            <w:top w:val="none" w:sz="0" w:space="0" w:color="auto"/>
            <w:left w:val="none" w:sz="0" w:space="0" w:color="auto"/>
            <w:bottom w:val="none" w:sz="0" w:space="0" w:color="auto"/>
            <w:right w:val="none" w:sz="0" w:space="0" w:color="auto"/>
          </w:divBdr>
        </w:div>
        <w:div w:id="735280717">
          <w:marLeft w:val="0"/>
          <w:marRight w:val="0"/>
          <w:marTop w:val="0"/>
          <w:marBottom w:val="0"/>
          <w:divBdr>
            <w:top w:val="none" w:sz="0" w:space="0" w:color="auto"/>
            <w:left w:val="none" w:sz="0" w:space="0" w:color="auto"/>
            <w:bottom w:val="none" w:sz="0" w:space="0" w:color="auto"/>
            <w:right w:val="none" w:sz="0" w:space="0" w:color="auto"/>
          </w:divBdr>
        </w:div>
      </w:divsChild>
    </w:div>
    <w:div w:id="137654924">
      <w:bodyDiv w:val="1"/>
      <w:marLeft w:val="0"/>
      <w:marRight w:val="0"/>
      <w:marTop w:val="0"/>
      <w:marBottom w:val="0"/>
      <w:divBdr>
        <w:top w:val="none" w:sz="0" w:space="0" w:color="auto"/>
        <w:left w:val="none" w:sz="0" w:space="0" w:color="auto"/>
        <w:bottom w:val="none" w:sz="0" w:space="0" w:color="auto"/>
        <w:right w:val="none" w:sz="0" w:space="0" w:color="auto"/>
      </w:divBdr>
    </w:div>
    <w:div w:id="159392203">
      <w:bodyDiv w:val="1"/>
      <w:marLeft w:val="0"/>
      <w:marRight w:val="0"/>
      <w:marTop w:val="0"/>
      <w:marBottom w:val="0"/>
      <w:divBdr>
        <w:top w:val="none" w:sz="0" w:space="0" w:color="auto"/>
        <w:left w:val="none" w:sz="0" w:space="0" w:color="auto"/>
        <w:bottom w:val="none" w:sz="0" w:space="0" w:color="auto"/>
        <w:right w:val="none" w:sz="0" w:space="0" w:color="auto"/>
      </w:divBdr>
    </w:div>
    <w:div w:id="385567553">
      <w:bodyDiv w:val="1"/>
      <w:marLeft w:val="0"/>
      <w:marRight w:val="0"/>
      <w:marTop w:val="0"/>
      <w:marBottom w:val="0"/>
      <w:divBdr>
        <w:top w:val="none" w:sz="0" w:space="0" w:color="auto"/>
        <w:left w:val="none" w:sz="0" w:space="0" w:color="auto"/>
        <w:bottom w:val="none" w:sz="0" w:space="0" w:color="auto"/>
        <w:right w:val="none" w:sz="0" w:space="0" w:color="auto"/>
      </w:divBdr>
    </w:div>
    <w:div w:id="538324666">
      <w:bodyDiv w:val="1"/>
      <w:marLeft w:val="0"/>
      <w:marRight w:val="0"/>
      <w:marTop w:val="0"/>
      <w:marBottom w:val="0"/>
      <w:divBdr>
        <w:top w:val="none" w:sz="0" w:space="0" w:color="auto"/>
        <w:left w:val="none" w:sz="0" w:space="0" w:color="auto"/>
        <w:bottom w:val="none" w:sz="0" w:space="0" w:color="auto"/>
        <w:right w:val="none" w:sz="0" w:space="0" w:color="auto"/>
      </w:divBdr>
      <w:divsChild>
        <w:div w:id="1132291098">
          <w:marLeft w:val="0"/>
          <w:marRight w:val="0"/>
          <w:marTop w:val="0"/>
          <w:marBottom w:val="0"/>
          <w:divBdr>
            <w:top w:val="none" w:sz="0" w:space="0" w:color="auto"/>
            <w:left w:val="none" w:sz="0" w:space="0" w:color="auto"/>
            <w:bottom w:val="none" w:sz="0" w:space="0" w:color="auto"/>
            <w:right w:val="none" w:sz="0" w:space="0" w:color="auto"/>
          </w:divBdr>
        </w:div>
        <w:div w:id="1819375735">
          <w:marLeft w:val="0"/>
          <w:marRight w:val="0"/>
          <w:marTop w:val="0"/>
          <w:marBottom w:val="0"/>
          <w:divBdr>
            <w:top w:val="none" w:sz="0" w:space="0" w:color="auto"/>
            <w:left w:val="none" w:sz="0" w:space="0" w:color="auto"/>
            <w:bottom w:val="none" w:sz="0" w:space="0" w:color="auto"/>
            <w:right w:val="none" w:sz="0" w:space="0" w:color="auto"/>
          </w:divBdr>
        </w:div>
      </w:divsChild>
    </w:div>
    <w:div w:id="618342994">
      <w:bodyDiv w:val="1"/>
      <w:marLeft w:val="0"/>
      <w:marRight w:val="0"/>
      <w:marTop w:val="0"/>
      <w:marBottom w:val="0"/>
      <w:divBdr>
        <w:top w:val="none" w:sz="0" w:space="0" w:color="auto"/>
        <w:left w:val="none" w:sz="0" w:space="0" w:color="auto"/>
        <w:bottom w:val="none" w:sz="0" w:space="0" w:color="auto"/>
        <w:right w:val="none" w:sz="0" w:space="0" w:color="auto"/>
      </w:divBdr>
    </w:div>
    <w:div w:id="710611592">
      <w:bodyDiv w:val="1"/>
      <w:marLeft w:val="0"/>
      <w:marRight w:val="0"/>
      <w:marTop w:val="0"/>
      <w:marBottom w:val="0"/>
      <w:divBdr>
        <w:top w:val="none" w:sz="0" w:space="0" w:color="auto"/>
        <w:left w:val="none" w:sz="0" w:space="0" w:color="auto"/>
        <w:bottom w:val="none" w:sz="0" w:space="0" w:color="auto"/>
        <w:right w:val="none" w:sz="0" w:space="0" w:color="auto"/>
      </w:divBdr>
      <w:divsChild>
        <w:div w:id="620649865">
          <w:marLeft w:val="0"/>
          <w:marRight w:val="0"/>
          <w:marTop w:val="0"/>
          <w:marBottom w:val="0"/>
          <w:divBdr>
            <w:top w:val="none" w:sz="0" w:space="0" w:color="auto"/>
            <w:left w:val="none" w:sz="0" w:space="0" w:color="auto"/>
            <w:bottom w:val="none" w:sz="0" w:space="0" w:color="auto"/>
            <w:right w:val="none" w:sz="0" w:space="0" w:color="auto"/>
          </w:divBdr>
        </w:div>
        <w:div w:id="1680309091">
          <w:marLeft w:val="0"/>
          <w:marRight w:val="0"/>
          <w:marTop w:val="0"/>
          <w:marBottom w:val="0"/>
          <w:divBdr>
            <w:top w:val="none" w:sz="0" w:space="0" w:color="auto"/>
            <w:left w:val="none" w:sz="0" w:space="0" w:color="auto"/>
            <w:bottom w:val="none" w:sz="0" w:space="0" w:color="auto"/>
            <w:right w:val="none" w:sz="0" w:space="0" w:color="auto"/>
          </w:divBdr>
        </w:div>
      </w:divsChild>
    </w:div>
    <w:div w:id="823089603">
      <w:bodyDiv w:val="1"/>
      <w:marLeft w:val="0"/>
      <w:marRight w:val="0"/>
      <w:marTop w:val="0"/>
      <w:marBottom w:val="0"/>
      <w:divBdr>
        <w:top w:val="none" w:sz="0" w:space="0" w:color="auto"/>
        <w:left w:val="none" w:sz="0" w:space="0" w:color="auto"/>
        <w:bottom w:val="none" w:sz="0" w:space="0" w:color="auto"/>
        <w:right w:val="none" w:sz="0" w:space="0" w:color="auto"/>
      </w:divBdr>
    </w:div>
    <w:div w:id="884440324">
      <w:bodyDiv w:val="1"/>
      <w:marLeft w:val="0"/>
      <w:marRight w:val="0"/>
      <w:marTop w:val="0"/>
      <w:marBottom w:val="0"/>
      <w:divBdr>
        <w:top w:val="none" w:sz="0" w:space="0" w:color="auto"/>
        <w:left w:val="none" w:sz="0" w:space="0" w:color="auto"/>
        <w:bottom w:val="none" w:sz="0" w:space="0" w:color="auto"/>
        <w:right w:val="none" w:sz="0" w:space="0" w:color="auto"/>
      </w:divBdr>
      <w:divsChild>
        <w:div w:id="163012828">
          <w:marLeft w:val="0"/>
          <w:marRight w:val="0"/>
          <w:marTop w:val="0"/>
          <w:marBottom w:val="0"/>
          <w:divBdr>
            <w:top w:val="none" w:sz="0" w:space="0" w:color="auto"/>
            <w:left w:val="none" w:sz="0" w:space="0" w:color="auto"/>
            <w:bottom w:val="none" w:sz="0" w:space="0" w:color="auto"/>
            <w:right w:val="none" w:sz="0" w:space="0" w:color="auto"/>
          </w:divBdr>
        </w:div>
        <w:div w:id="1876767882">
          <w:marLeft w:val="0"/>
          <w:marRight w:val="0"/>
          <w:marTop w:val="0"/>
          <w:marBottom w:val="0"/>
          <w:divBdr>
            <w:top w:val="none" w:sz="0" w:space="0" w:color="auto"/>
            <w:left w:val="none" w:sz="0" w:space="0" w:color="auto"/>
            <w:bottom w:val="none" w:sz="0" w:space="0" w:color="auto"/>
            <w:right w:val="none" w:sz="0" w:space="0" w:color="auto"/>
          </w:divBdr>
        </w:div>
      </w:divsChild>
    </w:div>
    <w:div w:id="971667609">
      <w:bodyDiv w:val="1"/>
      <w:marLeft w:val="0"/>
      <w:marRight w:val="0"/>
      <w:marTop w:val="0"/>
      <w:marBottom w:val="0"/>
      <w:divBdr>
        <w:top w:val="none" w:sz="0" w:space="0" w:color="auto"/>
        <w:left w:val="none" w:sz="0" w:space="0" w:color="auto"/>
        <w:bottom w:val="none" w:sz="0" w:space="0" w:color="auto"/>
        <w:right w:val="none" w:sz="0" w:space="0" w:color="auto"/>
      </w:divBdr>
    </w:div>
    <w:div w:id="1162963196">
      <w:bodyDiv w:val="1"/>
      <w:marLeft w:val="0"/>
      <w:marRight w:val="0"/>
      <w:marTop w:val="0"/>
      <w:marBottom w:val="0"/>
      <w:divBdr>
        <w:top w:val="none" w:sz="0" w:space="0" w:color="auto"/>
        <w:left w:val="none" w:sz="0" w:space="0" w:color="auto"/>
        <w:bottom w:val="none" w:sz="0" w:space="0" w:color="auto"/>
        <w:right w:val="none" w:sz="0" w:space="0" w:color="auto"/>
      </w:divBdr>
      <w:divsChild>
        <w:div w:id="276956297">
          <w:marLeft w:val="0"/>
          <w:marRight w:val="0"/>
          <w:marTop w:val="0"/>
          <w:marBottom w:val="0"/>
          <w:divBdr>
            <w:top w:val="none" w:sz="0" w:space="0" w:color="auto"/>
            <w:left w:val="none" w:sz="0" w:space="0" w:color="auto"/>
            <w:bottom w:val="none" w:sz="0" w:space="0" w:color="auto"/>
            <w:right w:val="none" w:sz="0" w:space="0" w:color="auto"/>
          </w:divBdr>
        </w:div>
        <w:div w:id="2080252578">
          <w:marLeft w:val="0"/>
          <w:marRight w:val="0"/>
          <w:marTop w:val="0"/>
          <w:marBottom w:val="0"/>
          <w:divBdr>
            <w:top w:val="none" w:sz="0" w:space="0" w:color="auto"/>
            <w:left w:val="none" w:sz="0" w:space="0" w:color="auto"/>
            <w:bottom w:val="none" w:sz="0" w:space="0" w:color="auto"/>
            <w:right w:val="none" w:sz="0" w:space="0" w:color="auto"/>
          </w:divBdr>
        </w:div>
      </w:divsChild>
    </w:div>
    <w:div w:id="1280336945">
      <w:bodyDiv w:val="1"/>
      <w:marLeft w:val="0"/>
      <w:marRight w:val="0"/>
      <w:marTop w:val="0"/>
      <w:marBottom w:val="0"/>
      <w:divBdr>
        <w:top w:val="none" w:sz="0" w:space="0" w:color="auto"/>
        <w:left w:val="none" w:sz="0" w:space="0" w:color="auto"/>
        <w:bottom w:val="none" w:sz="0" w:space="0" w:color="auto"/>
        <w:right w:val="none" w:sz="0" w:space="0" w:color="auto"/>
      </w:divBdr>
      <w:divsChild>
        <w:div w:id="1115641422">
          <w:marLeft w:val="0"/>
          <w:marRight w:val="0"/>
          <w:marTop w:val="0"/>
          <w:marBottom w:val="0"/>
          <w:divBdr>
            <w:top w:val="none" w:sz="0" w:space="0" w:color="auto"/>
            <w:left w:val="none" w:sz="0" w:space="0" w:color="auto"/>
            <w:bottom w:val="none" w:sz="0" w:space="0" w:color="auto"/>
            <w:right w:val="none" w:sz="0" w:space="0" w:color="auto"/>
          </w:divBdr>
        </w:div>
        <w:div w:id="238557911">
          <w:marLeft w:val="0"/>
          <w:marRight w:val="0"/>
          <w:marTop w:val="0"/>
          <w:marBottom w:val="0"/>
          <w:divBdr>
            <w:top w:val="none" w:sz="0" w:space="0" w:color="auto"/>
            <w:left w:val="none" w:sz="0" w:space="0" w:color="auto"/>
            <w:bottom w:val="none" w:sz="0" w:space="0" w:color="auto"/>
            <w:right w:val="none" w:sz="0" w:space="0" w:color="auto"/>
          </w:divBdr>
        </w:div>
      </w:divsChild>
    </w:div>
    <w:div w:id="1383946689">
      <w:bodyDiv w:val="1"/>
      <w:marLeft w:val="0"/>
      <w:marRight w:val="0"/>
      <w:marTop w:val="0"/>
      <w:marBottom w:val="0"/>
      <w:divBdr>
        <w:top w:val="none" w:sz="0" w:space="0" w:color="auto"/>
        <w:left w:val="none" w:sz="0" w:space="0" w:color="auto"/>
        <w:bottom w:val="none" w:sz="0" w:space="0" w:color="auto"/>
        <w:right w:val="none" w:sz="0" w:space="0" w:color="auto"/>
      </w:divBdr>
      <w:divsChild>
        <w:div w:id="421604185">
          <w:marLeft w:val="0"/>
          <w:marRight w:val="0"/>
          <w:marTop w:val="0"/>
          <w:marBottom w:val="0"/>
          <w:divBdr>
            <w:top w:val="none" w:sz="0" w:space="0" w:color="auto"/>
            <w:left w:val="none" w:sz="0" w:space="0" w:color="auto"/>
            <w:bottom w:val="none" w:sz="0" w:space="0" w:color="auto"/>
            <w:right w:val="none" w:sz="0" w:space="0" w:color="auto"/>
          </w:divBdr>
        </w:div>
        <w:div w:id="370569449">
          <w:marLeft w:val="0"/>
          <w:marRight w:val="0"/>
          <w:marTop w:val="0"/>
          <w:marBottom w:val="0"/>
          <w:divBdr>
            <w:top w:val="none" w:sz="0" w:space="0" w:color="auto"/>
            <w:left w:val="none" w:sz="0" w:space="0" w:color="auto"/>
            <w:bottom w:val="none" w:sz="0" w:space="0" w:color="auto"/>
            <w:right w:val="none" w:sz="0" w:space="0" w:color="auto"/>
          </w:divBdr>
        </w:div>
      </w:divsChild>
    </w:div>
    <w:div w:id="1396319324">
      <w:bodyDiv w:val="1"/>
      <w:marLeft w:val="0"/>
      <w:marRight w:val="0"/>
      <w:marTop w:val="0"/>
      <w:marBottom w:val="0"/>
      <w:divBdr>
        <w:top w:val="none" w:sz="0" w:space="0" w:color="auto"/>
        <w:left w:val="none" w:sz="0" w:space="0" w:color="auto"/>
        <w:bottom w:val="none" w:sz="0" w:space="0" w:color="auto"/>
        <w:right w:val="none" w:sz="0" w:space="0" w:color="auto"/>
      </w:divBdr>
    </w:div>
    <w:div w:id="1397515329">
      <w:bodyDiv w:val="1"/>
      <w:marLeft w:val="0"/>
      <w:marRight w:val="0"/>
      <w:marTop w:val="0"/>
      <w:marBottom w:val="0"/>
      <w:divBdr>
        <w:top w:val="none" w:sz="0" w:space="0" w:color="auto"/>
        <w:left w:val="none" w:sz="0" w:space="0" w:color="auto"/>
        <w:bottom w:val="none" w:sz="0" w:space="0" w:color="auto"/>
        <w:right w:val="none" w:sz="0" w:space="0" w:color="auto"/>
      </w:divBdr>
      <w:divsChild>
        <w:div w:id="448862474">
          <w:marLeft w:val="0"/>
          <w:marRight w:val="0"/>
          <w:marTop w:val="0"/>
          <w:marBottom w:val="0"/>
          <w:divBdr>
            <w:top w:val="none" w:sz="0" w:space="0" w:color="auto"/>
            <w:left w:val="none" w:sz="0" w:space="0" w:color="auto"/>
            <w:bottom w:val="none" w:sz="0" w:space="0" w:color="auto"/>
            <w:right w:val="none" w:sz="0" w:space="0" w:color="auto"/>
          </w:divBdr>
        </w:div>
        <w:div w:id="721559983">
          <w:marLeft w:val="0"/>
          <w:marRight w:val="0"/>
          <w:marTop w:val="0"/>
          <w:marBottom w:val="0"/>
          <w:divBdr>
            <w:top w:val="none" w:sz="0" w:space="0" w:color="auto"/>
            <w:left w:val="none" w:sz="0" w:space="0" w:color="auto"/>
            <w:bottom w:val="none" w:sz="0" w:space="0" w:color="auto"/>
            <w:right w:val="none" w:sz="0" w:space="0" w:color="auto"/>
          </w:divBdr>
        </w:div>
      </w:divsChild>
    </w:div>
    <w:div w:id="1527675957">
      <w:bodyDiv w:val="1"/>
      <w:marLeft w:val="0"/>
      <w:marRight w:val="0"/>
      <w:marTop w:val="0"/>
      <w:marBottom w:val="0"/>
      <w:divBdr>
        <w:top w:val="none" w:sz="0" w:space="0" w:color="auto"/>
        <w:left w:val="none" w:sz="0" w:space="0" w:color="auto"/>
        <w:bottom w:val="none" w:sz="0" w:space="0" w:color="auto"/>
        <w:right w:val="none" w:sz="0" w:space="0" w:color="auto"/>
      </w:divBdr>
    </w:div>
    <w:div w:id="1643538188">
      <w:bodyDiv w:val="1"/>
      <w:marLeft w:val="0"/>
      <w:marRight w:val="0"/>
      <w:marTop w:val="0"/>
      <w:marBottom w:val="0"/>
      <w:divBdr>
        <w:top w:val="none" w:sz="0" w:space="0" w:color="auto"/>
        <w:left w:val="none" w:sz="0" w:space="0" w:color="auto"/>
        <w:bottom w:val="none" w:sz="0" w:space="0" w:color="auto"/>
        <w:right w:val="none" w:sz="0" w:space="0" w:color="auto"/>
      </w:divBdr>
    </w:div>
    <w:div w:id="1740403025">
      <w:bodyDiv w:val="1"/>
      <w:marLeft w:val="0"/>
      <w:marRight w:val="0"/>
      <w:marTop w:val="0"/>
      <w:marBottom w:val="0"/>
      <w:divBdr>
        <w:top w:val="none" w:sz="0" w:space="0" w:color="auto"/>
        <w:left w:val="none" w:sz="0" w:space="0" w:color="auto"/>
        <w:bottom w:val="none" w:sz="0" w:space="0" w:color="auto"/>
        <w:right w:val="none" w:sz="0" w:space="0" w:color="auto"/>
      </w:divBdr>
      <w:divsChild>
        <w:div w:id="1691955112">
          <w:marLeft w:val="0"/>
          <w:marRight w:val="0"/>
          <w:marTop w:val="0"/>
          <w:marBottom w:val="0"/>
          <w:divBdr>
            <w:top w:val="none" w:sz="0" w:space="0" w:color="auto"/>
            <w:left w:val="none" w:sz="0" w:space="0" w:color="auto"/>
            <w:bottom w:val="none" w:sz="0" w:space="0" w:color="auto"/>
            <w:right w:val="none" w:sz="0" w:space="0" w:color="auto"/>
          </w:divBdr>
        </w:div>
        <w:div w:id="1213881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4</cp:revision>
  <dcterms:created xsi:type="dcterms:W3CDTF">2016-11-16T08:13:00Z</dcterms:created>
  <dcterms:modified xsi:type="dcterms:W3CDTF">2016-11-16T08:44:00Z</dcterms:modified>
</cp:coreProperties>
</file>