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F44" w:rsidRPr="00C81725" w:rsidRDefault="006A7614" w:rsidP="00C81725">
      <w:pPr>
        <w:spacing w:line="360" w:lineRule="auto"/>
        <w:rPr>
          <w:rFonts w:ascii="宋体" w:eastAsia="宋体" w:hAnsi="宋体"/>
          <w:sz w:val="24"/>
          <w:szCs w:val="24"/>
        </w:rPr>
      </w:pPr>
      <w:r w:rsidRPr="00C81725">
        <w:rPr>
          <w:rFonts w:ascii="宋体" w:eastAsia="宋体" w:hAnsi="宋体" w:hint="eastAsia"/>
          <w:sz w:val="24"/>
          <w:szCs w:val="24"/>
        </w:rPr>
        <w:t>医学心理</w:t>
      </w:r>
      <w:r w:rsidR="00A22F44" w:rsidRPr="00C81725">
        <w:rPr>
          <w:rFonts w:ascii="宋体" w:eastAsia="宋体" w:hAnsi="宋体" w:hint="eastAsia"/>
          <w:sz w:val="24"/>
          <w:szCs w:val="24"/>
        </w:rPr>
        <w:t>学</w:t>
      </w: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w:t>
      </w:r>
      <w:r w:rsidR="009B0AEA">
        <w:rPr>
          <w:rFonts w:ascii="宋体" w:eastAsia="宋体" w:hAnsi="宋体" w:hint="eastAsia"/>
          <w:sz w:val="24"/>
          <w:szCs w:val="24"/>
        </w:rPr>
        <w:t>九</w:t>
      </w:r>
      <w:r w:rsidRPr="00C81725">
        <w:rPr>
          <w:rFonts w:ascii="宋体" w:eastAsia="宋体" w:hAnsi="宋体" w:hint="eastAsia"/>
          <w:sz w:val="24"/>
          <w:szCs w:val="24"/>
        </w:rPr>
        <w:t>周</w:t>
      </w: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一、最佳选择题</w:t>
      </w: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1</w:t>
      </w:r>
      <w:r w:rsidR="00C81725">
        <w:rPr>
          <w:rFonts w:ascii="宋体" w:eastAsia="宋体" w:hAnsi="宋体" w:hint="eastAsia"/>
          <w:sz w:val="24"/>
          <w:szCs w:val="24"/>
        </w:rPr>
        <w:t>.</w:t>
      </w:r>
      <w:r w:rsidR="006A7614" w:rsidRPr="00C81725">
        <w:rPr>
          <w:rFonts w:ascii="宋体" w:eastAsia="宋体" w:hAnsi="宋体"/>
          <w:sz w:val="24"/>
          <w:szCs w:val="24"/>
        </w:rPr>
        <w:t>医学模式的转变，医患关系应特别注重哪种水平上的交往</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技术水平</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非技术水平</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言语水平</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非言语水平</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E</w:t>
      </w:r>
      <w:r w:rsidR="00C81725">
        <w:rPr>
          <w:rFonts w:ascii="宋体" w:eastAsia="宋体" w:hAnsi="宋体"/>
          <w:sz w:val="24"/>
          <w:szCs w:val="24"/>
        </w:rPr>
        <w:t>.</w:t>
      </w:r>
      <w:r w:rsidRPr="00C81725">
        <w:rPr>
          <w:rFonts w:ascii="宋体" w:eastAsia="宋体" w:hAnsi="宋体"/>
          <w:sz w:val="24"/>
          <w:szCs w:val="24"/>
        </w:rPr>
        <w:t>以上都是</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2</w:t>
      </w:r>
      <w:r w:rsidR="00C81725">
        <w:rPr>
          <w:rFonts w:ascii="宋体" w:eastAsia="宋体" w:hAnsi="宋体" w:hint="eastAsia"/>
          <w:sz w:val="24"/>
          <w:szCs w:val="24"/>
        </w:rPr>
        <w:t>.</w:t>
      </w:r>
      <w:r w:rsidR="006A7614" w:rsidRPr="00C81725">
        <w:rPr>
          <w:rFonts w:ascii="宋体" w:eastAsia="宋体" w:hAnsi="宋体"/>
          <w:sz w:val="24"/>
          <w:szCs w:val="24"/>
        </w:rPr>
        <w:t>医患交往障碍在医生方面的原因可能是</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医疗技术不过硬</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只看病不看人</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以科研价值衡量病人</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以物质利益确定医患关系</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E</w:t>
      </w:r>
      <w:r w:rsidR="00C81725">
        <w:rPr>
          <w:rFonts w:ascii="宋体" w:eastAsia="宋体" w:hAnsi="宋体"/>
          <w:sz w:val="24"/>
          <w:szCs w:val="24"/>
        </w:rPr>
        <w:t>.</w:t>
      </w:r>
      <w:r w:rsidRPr="00C81725">
        <w:rPr>
          <w:rFonts w:ascii="宋体" w:eastAsia="宋体" w:hAnsi="宋体"/>
          <w:sz w:val="24"/>
          <w:szCs w:val="24"/>
        </w:rPr>
        <w:t>以上都是</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3</w:t>
      </w:r>
      <w:r w:rsidR="00C81725">
        <w:rPr>
          <w:rFonts w:ascii="宋体" w:eastAsia="宋体" w:hAnsi="宋体" w:hint="eastAsia"/>
          <w:sz w:val="24"/>
          <w:szCs w:val="24"/>
        </w:rPr>
        <w:t>.</w:t>
      </w:r>
      <w:r w:rsidR="006A7614" w:rsidRPr="00C81725">
        <w:rPr>
          <w:rFonts w:ascii="宋体" w:eastAsia="宋体" w:hAnsi="宋体"/>
          <w:sz w:val="24"/>
          <w:szCs w:val="24"/>
        </w:rPr>
        <w:t>不属于心理治疗原则的是</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回避原则</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00C81725" w:rsidRPr="00C81725">
        <w:rPr>
          <w:rFonts w:ascii="宋体" w:eastAsia="宋体" w:hAnsi="宋体" w:hint="eastAsia"/>
          <w:sz w:val="24"/>
          <w:szCs w:val="24"/>
        </w:rPr>
        <w:t>“</w:t>
      </w:r>
      <w:r w:rsidR="00C81725" w:rsidRPr="00C81725">
        <w:rPr>
          <w:rFonts w:ascii="宋体" w:eastAsia="宋体" w:hAnsi="宋体"/>
          <w:sz w:val="24"/>
          <w:szCs w:val="24"/>
        </w:rPr>
        <w:t>中立</w:t>
      </w:r>
      <w:r w:rsidR="00C81725" w:rsidRPr="00C81725">
        <w:rPr>
          <w:rFonts w:ascii="宋体" w:eastAsia="宋体" w:hAnsi="宋体" w:hint="eastAsia"/>
          <w:sz w:val="24"/>
          <w:szCs w:val="24"/>
        </w:rPr>
        <w:t>”</w:t>
      </w:r>
      <w:r w:rsidRPr="00C81725">
        <w:rPr>
          <w:rFonts w:ascii="宋体" w:eastAsia="宋体" w:hAnsi="宋体"/>
          <w:sz w:val="24"/>
          <w:szCs w:val="24"/>
        </w:rPr>
        <w:t>原则</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正义原则</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保密原则</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E</w:t>
      </w:r>
      <w:r w:rsidR="00C81725">
        <w:rPr>
          <w:rFonts w:ascii="宋体" w:eastAsia="宋体" w:hAnsi="宋体"/>
          <w:sz w:val="24"/>
          <w:szCs w:val="24"/>
        </w:rPr>
        <w:t>.</w:t>
      </w:r>
      <w:r w:rsidRPr="00C81725">
        <w:rPr>
          <w:rFonts w:ascii="宋体" w:eastAsia="宋体" w:hAnsi="宋体"/>
          <w:sz w:val="24"/>
          <w:szCs w:val="24"/>
        </w:rPr>
        <w:t>真诚原则</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4</w:t>
      </w:r>
      <w:r w:rsidR="00C81725">
        <w:rPr>
          <w:rFonts w:ascii="宋体" w:eastAsia="宋体" w:hAnsi="宋体" w:hint="eastAsia"/>
          <w:sz w:val="24"/>
          <w:szCs w:val="24"/>
        </w:rPr>
        <w:t>.</w:t>
      </w:r>
      <w:r w:rsidR="006A7614" w:rsidRPr="00C81725">
        <w:rPr>
          <w:rFonts w:ascii="宋体" w:eastAsia="宋体" w:hAnsi="宋体"/>
          <w:sz w:val="24"/>
          <w:szCs w:val="24"/>
        </w:rPr>
        <w:t>脱敏治疗下列哪种疾病是最佳适应证</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神经衰弱</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强迫症</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躁狂症</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精神分裂症</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lastRenderedPageBreak/>
        <w:t>E</w:t>
      </w:r>
      <w:r w:rsidR="00C81725">
        <w:rPr>
          <w:rFonts w:ascii="宋体" w:eastAsia="宋体" w:hAnsi="宋体"/>
          <w:sz w:val="24"/>
          <w:szCs w:val="24"/>
        </w:rPr>
        <w:t>.</w:t>
      </w:r>
      <w:r w:rsidRPr="00C81725">
        <w:rPr>
          <w:rFonts w:ascii="宋体" w:eastAsia="宋体" w:hAnsi="宋体"/>
          <w:sz w:val="24"/>
          <w:szCs w:val="24"/>
        </w:rPr>
        <w:t>恐怖症</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5</w:t>
      </w:r>
      <w:r w:rsidR="00C81725">
        <w:rPr>
          <w:rFonts w:ascii="宋体" w:eastAsia="宋体" w:hAnsi="宋体" w:hint="eastAsia"/>
          <w:sz w:val="24"/>
          <w:szCs w:val="24"/>
        </w:rPr>
        <w:t>.</w:t>
      </w:r>
      <w:r w:rsidR="006A7614" w:rsidRPr="00C81725">
        <w:rPr>
          <w:rFonts w:ascii="宋体" w:eastAsia="宋体" w:hAnsi="宋体"/>
          <w:sz w:val="24"/>
          <w:szCs w:val="24"/>
        </w:rPr>
        <w:t>属于精神分析治疗常用方法的是</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厌恶治疗</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系统脱敏</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冲击疗法</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催眠治疗</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E</w:t>
      </w:r>
      <w:r w:rsidR="00C81725">
        <w:rPr>
          <w:rFonts w:ascii="宋体" w:eastAsia="宋体" w:hAnsi="宋体"/>
          <w:sz w:val="24"/>
          <w:szCs w:val="24"/>
        </w:rPr>
        <w:t>.</w:t>
      </w:r>
      <w:r w:rsidRPr="00C81725">
        <w:rPr>
          <w:rFonts w:ascii="宋体" w:eastAsia="宋体" w:hAnsi="宋体"/>
          <w:sz w:val="24"/>
          <w:szCs w:val="24"/>
        </w:rPr>
        <w:t>自由联想</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6</w:t>
      </w:r>
      <w:r w:rsidR="00C81725">
        <w:rPr>
          <w:rFonts w:ascii="宋体" w:eastAsia="宋体" w:hAnsi="宋体" w:hint="eastAsia"/>
          <w:sz w:val="24"/>
          <w:szCs w:val="24"/>
        </w:rPr>
        <w:t>.</w:t>
      </w:r>
      <w:r w:rsidR="00C81725" w:rsidRPr="00C81725">
        <w:rPr>
          <w:rFonts w:ascii="宋体" w:eastAsia="宋体" w:hAnsi="宋体" w:hint="eastAsia"/>
          <w:sz w:val="24"/>
          <w:szCs w:val="24"/>
        </w:rPr>
        <w:t>“</w:t>
      </w:r>
      <w:r w:rsidR="00C81725" w:rsidRPr="00C81725">
        <w:rPr>
          <w:rFonts w:ascii="宋体" w:eastAsia="宋体" w:hAnsi="宋体"/>
          <w:sz w:val="24"/>
          <w:szCs w:val="24"/>
        </w:rPr>
        <w:t>感时花溅泪，恨别鸟惊心</w:t>
      </w:r>
      <w:r w:rsidR="00C81725" w:rsidRPr="00C81725">
        <w:rPr>
          <w:rFonts w:ascii="宋体" w:eastAsia="宋体" w:hAnsi="宋体" w:hint="eastAsia"/>
          <w:sz w:val="24"/>
          <w:szCs w:val="24"/>
        </w:rPr>
        <w:t>”</w:t>
      </w:r>
      <w:r w:rsidR="006A7614" w:rsidRPr="00C81725">
        <w:rPr>
          <w:rFonts w:ascii="宋体" w:eastAsia="宋体" w:hAnsi="宋体"/>
          <w:sz w:val="24"/>
          <w:szCs w:val="24"/>
        </w:rPr>
        <w:t>这种情绪状态是</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心境</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激情</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应激</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美感</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E</w:t>
      </w:r>
      <w:r w:rsidR="00C81725">
        <w:rPr>
          <w:rFonts w:ascii="宋体" w:eastAsia="宋体" w:hAnsi="宋体"/>
          <w:sz w:val="24"/>
          <w:szCs w:val="24"/>
        </w:rPr>
        <w:t>.</w:t>
      </w:r>
      <w:r w:rsidRPr="00C81725">
        <w:rPr>
          <w:rFonts w:ascii="宋体" w:eastAsia="宋体" w:hAnsi="宋体"/>
          <w:sz w:val="24"/>
          <w:szCs w:val="24"/>
        </w:rPr>
        <w:t>悲哀</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7</w:t>
      </w:r>
      <w:r w:rsidR="00C81725">
        <w:rPr>
          <w:rFonts w:ascii="宋体" w:eastAsia="宋体" w:hAnsi="宋体" w:hint="eastAsia"/>
          <w:sz w:val="24"/>
          <w:szCs w:val="24"/>
        </w:rPr>
        <w:t>.</w:t>
      </w:r>
      <w:r w:rsidR="006A7614" w:rsidRPr="00C81725">
        <w:rPr>
          <w:rFonts w:ascii="宋体" w:eastAsia="宋体" w:hAnsi="宋体"/>
          <w:sz w:val="24"/>
          <w:szCs w:val="24"/>
        </w:rPr>
        <w:t>某患者，说话快，走路快，做事效率高，但脾气暴躁，容易激动，常因与别人意见不一致而争辩。其行为类型属于</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A型行为</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B型行为</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C型行为</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D型行为</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E</w:t>
      </w:r>
      <w:r w:rsidR="00C81725">
        <w:rPr>
          <w:rFonts w:ascii="宋体" w:eastAsia="宋体" w:hAnsi="宋体"/>
          <w:sz w:val="24"/>
          <w:szCs w:val="24"/>
        </w:rPr>
        <w:t>.</w:t>
      </w:r>
      <w:r w:rsidRPr="00C81725">
        <w:rPr>
          <w:rFonts w:ascii="宋体" w:eastAsia="宋体" w:hAnsi="宋体"/>
          <w:sz w:val="24"/>
          <w:szCs w:val="24"/>
        </w:rPr>
        <w:t>E型行为</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8</w:t>
      </w:r>
      <w:r w:rsidR="00C81725">
        <w:rPr>
          <w:rFonts w:ascii="宋体" w:eastAsia="宋体" w:hAnsi="宋体" w:hint="eastAsia"/>
          <w:sz w:val="24"/>
          <w:szCs w:val="24"/>
        </w:rPr>
        <w:t>.</w:t>
      </w:r>
      <w:r w:rsidR="006A7614" w:rsidRPr="00C81725">
        <w:rPr>
          <w:rFonts w:ascii="宋体" w:eastAsia="宋体" w:hAnsi="宋体"/>
          <w:sz w:val="24"/>
          <w:szCs w:val="24"/>
        </w:rPr>
        <w:t>当感知过的事物重新出现在眼前时。能够识别出来，这是</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回忆</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识记</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遗忘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再认</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lastRenderedPageBreak/>
        <w:t>E</w:t>
      </w:r>
      <w:r w:rsidR="00C81725">
        <w:rPr>
          <w:rFonts w:ascii="宋体" w:eastAsia="宋体" w:hAnsi="宋体"/>
          <w:sz w:val="24"/>
          <w:szCs w:val="24"/>
        </w:rPr>
        <w:t>.</w:t>
      </w:r>
      <w:r w:rsidRPr="00C81725">
        <w:rPr>
          <w:rFonts w:ascii="宋体" w:eastAsia="宋体" w:hAnsi="宋体"/>
          <w:sz w:val="24"/>
          <w:szCs w:val="24"/>
        </w:rPr>
        <w:t>保持</w:t>
      </w:r>
    </w:p>
    <w:p w:rsidR="00A22F44" w:rsidRPr="00C81725" w:rsidRDefault="00A22F44" w:rsidP="00C81725">
      <w:pPr>
        <w:spacing w:line="360" w:lineRule="auto"/>
        <w:rPr>
          <w:rFonts w:ascii="宋体" w:eastAsia="宋体" w:hAnsi="宋体"/>
          <w:sz w:val="24"/>
          <w:szCs w:val="24"/>
        </w:rPr>
      </w:pPr>
    </w:p>
    <w:p w:rsidR="006A761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9</w:t>
      </w:r>
      <w:r w:rsidR="00C81725">
        <w:rPr>
          <w:rFonts w:ascii="宋体" w:eastAsia="宋体" w:hAnsi="宋体" w:hint="eastAsia"/>
          <w:sz w:val="24"/>
          <w:szCs w:val="24"/>
        </w:rPr>
        <w:t>.</w:t>
      </w:r>
      <w:r w:rsidR="006A7614" w:rsidRPr="00C81725">
        <w:rPr>
          <w:rFonts w:ascii="宋体" w:eastAsia="宋体" w:hAnsi="宋体"/>
          <w:sz w:val="24"/>
          <w:szCs w:val="24"/>
        </w:rPr>
        <w:t>某冠心病患者想接受冠脉搭桥治疗，但又担心术中出现意外，这属于</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A</w:t>
      </w:r>
      <w:r w:rsidR="00C81725">
        <w:rPr>
          <w:rFonts w:ascii="宋体" w:eastAsia="宋体" w:hAnsi="宋体"/>
          <w:sz w:val="24"/>
          <w:szCs w:val="24"/>
        </w:rPr>
        <w:t>.</w:t>
      </w:r>
      <w:r w:rsidRPr="00C81725">
        <w:rPr>
          <w:rFonts w:ascii="宋体" w:eastAsia="宋体" w:hAnsi="宋体"/>
          <w:sz w:val="24"/>
          <w:szCs w:val="24"/>
        </w:rPr>
        <w:t>双趋冲突</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B</w:t>
      </w:r>
      <w:r w:rsidR="00C81725">
        <w:rPr>
          <w:rFonts w:ascii="宋体" w:eastAsia="宋体" w:hAnsi="宋体"/>
          <w:sz w:val="24"/>
          <w:szCs w:val="24"/>
        </w:rPr>
        <w:t>.</w:t>
      </w:r>
      <w:r w:rsidRPr="00C81725">
        <w:rPr>
          <w:rFonts w:ascii="宋体" w:eastAsia="宋体" w:hAnsi="宋体"/>
          <w:sz w:val="24"/>
          <w:szCs w:val="24"/>
        </w:rPr>
        <w:t>双避冲突</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C</w:t>
      </w:r>
      <w:r w:rsidR="00C81725">
        <w:rPr>
          <w:rFonts w:ascii="宋体" w:eastAsia="宋体" w:hAnsi="宋体"/>
          <w:sz w:val="24"/>
          <w:szCs w:val="24"/>
        </w:rPr>
        <w:t>.</w:t>
      </w:r>
      <w:r w:rsidRPr="00C81725">
        <w:rPr>
          <w:rFonts w:ascii="宋体" w:eastAsia="宋体" w:hAnsi="宋体"/>
          <w:sz w:val="24"/>
          <w:szCs w:val="24"/>
        </w:rPr>
        <w:t>趋避冲突</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D</w:t>
      </w:r>
      <w:r w:rsidR="00C81725">
        <w:rPr>
          <w:rFonts w:ascii="宋体" w:eastAsia="宋体" w:hAnsi="宋体"/>
          <w:sz w:val="24"/>
          <w:szCs w:val="24"/>
        </w:rPr>
        <w:t>.</w:t>
      </w:r>
      <w:r w:rsidRPr="00C81725">
        <w:rPr>
          <w:rFonts w:ascii="宋体" w:eastAsia="宋体" w:hAnsi="宋体"/>
          <w:sz w:val="24"/>
          <w:szCs w:val="24"/>
        </w:rPr>
        <w:t>双重趋避冲突</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E</w:t>
      </w:r>
      <w:r w:rsidR="00C81725">
        <w:rPr>
          <w:rFonts w:ascii="宋体" w:eastAsia="宋体" w:hAnsi="宋体"/>
          <w:sz w:val="24"/>
          <w:szCs w:val="24"/>
        </w:rPr>
        <w:t>.</w:t>
      </w:r>
      <w:r w:rsidRPr="00C81725">
        <w:rPr>
          <w:rFonts w:ascii="宋体" w:eastAsia="宋体" w:hAnsi="宋体"/>
          <w:sz w:val="24"/>
          <w:szCs w:val="24"/>
        </w:rPr>
        <w:t>多重趋避冲突</w:t>
      </w:r>
    </w:p>
    <w:p w:rsidR="00A22F44" w:rsidRPr="00C81725" w:rsidRDefault="00A22F44" w:rsidP="00C81725">
      <w:pPr>
        <w:spacing w:line="360" w:lineRule="auto"/>
        <w:rPr>
          <w:rFonts w:ascii="宋体" w:eastAsia="宋体" w:hAnsi="宋体"/>
          <w:sz w:val="24"/>
          <w:szCs w:val="24"/>
        </w:rPr>
      </w:pPr>
    </w:p>
    <w:p w:rsidR="00C81725" w:rsidRPr="00C81725" w:rsidRDefault="00A22F44" w:rsidP="00CB2468">
      <w:pPr>
        <w:spacing w:line="360" w:lineRule="auto"/>
        <w:rPr>
          <w:rFonts w:ascii="宋体" w:eastAsia="宋体" w:hAnsi="宋体"/>
          <w:sz w:val="24"/>
          <w:szCs w:val="24"/>
        </w:rPr>
      </w:pPr>
      <w:r w:rsidRPr="00C81725">
        <w:rPr>
          <w:rFonts w:ascii="宋体" w:eastAsia="宋体" w:hAnsi="宋体" w:hint="eastAsia"/>
          <w:sz w:val="24"/>
          <w:szCs w:val="24"/>
        </w:rPr>
        <w:t>10.</w:t>
      </w:r>
      <w:r w:rsidR="00C81725" w:rsidRPr="00C81725">
        <w:rPr>
          <w:rFonts w:ascii="宋体" w:eastAsia="宋体" w:hAnsi="宋体"/>
          <w:sz w:val="24"/>
          <w:szCs w:val="24"/>
        </w:rPr>
        <w:t>在人本主义治疗技术中最重要的是</w:t>
      </w:r>
    </w:p>
    <w:p w:rsidR="00C81725" w:rsidRPr="00C81725" w:rsidRDefault="00C81725" w:rsidP="00CB2468">
      <w:pPr>
        <w:widowControl/>
        <w:spacing w:line="360" w:lineRule="auto"/>
        <w:jc w:val="left"/>
        <w:rPr>
          <w:rFonts w:ascii="宋体" w:eastAsia="宋体" w:hAnsi="宋体"/>
          <w:sz w:val="24"/>
          <w:szCs w:val="24"/>
        </w:rPr>
      </w:pPr>
      <w:r w:rsidRPr="00C81725">
        <w:rPr>
          <w:rFonts w:ascii="宋体" w:eastAsia="宋体" w:hAnsi="宋体"/>
          <w:sz w:val="24"/>
          <w:szCs w:val="24"/>
        </w:rPr>
        <w:t>A.表达</w:t>
      </w:r>
    </w:p>
    <w:p w:rsidR="00C81725" w:rsidRPr="00C81725" w:rsidRDefault="00C81725" w:rsidP="00CB2468">
      <w:pPr>
        <w:widowControl/>
        <w:spacing w:line="360" w:lineRule="auto"/>
        <w:jc w:val="left"/>
        <w:rPr>
          <w:rFonts w:ascii="宋体" w:eastAsia="宋体" w:hAnsi="宋体"/>
          <w:sz w:val="24"/>
          <w:szCs w:val="24"/>
        </w:rPr>
      </w:pPr>
      <w:r w:rsidRPr="00C81725">
        <w:rPr>
          <w:rFonts w:ascii="宋体" w:eastAsia="宋体" w:hAnsi="宋体"/>
          <w:sz w:val="24"/>
          <w:szCs w:val="24"/>
        </w:rPr>
        <w:t>B.分析</w:t>
      </w:r>
    </w:p>
    <w:p w:rsidR="00C81725" w:rsidRPr="00C81725" w:rsidRDefault="00C81725" w:rsidP="00CB2468">
      <w:pPr>
        <w:widowControl/>
        <w:spacing w:line="360" w:lineRule="auto"/>
        <w:jc w:val="left"/>
        <w:rPr>
          <w:rFonts w:ascii="宋体" w:eastAsia="宋体" w:hAnsi="宋体"/>
          <w:sz w:val="24"/>
          <w:szCs w:val="24"/>
        </w:rPr>
      </w:pPr>
      <w:r w:rsidRPr="00C81725">
        <w:rPr>
          <w:rFonts w:ascii="宋体" w:eastAsia="宋体" w:hAnsi="宋体"/>
          <w:sz w:val="24"/>
          <w:szCs w:val="24"/>
        </w:rPr>
        <w:t>C.指导</w:t>
      </w:r>
    </w:p>
    <w:p w:rsidR="00C81725" w:rsidRPr="00C81725" w:rsidRDefault="00C81725" w:rsidP="00CB2468">
      <w:pPr>
        <w:widowControl/>
        <w:spacing w:line="360" w:lineRule="auto"/>
        <w:jc w:val="left"/>
        <w:rPr>
          <w:rFonts w:ascii="宋体" w:eastAsia="宋体" w:hAnsi="宋体"/>
          <w:sz w:val="24"/>
          <w:szCs w:val="24"/>
        </w:rPr>
      </w:pPr>
      <w:r w:rsidRPr="00C81725">
        <w:rPr>
          <w:rFonts w:ascii="宋体" w:eastAsia="宋体" w:hAnsi="宋体"/>
          <w:sz w:val="24"/>
          <w:szCs w:val="24"/>
        </w:rPr>
        <w:t>D.同情</w:t>
      </w:r>
    </w:p>
    <w:p w:rsidR="00C81725" w:rsidRPr="00C81725" w:rsidRDefault="00C81725" w:rsidP="00CB2468">
      <w:pPr>
        <w:widowControl/>
        <w:spacing w:line="360" w:lineRule="auto"/>
        <w:jc w:val="left"/>
        <w:rPr>
          <w:rFonts w:ascii="宋体" w:eastAsia="宋体" w:hAnsi="宋体"/>
          <w:sz w:val="24"/>
          <w:szCs w:val="24"/>
        </w:rPr>
      </w:pPr>
      <w:r w:rsidRPr="00C81725">
        <w:rPr>
          <w:rFonts w:ascii="宋体" w:eastAsia="宋体" w:hAnsi="宋体"/>
          <w:sz w:val="24"/>
          <w:szCs w:val="24"/>
        </w:rPr>
        <w:t>E.倾听</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答案及解析</w:t>
      </w: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第1题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B</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技术水平和非技术水平。二者相互依赖、相互影响，都十分重要。但在传统的生物医学模式下，许多医护人员忽视了非技术水平的交往和相互作用的意义，如只关心病人的体征而不愿倾听病人的与疾病无直接关系的诉说，这种</w:t>
      </w:r>
      <w:r w:rsidR="00C81725" w:rsidRPr="00C81725">
        <w:rPr>
          <w:rFonts w:ascii="宋体" w:eastAsia="宋体" w:hAnsi="宋体"/>
          <w:sz w:val="24"/>
          <w:szCs w:val="24"/>
        </w:rPr>
        <w:t>”</w:t>
      </w:r>
      <w:r w:rsidRPr="00C81725">
        <w:rPr>
          <w:rFonts w:ascii="宋体" w:eastAsia="宋体" w:hAnsi="宋体"/>
          <w:sz w:val="24"/>
          <w:szCs w:val="24"/>
        </w:rPr>
        <w:t>非人性化</w:t>
      </w:r>
      <w:r w:rsidR="00C81725" w:rsidRPr="00C81725">
        <w:rPr>
          <w:rFonts w:ascii="宋体" w:eastAsia="宋体" w:hAnsi="宋体"/>
          <w:sz w:val="24"/>
          <w:szCs w:val="24"/>
        </w:rPr>
        <w:t>”</w:t>
      </w:r>
      <w:r w:rsidRPr="00C81725">
        <w:rPr>
          <w:rFonts w:ascii="宋体" w:eastAsia="宋体" w:hAnsi="宋体"/>
          <w:sz w:val="24"/>
          <w:szCs w:val="24"/>
        </w:rPr>
        <w:t>倾向必然会妨碍良好医患关系的建立，影响诊治效果，因此要加强非技术水平上的交往。</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第2题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E</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医患交往障碍在医生方面主要是四个选项中提及的，在病人方面主要是疾病造成的情绪问题。</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第3题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C</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心理治疗的原则:真诚原则、保密原则、</w:t>
      </w:r>
      <w:r w:rsidR="00C81725" w:rsidRPr="00C81725">
        <w:rPr>
          <w:rFonts w:ascii="宋体" w:eastAsia="宋体" w:hAnsi="宋体"/>
          <w:sz w:val="24"/>
          <w:szCs w:val="24"/>
        </w:rPr>
        <w:t>”</w:t>
      </w:r>
      <w:r w:rsidRPr="00C81725">
        <w:rPr>
          <w:rFonts w:ascii="宋体" w:eastAsia="宋体" w:hAnsi="宋体"/>
          <w:sz w:val="24"/>
          <w:szCs w:val="24"/>
        </w:rPr>
        <w:t>中立</w:t>
      </w:r>
      <w:r w:rsidR="00C81725" w:rsidRPr="00C81725">
        <w:rPr>
          <w:rFonts w:ascii="宋体" w:eastAsia="宋体" w:hAnsi="宋体"/>
          <w:sz w:val="24"/>
          <w:szCs w:val="24"/>
        </w:rPr>
        <w:t>”</w:t>
      </w:r>
      <w:r w:rsidRPr="00C81725">
        <w:rPr>
          <w:rFonts w:ascii="宋体" w:eastAsia="宋体" w:hAnsi="宋体"/>
          <w:sz w:val="24"/>
          <w:szCs w:val="24"/>
        </w:rPr>
        <w:t>原则、回避原则。</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第4题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E</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系统脱敏法是指治疗师帮助患者建立与不良行为反应相对抗的松弛条件反射，然后再接触引起这种行为的条件刺激中，将习得的放松状态用于抑制焦虑反应，使不良行为逐渐消退（脱敏），最终矫正不良行为。系统脱敏法包括放松训练、制定焦虑等级表及脱敏治疗。主要适应证为恐怖、焦虑、强迫症等神经症。</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第5题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E</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精神分析疗法包括：自由联想、梦的分析。</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第6题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A</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心境是指微弱、持久、带有渲染性的情绪状态。</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第7题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A</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A型行为以时间紧迫感，竞争性强，充满敌意为特征，具有这种性格的人易发冠心病已为临床观察和实验证实。B型行为是与A型行为相反的行为模式，C型行为与恶性肿瘤的发生相关，其他选项为干扰项。</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第8题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D</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lastRenderedPageBreak/>
        <w:t>【答案解析】 对曾经感知过的事物再度感知的时候，觉得熟悉,认得它是从前感知过的，叫做再认。</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第9题</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【正确答案】 C</w:t>
      </w:r>
    </w:p>
    <w:p w:rsidR="006A7614" w:rsidRPr="00C81725" w:rsidRDefault="006A7614" w:rsidP="00C81725">
      <w:pPr>
        <w:spacing w:line="360" w:lineRule="auto"/>
        <w:rPr>
          <w:rFonts w:ascii="宋体" w:eastAsia="宋体" w:hAnsi="宋体"/>
          <w:sz w:val="24"/>
          <w:szCs w:val="24"/>
        </w:rPr>
      </w:pPr>
      <w:r w:rsidRPr="00C81725">
        <w:rPr>
          <w:rFonts w:ascii="宋体" w:eastAsia="宋体" w:hAnsi="宋体"/>
          <w:sz w:val="24"/>
          <w:szCs w:val="24"/>
        </w:rPr>
        <w:t>【答案解析】 双趋冲突是指两种对个体都具有吸引力的需要目标同时出现，而由于条件限制个体无法采取两种行动所表现出的动机冲突。双避冲突指个体回避一个威胁性的目标的同时又面临另一个威胁性目标的出现。趋避冲突指个体的动机为满足某一需求，指向一个目标的同时又产生了另一个受威胁的目标而需要回避。</w:t>
      </w:r>
    </w:p>
    <w:p w:rsidR="00A22F44" w:rsidRPr="00C81725" w:rsidRDefault="00A22F44" w:rsidP="00C81725">
      <w:pPr>
        <w:spacing w:line="360" w:lineRule="auto"/>
        <w:rPr>
          <w:rFonts w:ascii="宋体" w:eastAsia="宋体" w:hAnsi="宋体"/>
          <w:sz w:val="24"/>
          <w:szCs w:val="24"/>
        </w:rPr>
      </w:pPr>
    </w:p>
    <w:p w:rsidR="00A22F44" w:rsidRPr="00C81725" w:rsidRDefault="00A22F44" w:rsidP="00C81725">
      <w:pPr>
        <w:spacing w:line="360" w:lineRule="auto"/>
        <w:rPr>
          <w:rFonts w:ascii="宋体" w:eastAsia="宋体" w:hAnsi="宋体"/>
          <w:sz w:val="24"/>
          <w:szCs w:val="24"/>
        </w:rPr>
      </w:pPr>
      <w:r w:rsidRPr="00C81725">
        <w:rPr>
          <w:rFonts w:ascii="宋体" w:eastAsia="宋体" w:hAnsi="宋体" w:hint="eastAsia"/>
          <w:sz w:val="24"/>
          <w:szCs w:val="24"/>
        </w:rPr>
        <w:t>第10题</w:t>
      </w:r>
    </w:p>
    <w:p w:rsidR="00C81725" w:rsidRPr="00C81725" w:rsidRDefault="00C81725" w:rsidP="00C81725">
      <w:pPr>
        <w:spacing w:line="360" w:lineRule="auto"/>
        <w:rPr>
          <w:rFonts w:ascii="宋体" w:eastAsia="宋体" w:hAnsi="宋体"/>
          <w:sz w:val="24"/>
          <w:szCs w:val="24"/>
        </w:rPr>
      </w:pPr>
      <w:r w:rsidRPr="00C81725">
        <w:rPr>
          <w:rFonts w:ascii="宋体" w:eastAsia="宋体" w:hAnsi="宋体"/>
          <w:sz w:val="24"/>
          <w:szCs w:val="24"/>
        </w:rPr>
        <w:t>【正确答案】 E</w:t>
      </w:r>
    </w:p>
    <w:p w:rsidR="00C81725" w:rsidRPr="00C81725" w:rsidRDefault="00C81725" w:rsidP="00C81725">
      <w:pPr>
        <w:spacing w:line="360" w:lineRule="auto"/>
        <w:rPr>
          <w:rFonts w:ascii="宋体" w:eastAsia="宋体" w:hAnsi="宋体"/>
          <w:sz w:val="24"/>
          <w:szCs w:val="24"/>
        </w:rPr>
      </w:pPr>
      <w:r w:rsidRPr="00C81725">
        <w:rPr>
          <w:rFonts w:ascii="宋体" w:eastAsia="宋体" w:hAnsi="宋体"/>
          <w:sz w:val="24"/>
          <w:szCs w:val="24"/>
        </w:rPr>
        <w:t>【答案解析】 人本主义的心理治疗不同于其他治疗方法的理念，强调以"病人为中心"，发挥其自身的主观能动性，发挥其自身的潜能和积极作用。心理治疗师或咨询师的工作是要调动其自身的积极作用，而不是一味地指导、分析、同情和表达。让来访者有机会表达和诉说是非常重要的，在此过程中来访者会体验到和发现许多原先不了解的东西，因此在技术层面心理咨询师的倾听是十分重要的。因此正确答案应该选E。</w:t>
      </w:r>
    </w:p>
    <w:p w:rsidR="0039050F" w:rsidRPr="00C81725" w:rsidRDefault="0039050F" w:rsidP="00C81725">
      <w:pPr>
        <w:spacing w:line="360" w:lineRule="auto"/>
        <w:rPr>
          <w:rFonts w:ascii="宋体" w:eastAsia="宋体" w:hAnsi="宋体"/>
          <w:sz w:val="24"/>
          <w:szCs w:val="24"/>
        </w:rPr>
      </w:pPr>
    </w:p>
    <w:sectPr w:rsidR="0039050F" w:rsidRPr="00C81725" w:rsidSect="001163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4D4" w:rsidRDefault="009454D4" w:rsidP="00A22F44">
      <w:r>
        <w:separator/>
      </w:r>
    </w:p>
  </w:endnote>
  <w:endnote w:type="continuationSeparator" w:id="1">
    <w:p w:rsidR="009454D4" w:rsidRDefault="009454D4" w:rsidP="00A22F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4D4" w:rsidRDefault="009454D4" w:rsidP="00A22F44">
      <w:r>
        <w:separator/>
      </w:r>
    </w:p>
  </w:footnote>
  <w:footnote w:type="continuationSeparator" w:id="1">
    <w:p w:rsidR="009454D4" w:rsidRDefault="009454D4" w:rsidP="00A22F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2F44"/>
    <w:rsid w:val="0011637E"/>
    <w:rsid w:val="0039050F"/>
    <w:rsid w:val="006A7614"/>
    <w:rsid w:val="009454D4"/>
    <w:rsid w:val="009B0AEA"/>
    <w:rsid w:val="00A22F44"/>
    <w:rsid w:val="00B1066A"/>
    <w:rsid w:val="00C81725"/>
    <w:rsid w:val="00CB2468"/>
    <w:rsid w:val="00F807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F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2F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22F44"/>
    <w:rPr>
      <w:sz w:val="18"/>
      <w:szCs w:val="18"/>
    </w:rPr>
  </w:style>
  <w:style w:type="paragraph" w:styleId="a4">
    <w:name w:val="footer"/>
    <w:basedOn w:val="a"/>
    <w:link w:val="Char0"/>
    <w:uiPriority w:val="99"/>
    <w:semiHidden/>
    <w:unhideWhenUsed/>
    <w:rsid w:val="00A22F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22F44"/>
    <w:rPr>
      <w:sz w:val="18"/>
      <w:szCs w:val="18"/>
    </w:rPr>
  </w:style>
  <w:style w:type="paragraph" w:styleId="a5">
    <w:name w:val="Normal (Web)"/>
    <w:basedOn w:val="a"/>
    <w:uiPriority w:val="99"/>
    <w:semiHidden/>
    <w:unhideWhenUsed/>
    <w:rsid w:val="00A22F4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4061082">
      <w:bodyDiv w:val="1"/>
      <w:marLeft w:val="0"/>
      <w:marRight w:val="0"/>
      <w:marTop w:val="0"/>
      <w:marBottom w:val="0"/>
      <w:divBdr>
        <w:top w:val="none" w:sz="0" w:space="0" w:color="auto"/>
        <w:left w:val="none" w:sz="0" w:space="0" w:color="auto"/>
        <w:bottom w:val="none" w:sz="0" w:space="0" w:color="auto"/>
        <w:right w:val="none" w:sz="0" w:space="0" w:color="auto"/>
      </w:divBdr>
    </w:div>
    <w:div w:id="190343067">
      <w:bodyDiv w:val="1"/>
      <w:marLeft w:val="0"/>
      <w:marRight w:val="0"/>
      <w:marTop w:val="0"/>
      <w:marBottom w:val="0"/>
      <w:divBdr>
        <w:top w:val="none" w:sz="0" w:space="0" w:color="auto"/>
        <w:left w:val="none" w:sz="0" w:space="0" w:color="auto"/>
        <w:bottom w:val="none" w:sz="0" w:space="0" w:color="auto"/>
        <w:right w:val="none" w:sz="0" w:space="0" w:color="auto"/>
      </w:divBdr>
      <w:divsChild>
        <w:div w:id="896820628">
          <w:marLeft w:val="0"/>
          <w:marRight w:val="0"/>
          <w:marTop w:val="0"/>
          <w:marBottom w:val="0"/>
          <w:divBdr>
            <w:top w:val="none" w:sz="0" w:space="0" w:color="auto"/>
            <w:left w:val="none" w:sz="0" w:space="0" w:color="auto"/>
            <w:bottom w:val="none" w:sz="0" w:space="0" w:color="auto"/>
            <w:right w:val="none" w:sz="0" w:space="0" w:color="auto"/>
          </w:divBdr>
        </w:div>
        <w:div w:id="1961062048">
          <w:marLeft w:val="0"/>
          <w:marRight w:val="0"/>
          <w:marTop w:val="0"/>
          <w:marBottom w:val="0"/>
          <w:divBdr>
            <w:top w:val="none" w:sz="0" w:space="0" w:color="auto"/>
            <w:left w:val="none" w:sz="0" w:space="0" w:color="auto"/>
            <w:bottom w:val="none" w:sz="0" w:space="0" w:color="auto"/>
            <w:right w:val="none" w:sz="0" w:space="0" w:color="auto"/>
          </w:divBdr>
        </w:div>
      </w:divsChild>
    </w:div>
    <w:div w:id="205727111">
      <w:bodyDiv w:val="1"/>
      <w:marLeft w:val="0"/>
      <w:marRight w:val="0"/>
      <w:marTop w:val="0"/>
      <w:marBottom w:val="0"/>
      <w:divBdr>
        <w:top w:val="none" w:sz="0" w:space="0" w:color="auto"/>
        <w:left w:val="none" w:sz="0" w:space="0" w:color="auto"/>
        <w:bottom w:val="none" w:sz="0" w:space="0" w:color="auto"/>
        <w:right w:val="none" w:sz="0" w:space="0" w:color="auto"/>
      </w:divBdr>
      <w:divsChild>
        <w:div w:id="1580211700">
          <w:marLeft w:val="0"/>
          <w:marRight w:val="0"/>
          <w:marTop w:val="0"/>
          <w:marBottom w:val="0"/>
          <w:divBdr>
            <w:top w:val="none" w:sz="0" w:space="0" w:color="auto"/>
            <w:left w:val="none" w:sz="0" w:space="0" w:color="auto"/>
            <w:bottom w:val="none" w:sz="0" w:space="0" w:color="auto"/>
            <w:right w:val="none" w:sz="0" w:space="0" w:color="auto"/>
          </w:divBdr>
        </w:div>
        <w:div w:id="1029910515">
          <w:marLeft w:val="0"/>
          <w:marRight w:val="0"/>
          <w:marTop w:val="0"/>
          <w:marBottom w:val="0"/>
          <w:divBdr>
            <w:top w:val="none" w:sz="0" w:space="0" w:color="auto"/>
            <w:left w:val="none" w:sz="0" w:space="0" w:color="auto"/>
            <w:bottom w:val="none" w:sz="0" w:space="0" w:color="auto"/>
            <w:right w:val="none" w:sz="0" w:space="0" w:color="auto"/>
          </w:divBdr>
        </w:div>
      </w:divsChild>
    </w:div>
    <w:div w:id="270625122">
      <w:bodyDiv w:val="1"/>
      <w:marLeft w:val="0"/>
      <w:marRight w:val="0"/>
      <w:marTop w:val="0"/>
      <w:marBottom w:val="0"/>
      <w:divBdr>
        <w:top w:val="none" w:sz="0" w:space="0" w:color="auto"/>
        <w:left w:val="none" w:sz="0" w:space="0" w:color="auto"/>
        <w:bottom w:val="none" w:sz="0" w:space="0" w:color="auto"/>
        <w:right w:val="none" w:sz="0" w:space="0" w:color="auto"/>
      </w:divBdr>
      <w:divsChild>
        <w:div w:id="1036928481">
          <w:marLeft w:val="0"/>
          <w:marRight w:val="0"/>
          <w:marTop w:val="0"/>
          <w:marBottom w:val="0"/>
          <w:divBdr>
            <w:top w:val="none" w:sz="0" w:space="0" w:color="auto"/>
            <w:left w:val="none" w:sz="0" w:space="0" w:color="auto"/>
            <w:bottom w:val="none" w:sz="0" w:space="0" w:color="auto"/>
            <w:right w:val="none" w:sz="0" w:space="0" w:color="auto"/>
          </w:divBdr>
        </w:div>
        <w:div w:id="1581595252">
          <w:marLeft w:val="0"/>
          <w:marRight w:val="0"/>
          <w:marTop w:val="0"/>
          <w:marBottom w:val="0"/>
          <w:divBdr>
            <w:top w:val="none" w:sz="0" w:space="0" w:color="auto"/>
            <w:left w:val="none" w:sz="0" w:space="0" w:color="auto"/>
            <w:bottom w:val="none" w:sz="0" w:space="0" w:color="auto"/>
            <w:right w:val="none" w:sz="0" w:space="0" w:color="auto"/>
          </w:divBdr>
        </w:div>
      </w:divsChild>
    </w:div>
    <w:div w:id="395015600">
      <w:bodyDiv w:val="1"/>
      <w:marLeft w:val="0"/>
      <w:marRight w:val="0"/>
      <w:marTop w:val="0"/>
      <w:marBottom w:val="0"/>
      <w:divBdr>
        <w:top w:val="none" w:sz="0" w:space="0" w:color="auto"/>
        <w:left w:val="none" w:sz="0" w:space="0" w:color="auto"/>
        <w:bottom w:val="none" w:sz="0" w:space="0" w:color="auto"/>
        <w:right w:val="none" w:sz="0" w:space="0" w:color="auto"/>
      </w:divBdr>
    </w:div>
    <w:div w:id="532033326">
      <w:bodyDiv w:val="1"/>
      <w:marLeft w:val="0"/>
      <w:marRight w:val="0"/>
      <w:marTop w:val="0"/>
      <w:marBottom w:val="0"/>
      <w:divBdr>
        <w:top w:val="none" w:sz="0" w:space="0" w:color="auto"/>
        <w:left w:val="none" w:sz="0" w:space="0" w:color="auto"/>
        <w:bottom w:val="none" w:sz="0" w:space="0" w:color="auto"/>
        <w:right w:val="none" w:sz="0" w:space="0" w:color="auto"/>
      </w:divBdr>
    </w:div>
    <w:div w:id="682627300">
      <w:bodyDiv w:val="1"/>
      <w:marLeft w:val="0"/>
      <w:marRight w:val="0"/>
      <w:marTop w:val="0"/>
      <w:marBottom w:val="0"/>
      <w:divBdr>
        <w:top w:val="none" w:sz="0" w:space="0" w:color="auto"/>
        <w:left w:val="none" w:sz="0" w:space="0" w:color="auto"/>
        <w:bottom w:val="none" w:sz="0" w:space="0" w:color="auto"/>
        <w:right w:val="none" w:sz="0" w:space="0" w:color="auto"/>
      </w:divBdr>
    </w:div>
    <w:div w:id="692075467">
      <w:bodyDiv w:val="1"/>
      <w:marLeft w:val="0"/>
      <w:marRight w:val="0"/>
      <w:marTop w:val="0"/>
      <w:marBottom w:val="0"/>
      <w:divBdr>
        <w:top w:val="none" w:sz="0" w:space="0" w:color="auto"/>
        <w:left w:val="none" w:sz="0" w:space="0" w:color="auto"/>
        <w:bottom w:val="none" w:sz="0" w:space="0" w:color="auto"/>
        <w:right w:val="none" w:sz="0" w:space="0" w:color="auto"/>
      </w:divBdr>
    </w:div>
    <w:div w:id="828325487">
      <w:bodyDiv w:val="1"/>
      <w:marLeft w:val="0"/>
      <w:marRight w:val="0"/>
      <w:marTop w:val="0"/>
      <w:marBottom w:val="0"/>
      <w:divBdr>
        <w:top w:val="none" w:sz="0" w:space="0" w:color="auto"/>
        <w:left w:val="none" w:sz="0" w:space="0" w:color="auto"/>
        <w:bottom w:val="none" w:sz="0" w:space="0" w:color="auto"/>
        <w:right w:val="none" w:sz="0" w:space="0" w:color="auto"/>
      </w:divBdr>
      <w:divsChild>
        <w:div w:id="986209162">
          <w:marLeft w:val="0"/>
          <w:marRight w:val="0"/>
          <w:marTop w:val="0"/>
          <w:marBottom w:val="0"/>
          <w:divBdr>
            <w:top w:val="none" w:sz="0" w:space="0" w:color="auto"/>
            <w:left w:val="none" w:sz="0" w:space="0" w:color="auto"/>
            <w:bottom w:val="none" w:sz="0" w:space="0" w:color="auto"/>
            <w:right w:val="none" w:sz="0" w:space="0" w:color="auto"/>
          </w:divBdr>
        </w:div>
        <w:div w:id="1420102665">
          <w:marLeft w:val="0"/>
          <w:marRight w:val="0"/>
          <w:marTop w:val="0"/>
          <w:marBottom w:val="0"/>
          <w:divBdr>
            <w:top w:val="none" w:sz="0" w:space="0" w:color="auto"/>
            <w:left w:val="none" w:sz="0" w:space="0" w:color="auto"/>
            <w:bottom w:val="none" w:sz="0" w:space="0" w:color="auto"/>
            <w:right w:val="none" w:sz="0" w:space="0" w:color="auto"/>
          </w:divBdr>
        </w:div>
      </w:divsChild>
    </w:div>
    <w:div w:id="930746431">
      <w:bodyDiv w:val="1"/>
      <w:marLeft w:val="0"/>
      <w:marRight w:val="0"/>
      <w:marTop w:val="0"/>
      <w:marBottom w:val="0"/>
      <w:divBdr>
        <w:top w:val="none" w:sz="0" w:space="0" w:color="auto"/>
        <w:left w:val="none" w:sz="0" w:space="0" w:color="auto"/>
        <w:bottom w:val="none" w:sz="0" w:space="0" w:color="auto"/>
        <w:right w:val="none" w:sz="0" w:space="0" w:color="auto"/>
      </w:divBdr>
      <w:divsChild>
        <w:div w:id="2016416270">
          <w:marLeft w:val="0"/>
          <w:marRight w:val="0"/>
          <w:marTop w:val="0"/>
          <w:marBottom w:val="0"/>
          <w:divBdr>
            <w:top w:val="none" w:sz="0" w:space="0" w:color="auto"/>
            <w:left w:val="none" w:sz="0" w:space="0" w:color="auto"/>
            <w:bottom w:val="none" w:sz="0" w:space="0" w:color="auto"/>
            <w:right w:val="none" w:sz="0" w:space="0" w:color="auto"/>
          </w:divBdr>
        </w:div>
        <w:div w:id="1049498413">
          <w:marLeft w:val="0"/>
          <w:marRight w:val="0"/>
          <w:marTop w:val="0"/>
          <w:marBottom w:val="0"/>
          <w:divBdr>
            <w:top w:val="none" w:sz="0" w:space="0" w:color="auto"/>
            <w:left w:val="none" w:sz="0" w:space="0" w:color="auto"/>
            <w:bottom w:val="none" w:sz="0" w:space="0" w:color="auto"/>
            <w:right w:val="none" w:sz="0" w:space="0" w:color="auto"/>
          </w:divBdr>
        </w:div>
      </w:divsChild>
    </w:div>
    <w:div w:id="1082751487">
      <w:bodyDiv w:val="1"/>
      <w:marLeft w:val="0"/>
      <w:marRight w:val="0"/>
      <w:marTop w:val="0"/>
      <w:marBottom w:val="0"/>
      <w:divBdr>
        <w:top w:val="none" w:sz="0" w:space="0" w:color="auto"/>
        <w:left w:val="none" w:sz="0" w:space="0" w:color="auto"/>
        <w:bottom w:val="none" w:sz="0" w:space="0" w:color="auto"/>
        <w:right w:val="none" w:sz="0" w:space="0" w:color="auto"/>
      </w:divBdr>
      <w:divsChild>
        <w:div w:id="298847431">
          <w:marLeft w:val="0"/>
          <w:marRight w:val="0"/>
          <w:marTop w:val="0"/>
          <w:marBottom w:val="0"/>
          <w:divBdr>
            <w:top w:val="none" w:sz="0" w:space="0" w:color="auto"/>
            <w:left w:val="none" w:sz="0" w:space="0" w:color="auto"/>
            <w:bottom w:val="none" w:sz="0" w:space="0" w:color="auto"/>
            <w:right w:val="none" w:sz="0" w:space="0" w:color="auto"/>
          </w:divBdr>
        </w:div>
        <w:div w:id="719981220">
          <w:marLeft w:val="0"/>
          <w:marRight w:val="0"/>
          <w:marTop w:val="0"/>
          <w:marBottom w:val="0"/>
          <w:divBdr>
            <w:top w:val="none" w:sz="0" w:space="0" w:color="auto"/>
            <w:left w:val="none" w:sz="0" w:space="0" w:color="auto"/>
            <w:bottom w:val="none" w:sz="0" w:space="0" w:color="auto"/>
            <w:right w:val="none" w:sz="0" w:space="0" w:color="auto"/>
          </w:divBdr>
        </w:div>
      </w:divsChild>
    </w:div>
    <w:div w:id="1098520801">
      <w:bodyDiv w:val="1"/>
      <w:marLeft w:val="0"/>
      <w:marRight w:val="0"/>
      <w:marTop w:val="0"/>
      <w:marBottom w:val="0"/>
      <w:divBdr>
        <w:top w:val="none" w:sz="0" w:space="0" w:color="auto"/>
        <w:left w:val="none" w:sz="0" w:space="0" w:color="auto"/>
        <w:bottom w:val="none" w:sz="0" w:space="0" w:color="auto"/>
        <w:right w:val="none" w:sz="0" w:space="0" w:color="auto"/>
      </w:divBdr>
    </w:div>
    <w:div w:id="1179275089">
      <w:bodyDiv w:val="1"/>
      <w:marLeft w:val="0"/>
      <w:marRight w:val="0"/>
      <w:marTop w:val="0"/>
      <w:marBottom w:val="0"/>
      <w:divBdr>
        <w:top w:val="none" w:sz="0" w:space="0" w:color="auto"/>
        <w:left w:val="none" w:sz="0" w:space="0" w:color="auto"/>
        <w:bottom w:val="none" w:sz="0" w:space="0" w:color="auto"/>
        <w:right w:val="none" w:sz="0" w:space="0" w:color="auto"/>
      </w:divBdr>
    </w:div>
    <w:div w:id="1213999609">
      <w:bodyDiv w:val="1"/>
      <w:marLeft w:val="0"/>
      <w:marRight w:val="0"/>
      <w:marTop w:val="0"/>
      <w:marBottom w:val="0"/>
      <w:divBdr>
        <w:top w:val="none" w:sz="0" w:space="0" w:color="auto"/>
        <w:left w:val="none" w:sz="0" w:space="0" w:color="auto"/>
        <w:bottom w:val="none" w:sz="0" w:space="0" w:color="auto"/>
        <w:right w:val="none" w:sz="0" w:space="0" w:color="auto"/>
      </w:divBdr>
      <w:divsChild>
        <w:div w:id="358970901">
          <w:marLeft w:val="0"/>
          <w:marRight w:val="0"/>
          <w:marTop w:val="0"/>
          <w:marBottom w:val="0"/>
          <w:divBdr>
            <w:top w:val="none" w:sz="0" w:space="0" w:color="auto"/>
            <w:left w:val="none" w:sz="0" w:space="0" w:color="auto"/>
            <w:bottom w:val="none" w:sz="0" w:space="0" w:color="auto"/>
            <w:right w:val="none" w:sz="0" w:space="0" w:color="auto"/>
          </w:divBdr>
        </w:div>
        <w:div w:id="954289116">
          <w:marLeft w:val="0"/>
          <w:marRight w:val="0"/>
          <w:marTop w:val="0"/>
          <w:marBottom w:val="0"/>
          <w:divBdr>
            <w:top w:val="none" w:sz="0" w:space="0" w:color="auto"/>
            <w:left w:val="none" w:sz="0" w:space="0" w:color="auto"/>
            <w:bottom w:val="none" w:sz="0" w:space="0" w:color="auto"/>
            <w:right w:val="none" w:sz="0" w:space="0" w:color="auto"/>
          </w:divBdr>
        </w:div>
      </w:divsChild>
    </w:div>
    <w:div w:id="1284580256">
      <w:bodyDiv w:val="1"/>
      <w:marLeft w:val="0"/>
      <w:marRight w:val="0"/>
      <w:marTop w:val="0"/>
      <w:marBottom w:val="0"/>
      <w:divBdr>
        <w:top w:val="none" w:sz="0" w:space="0" w:color="auto"/>
        <w:left w:val="none" w:sz="0" w:space="0" w:color="auto"/>
        <w:bottom w:val="none" w:sz="0" w:space="0" w:color="auto"/>
        <w:right w:val="none" w:sz="0" w:space="0" w:color="auto"/>
      </w:divBdr>
      <w:divsChild>
        <w:div w:id="380789707">
          <w:marLeft w:val="0"/>
          <w:marRight w:val="0"/>
          <w:marTop w:val="0"/>
          <w:marBottom w:val="0"/>
          <w:divBdr>
            <w:top w:val="none" w:sz="0" w:space="0" w:color="auto"/>
            <w:left w:val="none" w:sz="0" w:space="0" w:color="auto"/>
            <w:bottom w:val="none" w:sz="0" w:space="0" w:color="auto"/>
            <w:right w:val="none" w:sz="0" w:space="0" w:color="auto"/>
          </w:divBdr>
        </w:div>
        <w:div w:id="447896624">
          <w:marLeft w:val="0"/>
          <w:marRight w:val="0"/>
          <w:marTop w:val="0"/>
          <w:marBottom w:val="0"/>
          <w:divBdr>
            <w:top w:val="none" w:sz="0" w:space="0" w:color="auto"/>
            <w:left w:val="none" w:sz="0" w:space="0" w:color="auto"/>
            <w:bottom w:val="none" w:sz="0" w:space="0" w:color="auto"/>
            <w:right w:val="none" w:sz="0" w:space="0" w:color="auto"/>
          </w:divBdr>
        </w:div>
      </w:divsChild>
    </w:div>
    <w:div w:id="1288510961">
      <w:bodyDiv w:val="1"/>
      <w:marLeft w:val="0"/>
      <w:marRight w:val="0"/>
      <w:marTop w:val="0"/>
      <w:marBottom w:val="0"/>
      <w:divBdr>
        <w:top w:val="none" w:sz="0" w:space="0" w:color="auto"/>
        <w:left w:val="none" w:sz="0" w:space="0" w:color="auto"/>
        <w:bottom w:val="none" w:sz="0" w:space="0" w:color="auto"/>
        <w:right w:val="none" w:sz="0" w:space="0" w:color="auto"/>
      </w:divBdr>
      <w:divsChild>
        <w:div w:id="1839037178">
          <w:marLeft w:val="0"/>
          <w:marRight w:val="0"/>
          <w:marTop w:val="0"/>
          <w:marBottom w:val="0"/>
          <w:divBdr>
            <w:top w:val="none" w:sz="0" w:space="0" w:color="auto"/>
            <w:left w:val="none" w:sz="0" w:space="0" w:color="auto"/>
            <w:bottom w:val="none" w:sz="0" w:space="0" w:color="auto"/>
            <w:right w:val="none" w:sz="0" w:space="0" w:color="auto"/>
          </w:divBdr>
        </w:div>
        <w:div w:id="1957977573">
          <w:marLeft w:val="0"/>
          <w:marRight w:val="0"/>
          <w:marTop w:val="0"/>
          <w:marBottom w:val="0"/>
          <w:divBdr>
            <w:top w:val="none" w:sz="0" w:space="0" w:color="auto"/>
            <w:left w:val="none" w:sz="0" w:space="0" w:color="auto"/>
            <w:bottom w:val="none" w:sz="0" w:space="0" w:color="auto"/>
            <w:right w:val="none" w:sz="0" w:space="0" w:color="auto"/>
          </w:divBdr>
        </w:div>
      </w:divsChild>
    </w:div>
    <w:div w:id="1318151616">
      <w:bodyDiv w:val="1"/>
      <w:marLeft w:val="0"/>
      <w:marRight w:val="0"/>
      <w:marTop w:val="0"/>
      <w:marBottom w:val="0"/>
      <w:divBdr>
        <w:top w:val="none" w:sz="0" w:space="0" w:color="auto"/>
        <w:left w:val="none" w:sz="0" w:space="0" w:color="auto"/>
        <w:bottom w:val="none" w:sz="0" w:space="0" w:color="auto"/>
        <w:right w:val="none" w:sz="0" w:space="0" w:color="auto"/>
      </w:divBdr>
    </w:div>
    <w:div w:id="1491487019">
      <w:bodyDiv w:val="1"/>
      <w:marLeft w:val="0"/>
      <w:marRight w:val="0"/>
      <w:marTop w:val="0"/>
      <w:marBottom w:val="0"/>
      <w:divBdr>
        <w:top w:val="none" w:sz="0" w:space="0" w:color="auto"/>
        <w:left w:val="none" w:sz="0" w:space="0" w:color="auto"/>
        <w:bottom w:val="none" w:sz="0" w:space="0" w:color="auto"/>
        <w:right w:val="none" w:sz="0" w:space="0" w:color="auto"/>
      </w:divBdr>
    </w:div>
    <w:div w:id="1534154220">
      <w:bodyDiv w:val="1"/>
      <w:marLeft w:val="0"/>
      <w:marRight w:val="0"/>
      <w:marTop w:val="0"/>
      <w:marBottom w:val="0"/>
      <w:divBdr>
        <w:top w:val="none" w:sz="0" w:space="0" w:color="auto"/>
        <w:left w:val="none" w:sz="0" w:space="0" w:color="auto"/>
        <w:bottom w:val="none" w:sz="0" w:space="0" w:color="auto"/>
        <w:right w:val="none" w:sz="0" w:space="0" w:color="auto"/>
      </w:divBdr>
      <w:divsChild>
        <w:div w:id="1993637101">
          <w:marLeft w:val="0"/>
          <w:marRight w:val="0"/>
          <w:marTop w:val="0"/>
          <w:marBottom w:val="0"/>
          <w:divBdr>
            <w:top w:val="none" w:sz="0" w:space="0" w:color="auto"/>
            <w:left w:val="none" w:sz="0" w:space="0" w:color="auto"/>
            <w:bottom w:val="none" w:sz="0" w:space="0" w:color="auto"/>
            <w:right w:val="none" w:sz="0" w:space="0" w:color="auto"/>
          </w:divBdr>
        </w:div>
        <w:div w:id="1076829632">
          <w:marLeft w:val="0"/>
          <w:marRight w:val="0"/>
          <w:marTop w:val="0"/>
          <w:marBottom w:val="0"/>
          <w:divBdr>
            <w:top w:val="none" w:sz="0" w:space="0" w:color="auto"/>
            <w:left w:val="none" w:sz="0" w:space="0" w:color="auto"/>
            <w:bottom w:val="none" w:sz="0" w:space="0" w:color="auto"/>
            <w:right w:val="none" w:sz="0" w:space="0" w:color="auto"/>
          </w:divBdr>
        </w:div>
      </w:divsChild>
    </w:div>
    <w:div w:id="1660189018">
      <w:bodyDiv w:val="1"/>
      <w:marLeft w:val="0"/>
      <w:marRight w:val="0"/>
      <w:marTop w:val="0"/>
      <w:marBottom w:val="0"/>
      <w:divBdr>
        <w:top w:val="none" w:sz="0" w:space="0" w:color="auto"/>
        <w:left w:val="none" w:sz="0" w:space="0" w:color="auto"/>
        <w:bottom w:val="none" w:sz="0" w:space="0" w:color="auto"/>
        <w:right w:val="none" w:sz="0" w:space="0" w:color="auto"/>
      </w:divBdr>
      <w:divsChild>
        <w:div w:id="1097138304">
          <w:marLeft w:val="0"/>
          <w:marRight w:val="0"/>
          <w:marTop w:val="0"/>
          <w:marBottom w:val="0"/>
          <w:divBdr>
            <w:top w:val="none" w:sz="0" w:space="0" w:color="auto"/>
            <w:left w:val="none" w:sz="0" w:space="0" w:color="auto"/>
            <w:bottom w:val="none" w:sz="0" w:space="0" w:color="auto"/>
            <w:right w:val="none" w:sz="0" w:space="0" w:color="auto"/>
          </w:divBdr>
        </w:div>
        <w:div w:id="926232885">
          <w:marLeft w:val="0"/>
          <w:marRight w:val="0"/>
          <w:marTop w:val="0"/>
          <w:marBottom w:val="0"/>
          <w:divBdr>
            <w:top w:val="none" w:sz="0" w:space="0" w:color="auto"/>
            <w:left w:val="none" w:sz="0" w:space="0" w:color="auto"/>
            <w:bottom w:val="none" w:sz="0" w:space="0" w:color="auto"/>
            <w:right w:val="none" w:sz="0" w:space="0" w:color="auto"/>
          </w:divBdr>
        </w:div>
      </w:divsChild>
    </w:div>
    <w:div w:id="1885562201">
      <w:bodyDiv w:val="1"/>
      <w:marLeft w:val="0"/>
      <w:marRight w:val="0"/>
      <w:marTop w:val="0"/>
      <w:marBottom w:val="0"/>
      <w:divBdr>
        <w:top w:val="none" w:sz="0" w:space="0" w:color="auto"/>
        <w:left w:val="none" w:sz="0" w:space="0" w:color="auto"/>
        <w:bottom w:val="none" w:sz="0" w:space="0" w:color="auto"/>
        <w:right w:val="none" w:sz="0" w:space="0" w:color="auto"/>
      </w:divBdr>
      <w:divsChild>
        <w:div w:id="1932856459">
          <w:marLeft w:val="0"/>
          <w:marRight w:val="0"/>
          <w:marTop w:val="0"/>
          <w:marBottom w:val="0"/>
          <w:divBdr>
            <w:top w:val="none" w:sz="0" w:space="0" w:color="auto"/>
            <w:left w:val="none" w:sz="0" w:space="0" w:color="auto"/>
            <w:bottom w:val="none" w:sz="0" w:space="0" w:color="auto"/>
            <w:right w:val="none" w:sz="0" w:space="0" w:color="auto"/>
          </w:divBdr>
        </w:div>
        <w:div w:id="1169566562">
          <w:marLeft w:val="0"/>
          <w:marRight w:val="0"/>
          <w:marTop w:val="0"/>
          <w:marBottom w:val="0"/>
          <w:divBdr>
            <w:top w:val="none" w:sz="0" w:space="0" w:color="auto"/>
            <w:left w:val="none" w:sz="0" w:space="0" w:color="auto"/>
            <w:bottom w:val="none" w:sz="0" w:space="0" w:color="auto"/>
            <w:right w:val="none" w:sz="0" w:space="0" w:color="auto"/>
          </w:divBdr>
        </w:div>
      </w:divsChild>
    </w:div>
    <w:div w:id="2044018023">
      <w:bodyDiv w:val="1"/>
      <w:marLeft w:val="0"/>
      <w:marRight w:val="0"/>
      <w:marTop w:val="0"/>
      <w:marBottom w:val="0"/>
      <w:divBdr>
        <w:top w:val="none" w:sz="0" w:space="0" w:color="auto"/>
        <w:left w:val="none" w:sz="0" w:space="0" w:color="auto"/>
        <w:bottom w:val="none" w:sz="0" w:space="0" w:color="auto"/>
        <w:right w:val="none" w:sz="0" w:space="0" w:color="auto"/>
      </w:divBdr>
    </w:div>
    <w:div w:id="2108889036">
      <w:bodyDiv w:val="1"/>
      <w:marLeft w:val="0"/>
      <w:marRight w:val="0"/>
      <w:marTop w:val="0"/>
      <w:marBottom w:val="0"/>
      <w:divBdr>
        <w:top w:val="none" w:sz="0" w:space="0" w:color="auto"/>
        <w:left w:val="none" w:sz="0" w:space="0" w:color="auto"/>
        <w:bottom w:val="none" w:sz="0" w:space="0" w:color="auto"/>
        <w:right w:val="none" w:sz="0" w:space="0" w:color="auto"/>
      </w:divBdr>
    </w:div>
    <w:div w:id="214257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5</cp:revision>
  <dcterms:created xsi:type="dcterms:W3CDTF">2016-11-16T08:28:00Z</dcterms:created>
  <dcterms:modified xsi:type="dcterms:W3CDTF">2016-11-17T01:31:00Z</dcterms:modified>
</cp:coreProperties>
</file>