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2F5" w:rsidRDefault="00011F9D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F-妇产</w:t>
      </w:r>
    </w:p>
    <w:p w:rsidR="00011F9D" w:rsidRDefault="00011F9D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1、女性生殖器官解剖</w:t>
      </w:r>
    </w:p>
    <w:p w:rsidR="00011F9D" w:rsidRDefault="00011F9D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2、</w:t>
      </w:r>
      <w:r w:rsidR="0083659E">
        <w:rPr>
          <w:rFonts w:asciiTheme="minorEastAsia" w:hAnsiTheme="minorEastAsia" w:hint="eastAsia"/>
          <w:b/>
          <w:sz w:val="52"/>
          <w:szCs w:val="52"/>
        </w:rPr>
        <w:t>异位妊娠的病因及病理</w:t>
      </w:r>
    </w:p>
    <w:p w:rsidR="0083659E" w:rsidRDefault="0083659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3、不孕症的病因及发病机制</w:t>
      </w:r>
    </w:p>
    <w:p w:rsidR="0083659E" w:rsidRDefault="0083659E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4、子宫肌瘤的分类及病理</w:t>
      </w:r>
    </w:p>
    <w:p w:rsidR="0083659E" w:rsidRPr="0083659E" w:rsidRDefault="0083659E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5、妊娠期高血压疾病的病因及发病机制</w:t>
      </w:r>
    </w:p>
    <w:sectPr w:rsidR="0083659E" w:rsidRPr="0083659E" w:rsidSect="006B32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095" w:rsidRDefault="000E5095" w:rsidP="00011F9D">
      <w:r>
        <w:separator/>
      </w:r>
    </w:p>
  </w:endnote>
  <w:endnote w:type="continuationSeparator" w:id="0">
    <w:p w:rsidR="000E5095" w:rsidRDefault="000E5095" w:rsidP="00011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095" w:rsidRDefault="000E5095" w:rsidP="00011F9D">
      <w:r>
        <w:separator/>
      </w:r>
    </w:p>
  </w:footnote>
  <w:footnote w:type="continuationSeparator" w:id="0">
    <w:p w:rsidR="000E5095" w:rsidRDefault="000E5095" w:rsidP="00011F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1F9D"/>
    <w:rsid w:val="00011F9D"/>
    <w:rsid w:val="000E5095"/>
    <w:rsid w:val="006B32F5"/>
    <w:rsid w:val="0083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1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1F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1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1F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64</Characters>
  <Application>Microsoft Office Word</Application>
  <DocSecurity>0</DocSecurity>
  <Lines>1</Lines>
  <Paragraphs>1</Paragraphs>
  <ScaleCrop>false</ScaleCrop>
  <Company>微软中国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2018-05-17T05:36:00Z</dcterms:created>
  <dcterms:modified xsi:type="dcterms:W3CDTF">2018-05-17T05:53:00Z</dcterms:modified>
</cp:coreProperties>
</file>