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职称信息查询常见问题答疑</w:t>
      </w:r>
    </w:p>
    <w:p>
      <w:pPr>
        <w:spacing w:line="460" w:lineRule="exact"/>
        <w:ind w:firstLine="422" w:firstLineChars="200"/>
        <w:rPr>
          <w:rFonts w:ascii="仿宋_GB2312" w:eastAsia="仿宋_GB2312"/>
          <w:b/>
          <w:szCs w:val="21"/>
        </w:rPr>
      </w:pPr>
    </w:p>
    <w:p>
      <w:pPr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1、职称信息查询有什么用处？</w:t>
      </w:r>
    </w:p>
    <w:p>
      <w:pPr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“职称信息查询”的结果，可以核实相应职称的真实性，并以此作为办理相关业务的依据。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2、在南宁智慧人社系统中，可以查询哪些范围的职称信息？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  <w:highlight w:val="white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答：1992年以来，在南宁市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通过评审、重新确认、认定等方式取得的中级、初级职称，</w:t>
      </w:r>
      <w:r>
        <w:rPr>
          <w:rFonts w:hint="eastAsia" w:ascii="仿宋_GB2312" w:eastAsia="仿宋_GB2312"/>
          <w:sz w:val="32"/>
          <w:szCs w:val="32"/>
        </w:rPr>
        <w:t>可在南宁智慧人社系统查询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。可查职称须具备4个关键要素：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  <w:highlight w:val="white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（1）取得时间：</w:t>
      </w:r>
      <w:r>
        <w:rPr>
          <w:rFonts w:hint="eastAsia" w:ascii="仿宋_GB2312" w:hAnsi="仿宋" w:eastAsia="仿宋_GB2312"/>
          <w:kern w:val="0"/>
          <w:sz w:val="32"/>
          <w:szCs w:val="32"/>
        </w:rPr>
        <w:t>1992年以来。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  <w:highlight w:val="white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（2）取得方式：通过评审、重新确认、认定等方式取得（非考试取得）。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  <w:highlight w:val="white"/>
        </w:rPr>
      </w:pPr>
      <w:r>
        <w:rPr>
          <w:rFonts w:hint="eastAsia" w:ascii="仿宋_GB2312" w:eastAsia="仿宋_GB2312"/>
          <w:sz w:val="32"/>
          <w:szCs w:val="32"/>
        </w:rPr>
        <w:t>（3）职称层级：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中级、初级。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（4）批准机构：</w:t>
      </w:r>
      <w:r>
        <w:rPr>
          <w:rFonts w:hint="eastAsia" w:ascii="仿宋_GB2312" w:eastAsia="仿宋_GB2312"/>
          <w:sz w:val="32"/>
          <w:szCs w:val="32"/>
        </w:rPr>
        <w:t>南宁市职称改革工作领导小组及其办公室。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不在可查范围的其他职称，按“谁批准，谁负责”原则向批准机构申请核查：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（1）考试取得的职称，通过中国人事考试网（</w:t>
      </w:r>
      <w:r>
        <w:fldChar w:fldCharType="begin"/>
      </w:r>
      <w:r>
        <w:instrText xml:space="preserve"> HYPERLINK "http://www.cpta.com.cn/" </w:instrText>
      </w:r>
      <w:r>
        <w:fldChar w:fldCharType="separate"/>
      </w:r>
      <w:r>
        <w:rPr>
          <w:rFonts w:ascii="仿宋_GB2312" w:eastAsia="仿宋_GB2312"/>
        </w:rPr>
        <w:t>http://www.cpta.com.cn/</w:t>
      </w:r>
      <w:r>
        <w:rPr>
          <w:rFonts w:ascii="仿宋_GB2312" w:eastAsia="仿宋_GB231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）查询确认。查询范围：中国人事考试网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-&gt;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通知公告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-&gt;</w:t>
      </w:r>
      <w:r>
        <w:rPr>
          <w:rFonts w:hint="eastAsia" w:ascii="仿宋_GB2312" w:eastAsia="仿宋_GB2312"/>
          <w:bCs/>
          <w:sz w:val="32"/>
          <w:szCs w:val="32"/>
        </w:rPr>
        <w:t>职业资格证书查询验证范围（</w:t>
      </w:r>
      <w:r>
        <w:fldChar w:fldCharType="begin"/>
      </w:r>
      <w:r>
        <w:instrText xml:space="preserve"> HYPERLINK "http://www.cpta.com.cn/n1/2019/0702/c360339-31208580.html" </w:instrText>
      </w:r>
      <w:r>
        <w:fldChar w:fldCharType="separate"/>
      </w:r>
      <w:r>
        <w:rPr>
          <w:rFonts w:ascii="仿宋_GB2312" w:eastAsia="仿宋_GB2312"/>
        </w:rPr>
        <w:t>http://www.cpta.com.cn/n1/2019/0702/c360339-31208580.html</w:t>
      </w:r>
      <w:r>
        <w:rPr>
          <w:rFonts w:ascii="仿宋_GB2312" w:eastAsia="仿宋_GB231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pStyle w:val="15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高级职称，通过广西人才市场职称网</w:t>
      </w:r>
      <w:r>
        <w:rPr>
          <w:rFonts w:hint="eastAsia" w:ascii="仿宋_GB2312" w:eastAsia="仿宋_GB2312"/>
          <w:sz w:val="32"/>
          <w:szCs w:val="32"/>
        </w:rPr>
        <w:t>（</w:t>
      </w:r>
      <w:r>
        <w:fldChar w:fldCharType="begin"/>
      </w:r>
      <w:r>
        <w:instrText xml:space="preserve"> HYPERLINK "https://www.gxrczc.com/" </w:instrText>
      </w:r>
      <w:r>
        <w:fldChar w:fldCharType="separate"/>
      </w:r>
      <w:r>
        <w:rPr>
          <w:rStyle w:val="10"/>
          <w:color w:val="auto"/>
          <w:sz w:val="32"/>
          <w:szCs w:val="32"/>
        </w:rPr>
        <w:t>https://www.gxrczc.com/</w:t>
      </w:r>
      <w:r>
        <w:rPr>
          <w:rStyle w:val="10"/>
          <w:color w:val="auto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）、广西人社APP、广西人社服务微信公众号等渠道查询确认。</w:t>
      </w:r>
      <w:bookmarkStart w:id="0" w:name="_GoBack"/>
      <w:bookmarkEnd w:id="0"/>
    </w:p>
    <w:p>
      <w:pPr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3、怎么核验、查询职称信息？</w:t>
      </w:r>
    </w:p>
    <w:p>
      <w:pPr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（1）</w:t>
      </w:r>
      <w:r>
        <w:rPr>
          <w:rFonts w:hint="eastAsia" w:ascii="仿宋_GB2312" w:eastAsia="仿宋_GB2312"/>
          <w:sz w:val="32"/>
          <w:szCs w:val="32"/>
        </w:rPr>
        <w:t>个人核验、查询：</w:t>
      </w:r>
    </w:p>
    <w:p>
      <w:pPr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①登录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南宁市人社局网站（</w:t>
      </w:r>
      <w:r>
        <w:fldChar w:fldCharType="begin"/>
      </w:r>
      <w:r>
        <w:instrText xml:space="preserve"> HYPERLINK "http://rsj.nanning.gov.cn/" </w:instrText>
      </w:r>
      <w:r>
        <w:fldChar w:fldCharType="separate"/>
      </w:r>
      <w:r>
        <w:rPr>
          <w:rStyle w:val="10"/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http://rsj.nanning.gov.cn/</w:t>
      </w:r>
      <w:r>
        <w:rPr>
          <w:rStyle w:val="10"/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fldChar w:fldCharType="end"/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）-&gt;南宁人社网上办事大厅-&gt;个人办事-&gt;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人才服务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-&gt;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职称业务申报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-&gt;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个人登录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-&gt;核验我的职称。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②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根据系统提示录入信息，对职称资格进行信息审验。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③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需人工审验的，按要求填写信息，并将佐证材料上传至指定位置。</w:t>
      </w:r>
    </w:p>
    <w:p>
      <w:pPr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  <w:highlight w:val="white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④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30个工作日后，再次登录系统查看审验结果。如系统显示审验通过，即可查看本人职称的有关信息。</w:t>
      </w:r>
    </w:p>
    <w:p>
      <w:pPr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（2）单位查询：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登录南宁市人社局网站（</w:t>
      </w:r>
      <w:r>
        <w:fldChar w:fldCharType="begin"/>
      </w:r>
      <w:r>
        <w:instrText xml:space="preserve"> HYPERLINK "http://rsj.nanning.gov.cn/" </w:instrText>
      </w:r>
      <w:r>
        <w:fldChar w:fldCharType="separate"/>
      </w:r>
      <w:r>
        <w:rPr>
          <w:rStyle w:val="10"/>
          <w:rFonts w:hint="eastAsia" w:ascii="仿宋_GB2312" w:hAnsi="宋体" w:eastAsia="仿宋_GB2312"/>
          <w:snapToGrid w:val="0"/>
          <w:color w:val="auto"/>
          <w:kern w:val="0"/>
          <w:sz w:val="32"/>
          <w:szCs w:val="32"/>
        </w:rPr>
        <w:t>http://rsj.nanning.gov.cn/</w:t>
      </w:r>
      <w:r>
        <w:rPr>
          <w:rStyle w:val="10"/>
          <w:rFonts w:hint="eastAsia" w:ascii="仿宋_GB2312" w:hAnsi="宋体" w:eastAsia="仿宋_GB2312"/>
          <w:snapToGrid w:val="0"/>
          <w:color w:val="auto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）-&gt;南宁人社网上办事大厅-&gt;单位办事-&gt;人才服务-&gt;职称业务办理-&gt;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职称信息查询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注意：需个人先完成职称证书核验工作，生成职称证书查询结果后，单位方可查询。</w:t>
      </w:r>
    </w:p>
    <w:p>
      <w:pPr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4、我的职称属于可查范围,为什么还是查不到？该怎么办？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答：查不到的原因可能是：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（1）部分职称的档案信息（如身份证号码、学历专业等）缺失或有误，需要持证人登录系统补充完善相关材料，并经市职改办审核确认；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（2）在申报评审（认定、重新确认）时，存在申报材料（学历、资历、业绩成果等）与事实不符或虚假等情形，需要进一步核实确认。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出现这种情况时，请再次确认您的职称属于可查范围，然后按系统提示进行职称信息核验，补充登记所缺的职称信息，通过核验后即可查询。步骤如下：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登录：南宁人社网上办事大厅（</w:t>
      </w:r>
      <w:r>
        <w:fldChar w:fldCharType="begin"/>
      </w:r>
      <w:r>
        <w:instrText xml:space="preserve"> HYPERLINK "https://ggfw.nn12333.com:8081/nnmh/" </w:instrText>
      </w:r>
      <w:r>
        <w:fldChar w:fldCharType="separate"/>
      </w:r>
      <w:r>
        <w:rPr>
          <w:rStyle w:val="10"/>
          <w:sz w:val="32"/>
          <w:szCs w:val="32"/>
        </w:rPr>
        <w:t>https://ggfw.nn12333.com:8081/nnmh/</w:t>
      </w:r>
      <w:r>
        <w:rPr>
          <w:rStyle w:val="10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-&gt;</w:t>
      </w:r>
      <w:r>
        <w:rPr>
          <w:rFonts w:hint="eastAsia" w:ascii="仿宋_GB2312" w:eastAsia="仿宋_GB2312"/>
          <w:sz w:val="32"/>
          <w:szCs w:val="32"/>
        </w:rPr>
        <w:t>个人登录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-&gt;</w:t>
      </w:r>
      <w:r>
        <w:rPr>
          <w:rFonts w:hint="eastAsia" w:ascii="仿宋_GB2312" w:eastAsia="仿宋_GB2312"/>
          <w:sz w:val="32"/>
          <w:szCs w:val="32"/>
        </w:rPr>
        <w:t>职称业务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-&gt;</w:t>
      </w:r>
      <w:r>
        <w:rPr>
          <w:rFonts w:hint="eastAsia" w:ascii="仿宋_GB2312" w:eastAsia="仿宋_GB2312"/>
          <w:sz w:val="32"/>
          <w:szCs w:val="32"/>
        </w:rPr>
        <w:t>核验我的职称。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5、对通过弄虚作假手段取得的职称，会怎么处理？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对经查实，属于通过伪造学历、社保、资历、业绩成果，或剽窃他人成果等弄虚作假手段骗取职称的，撤销其职称，自撤销之日起5年内不得申报职称；同时通报相关单位按规程取消与该职称关联的职称等资格，涉嫌违法犯罪的，依法追究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6、我在外省取中级职称后调到南宁市工作，怎样才能查到我的职称信息？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答：您的职称需要重新确认。根据</w:t>
      </w:r>
      <w:r>
        <w:fldChar w:fldCharType="begin"/>
      </w:r>
      <w:r>
        <w:instrText xml:space="preserve"> HYPERLINK "http://www.gxrczc.com/news/2471/" \t "_blank" </w:instrText>
      </w:r>
      <w:r>
        <w:fldChar w:fldCharType="separate"/>
      </w:r>
      <w:r>
        <w:rPr>
          <w:rFonts w:hint="eastAsia" w:ascii="仿宋_GB2312" w:eastAsia="仿宋_GB2312"/>
          <w:sz w:val="32"/>
          <w:szCs w:val="32"/>
        </w:rPr>
        <w:t>桂人社发〔2017〕35号文件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精神，在广西以外企事业单位(含部队、中直单位)按规定的评审、审批程序取得职称，调入我市工作的专业技术人员，从事原专业技术工作的，由相应职改部门按规定程序重新确认其原有的职称，重新确认手续应在调入手续完成或建立劳动关系后办理，建立劳动关系一般应明确为2年以上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国家已经实行统一考试的职称，不再办理重新确认（主要是会计、卫生、经济、统计、翻译、出版、计算机技术与软件、船舶等系列、行业，如：会计师、主治医师、经济师......等等）。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职称重新确认的办理路径：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（1）高级职称：登录中国广西人才市场职称网（</w:t>
      </w:r>
      <w:r>
        <w:fldChar w:fldCharType="begin"/>
      </w:r>
      <w:r>
        <w:instrText xml:space="preserve"> HYPERLINK "https://www.gxrczc.com/" </w:instrText>
      </w:r>
      <w:r>
        <w:fldChar w:fldCharType="separate"/>
      </w:r>
      <w:r>
        <w:rPr>
          <w:rStyle w:val="10"/>
          <w:sz w:val="32"/>
          <w:szCs w:val="32"/>
        </w:rPr>
        <w:t>https://www.gxrczc.com/</w:t>
      </w:r>
      <w:r>
        <w:rPr>
          <w:rStyle w:val="10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），并按系统提示操作。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（2）中级、初级职称：登录南宁人社网上办事大厅（</w:t>
      </w:r>
      <w:r>
        <w:fldChar w:fldCharType="begin"/>
      </w:r>
      <w:r>
        <w:instrText xml:space="preserve"> HYPERLINK "https://ggfw.nn12333.com:8081/nnmh/" </w:instrText>
      </w:r>
      <w:r>
        <w:fldChar w:fldCharType="separate"/>
      </w:r>
      <w:r>
        <w:rPr>
          <w:rStyle w:val="10"/>
          <w:sz w:val="32"/>
          <w:szCs w:val="32"/>
        </w:rPr>
        <w:t>https://ggfw.nn12333.com:8081/nnmh/</w:t>
      </w:r>
      <w:r>
        <w:rPr>
          <w:rStyle w:val="10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），并按系统提示操作。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7、职称证书还需要三年一审吗？</w:t>
      </w:r>
    </w:p>
    <w:p>
      <w:pPr>
        <w:pStyle w:val="15"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答：在广西</w:t>
      </w:r>
      <w:r>
        <w:rPr>
          <w:rFonts w:hint="eastAsia" w:ascii="仿宋_GB2312" w:hAnsi="仿宋" w:eastAsia="仿宋_GB2312"/>
          <w:kern w:val="0"/>
          <w:sz w:val="32"/>
          <w:szCs w:val="32"/>
        </w:rPr>
        <w:t>取得高级职称的持证人，须登录自治区人社厅网站进行在线审验；在南宁市取得中初级</w:t>
      </w:r>
      <w:r>
        <w:rPr>
          <w:rFonts w:hint="eastAsia" w:ascii="仿宋_GB2312" w:eastAsia="仿宋_GB2312"/>
          <w:sz w:val="32"/>
          <w:szCs w:val="32"/>
        </w:rPr>
        <w:t>职称的持证人，须登录南宁智慧人社系统进行在线核验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已进行在线职称核验的持证人，不需要进行三年一审的操作。</w:t>
      </w:r>
    </w:p>
    <w:p>
      <w:pPr>
        <w:pStyle w:val="15"/>
        <w:spacing w:line="58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pStyle w:val="15"/>
        <w:spacing w:line="58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8、我已取得高级职称，之前取得的中级、初级职称还需要核验吗？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答：职称是对个人专业技术能力和水平的评价，不同系列、层级或专业的职称体现了持证人在相关专业领域的能力和水平。因此，个人取得高级</w:t>
      </w:r>
      <w:r>
        <w:rPr>
          <w:rFonts w:ascii="仿宋_GB2312" w:eastAsia="仿宋_GB2312"/>
          <w:sz w:val="32"/>
          <w:szCs w:val="32"/>
        </w:rPr>
        <w:t>职称</w:t>
      </w:r>
      <w:r>
        <w:rPr>
          <w:rFonts w:hint="eastAsia" w:ascii="仿宋_GB2312" w:eastAsia="仿宋_GB2312"/>
          <w:sz w:val="32"/>
          <w:szCs w:val="32"/>
        </w:rPr>
        <w:t>后，其同系列同专业的中级、初级</w:t>
      </w:r>
      <w:r>
        <w:rPr>
          <w:rFonts w:ascii="仿宋_GB2312" w:eastAsia="仿宋_GB2312"/>
          <w:sz w:val="32"/>
          <w:szCs w:val="32"/>
        </w:rPr>
        <w:t>职称</w:t>
      </w:r>
      <w:r>
        <w:rPr>
          <w:rFonts w:hint="eastAsia" w:ascii="仿宋_GB2312" w:eastAsia="仿宋_GB2312"/>
          <w:sz w:val="32"/>
          <w:szCs w:val="32"/>
        </w:rPr>
        <w:t>无需再核验，但其不同系列（或不同专业）的其他</w:t>
      </w:r>
      <w:r>
        <w:rPr>
          <w:rFonts w:ascii="仿宋_GB2312" w:eastAsia="仿宋_GB2312"/>
          <w:sz w:val="32"/>
          <w:szCs w:val="32"/>
        </w:rPr>
        <w:t>职称</w:t>
      </w:r>
      <w:r>
        <w:rPr>
          <w:rFonts w:hint="eastAsia" w:ascii="仿宋_GB2312" w:eastAsia="仿宋_GB2312"/>
          <w:sz w:val="32"/>
          <w:szCs w:val="32"/>
        </w:rPr>
        <w:t>还需核验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15"/>
        <w:spacing w:line="58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9、关于职称证书管理有哪些规定？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答：（1）</w:t>
      </w:r>
      <w:r>
        <w:rPr>
          <w:rFonts w:hint="eastAsia" w:ascii="仿宋_GB2312" w:hAnsi="仿宋" w:eastAsia="仿宋_GB2312"/>
          <w:kern w:val="0"/>
          <w:sz w:val="32"/>
          <w:szCs w:val="32"/>
        </w:rPr>
        <w:t>《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职称评审管理暂行规定</w:t>
      </w:r>
      <w:r>
        <w:rPr>
          <w:rFonts w:hint="eastAsia" w:ascii="仿宋_GB2312" w:hAnsi="仿宋" w:eastAsia="仿宋_GB2312"/>
          <w:kern w:val="0"/>
          <w:sz w:val="32"/>
          <w:szCs w:val="32"/>
        </w:rPr>
        <w:t>》（人社部令第40号）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（2）《关于启用职称电子证书的通知》（桂人社函〔2020〕10号）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（3）《关于做好推行职称电子证书有关工作的通知》（桂职办〔2020〕13号）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（4）《关于开展在线审验高级专业技术资格证书的通知》（桂职办〔2016〕120号）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  <w:shd w:val="clear" w:color="auto" w:fill="FFFFFF" w:themeFill="background1"/>
        </w:rPr>
      </w:pPr>
      <w:r>
        <w:rPr>
          <w:rFonts w:hint="eastAsia" w:ascii="仿宋_GB2312" w:eastAsia="仿宋_GB2312"/>
          <w:sz w:val="32"/>
          <w:szCs w:val="32"/>
        </w:rPr>
        <w:t>（5）《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关于加强我市职称证书管理工作的通知</w:t>
      </w:r>
      <w:r>
        <w:rPr>
          <w:rFonts w:hint="eastAsia" w:ascii="仿宋_GB2312" w:eastAsia="仿宋_GB2312"/>
          <w:sz w:val="32"/>
          <w:szCs w:val="32"/>
        </w:rPr>
        <w:t>》（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南职办</w:t>
      </w:r>
      <w:r>
        <w:rPr>
          <w:rFonts w:hint="eastAsia" w:ascii="仿宋_GB2312" w:hAnsi="仿宋" w:eastAsia="仿宋_GB2312"/>
          <w:kern w:val="0"/>
          <w:sz w:val="32"/>
          <w:szCs w:val="32"/>
          <w:shd w:val="clear" w:color="auto" w:fill="FFFFFF" w:themeFill="background1"/>
        </w:rPr>
        <w:t>〔2020〕</w:t>
      </w:r>
      <w:r>
        <w:rPr>
          <w:rFonts w:ascii="仿宋_GB2312" w:hAnsi="仿宋" w:eastAsia="仿宋_GB2312"/>
          <w:kern w:val="0"/>
          <w:sz w:val="32"/>
          <w:szCs w:val="32"/>
          <w:shd w:val="clear" w:color="auto" w:fill="FFFFFF" w:themeFill="background1"/>
        </w:rPr>
        <w:t>10</w:t>
      </w:r>
      <w:r>
        <w:rPr>
          <w:rFonts w:hint="eastAsia" w:ascii="仿宋_GB2312" w:hAnsi="仿宋" w:eastAsia="仿宋_GB2312"/>
          <w:kern w:val="0"/>
          <w:sz w:val="32"/>
          <w:szCs w:val="32"/>
          <w:shd w:val="clear" w:color="auto" w:fill="FFFFFF" w:themeFill="background1"/>
        </w:rPr>
        <w:t>号）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  <w:shd w:val="clear" w:color="auto" w:fill="FFFFFF" w:themeFill="background1"/>
        </w:rPr>
        <w:t>（6）《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  <w:highlight w:val="white"/>
        </w:rPr>
        <w:t>关于职称证书不再进行线下注册验证的通知</w:t>
      </w:r>
      <w:r>
        <w:rPr>
          <w:rFonts w:hint="eastAsia" w:ascii="仿宋_GB2312" w:hAnsi="宋体" w:eastAsia="仿宋_GB2312"/>
          <w:snapToGrid w:val="0"/>
          <w:kern w:val="0"/>
          <w:sz w:val="32"/>
          <w:szCs w:val="32"/>
        </w:rPr>
        <w:t>》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kern w:val="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napToGrid w:val="0"/>
          <w:color w:val="FF0000"/>
          <w:kern w:val="0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10、能查询南宁市各系列、各县区职改办授予的初级职称吗？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：南宁市正在逐步将南宁市各系列、各县区职改办批准的初级职称纳入南宁智慧人社系统中。目前南宁智慧人社系统可以查询2019年以来各系列、各县区职改办批准的初级职称，对于2019年以前的请向批准机构了解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tbl>
      <w:tblPr>
        <w:tblStyle w:val="6"/>
        <w:tblpPr w:leftFromText="180" w:rightFromText="180" w:vertAnchor="page" w:horzAnchor="margin" w:tblpY="1740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835"/>
        <w:gridCol w:w="478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职改办名称</w:t>
            </w:r>
          </w:p>
        </w:tc>
        <w:tc>
          <w:tcPr>
            <w:tcW w:w="478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办公地址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南宁市五象新区五象大道西段669号C区三楼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0771-5668589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南宁市横县职改办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南宁市横县横州镇江滨西路9号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0771-7227469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南宁市宾阳县职改办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南宁市宾阳县城中社区大街520号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0771-8228268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南宁市马山县职改办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南宁市马山县江滨西路445号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0771-6802008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南宁市隆安县职改办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南宁市隆安县城厢镇城南路14号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0771-6521050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南宁市上林县职改办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南宁市上林县大丰镇丰岭路2号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0771-5215152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南宁市青秀区职改办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青秀区悦宾路1号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0771-5826660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南宁市江南区职改办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南宁市江南区壮锦大道19号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0771-4979501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南宁市兴宁区职改办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南宁市厢竹大道63号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0771-3211965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南宁市西乡塘区职改办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南宁市西乡塘区衡阳西路11号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0771-3117338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南宁市武鸣区职改办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武鸣区新城路49号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0771-6227184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南宁市邕宁区职改办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南宁市青秀区仙葫大道福兴路3号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0771-4791578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南宁市良庆区职改办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南宁市良庆区歌海路9号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771-4953827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南宁高新技术产业开发区职改办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南宁市滨河路1号火炬大厦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0771-5816913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南宁经济技术开发区职改办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南宁市江南区星光大道230号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</w:t>
            </w:r>
            <w:r>
              <w:rPr>
                <w:szCs w:val="21"/>
              </w:rPr>
              <w:t>4950556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广西-东盟经济技术开发区职改办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广西东盟经济技术开发区武华大道35号人才市场3楼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0771-6308615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南宁市住建局职改办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南宁市青秀区金湖路59-1号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0771-5578366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南宁市工信局职改办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南宁市嘉宾路1号市政府办公大楼</w:t>
            </w:r>
            <w:r>
              <w:rPr>
                <w:rFonts w:hint="eastAsia"/>
                <w:szCs w:val="21"/>
              </w:rPr>
              <w:t>8楼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</w:t>
            </w:r>
            <w:r>
              <w:rPr>
                <w:rFonts w:hint="eastAsia"/>
                <w:szCs w:val="21"/>
              </w:rPr>
              <w:t>5530496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南宁市教育系列职改办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</w:t>
            </w:r>
            <w:r>
              <w:rPr>
                <w:rFonts w:hint="eastAsia"/>
                <w:szCs w:val="21"/>
              </w:rPr>
              <w:t>金洲</w:t>
            </w:r>
            <w:r>
              <w:rPr>
                <w:szCs w:val="21"/>
              </w:rPr>
              <w:t>路22号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</w:t>
            </w:r>
            <w:r>
              <w:rPr>
                <w:szCs w:val="21"/>
              </w:rPr>
              <w:t>2809709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南宁市卫生系列职改办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南宁市青秀区长湖路26号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0771-5766820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南宁市律师系列职改办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南宁市青秀区东葛路125号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0771-3860012   0771-3860128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南宁市档案系列职改办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南宁市新民路65号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</w:t>
            </w:r>
            <w:r>
              <w:rPr>
                <w:szCs w:val="21"/>
              </w:rPr>
              <w:t>2616306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南宁市农业系列职改办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青秀区嘉宾路1号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0771-5530255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南宁市工艺美术系列职改办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青秀区古城路28号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0771-5607387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南宁市</w:t>
            </w:r>
            <w:r>
              <w:rPr>
                <w:rFonts w:hint="eastAsia"/>
                <w:szCs w:val="21"/>
              </w:rPr>
              <w:t>新闻、政工</w:t>
            </w:r>
            <w:r>
              <w:rPr>
                <w:szCs w:val="21"/>
              </w:rPr>
              <w:t>系列</w:t>
            </w:r>
            <w:r>
              <w:rPr>
                <w:rFonts w:hint="eastAsia"/>
                <w:szCs w:val="21"/>
              </w:rPr>
              <w:t>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南宁市嘉宾路2号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</w:t>
            </w:r>
            <w:r>
              <w:rPr>
                <w:szCs w:val="21"/>
              </w:rPr>
              <w:t>5525750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南宁市</w:t>
            </w:r>
            <w:r>
              <w:rPr>
                <w:rFonts w:hint="eastAsia"/>
                <w:szCs w:val="21"/>
              </w:rPr>
              <w:t>艺术图书文博群文专业系列职改办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南宁市葛村路25号广电大楼10楼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0771-5639400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83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南宁市党校系</w:t>
            </w:r>
            <w:r>
              <w:rPr>
                <w:rFonts w:hint="eastAsia"/>
                <w:szCs w:val="21"/>
              </w:rPr>
              <w:t>列职改办</w:t>
            </w:r>
          </w:p>
        </w:tc>
        <w:tc>
          <w:tcPr>
            <w:tcW w:w="4785" w:type="dxa"/>
            <w:vAlign w:val="center"/>
          </w:tcPr>
          <w:p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南宁市大学西路166号</w:t>
            </w: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0771-2025621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南宁市技工学校教师系列职改办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桂春路南二里4号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0771-</w:t>
            </w:r>
            <w:r>
              <w:rPr>
                <w:szCs w:val="21"/>
              </w:rPr>
              <w:t>5505323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南宁轨道交通集团有限责任公司职改办</w:t>
            </w:r>
          </w:p>
        </w:tc>
        <w:tc>
          <w:tcPr>
            <w:tcW w:w="478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青秀区云景路69号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0771-2332946</w:t>
            </w:r>
          </w:p>
        </w:tc>
      </w:tr>
    </w:tbl>
    <w:p>
      <w:pPr>
        <w:spacing w:line="580" w:lineRule="exact"/>
        <w:rPr>
          <w:rFonts w:ascii="仿宋_GB2312" w:eastAsia="仿宋_GB2312"/>
          <w:color w:val="FF0000"/>
          <w:sz w:val="32"/>
          <w:szCs w:val="32"/>
        </w:rPr>
      </w:pPr>
    </w:p>
    <w:sectPr>
      <w:pgSz w:w="11906" w:h="16838"/>
      <w:pgMar w:top="1418" w:right="991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88"/>
    <w:rsid w:val="000119E0"/>
    <w:rsid w:val="000239D5"/>
    <w:rsid w:val="00033969"/>
    <w:rsid w:val="00036798"/>
    <w:rsid w:val="00056D2D"/>
    <w:rsid w:val="00057CB2"/>
    <w:rsid w:val="00062672"/>
    <w:rsid w:val="000B612A"/>
    <w:rsid w:val="00100BB5"/>
    <w:rsid w:val="0010450B"/>
    <w:rsid w:val="0012597E"/>
    <w:rsid w:val="00126127"/>
    <w:rsid w:val="00133B5C"/>
    <w:rsid w:val="0015135D"/>
    <w:rsid w:val="00185D43"/>
    <w:rsid w:val="001A3586"/>
    <w:rsid w:val="001B702B"/>
    <w:rsid w:val="00206939"/>
    <w:rsid w:val="00224AFD"/>
    <w:rsid w:val="002303F2"/>
    <w:rsid w:val="00231142"/>
    <w:rsid w:val="00233D2E"/>
    <w:rsid w:val="00242966"/>
    <w:rsid w:val="002433AD"/>
    <w:rsid w:val="00276C4F"/>
    <w:rsid w:val="002A5268"/>
    <w:rsid w:val="002D00B9"/>
    <w:rsid w:val="00303484"/>
    <w:rsid w:val="00306EE9"/>
    <w:rsid w:val="00307D2B"/>
    <w:rsid w:val="00320585"/>
    <w:rsid w:val="003237D7"/>
    <w:rsid w:val="00362A3D"/>
    <w:rsid w:val="00367BB7"/>
    <w:rsid w:val="003D137F"/>
    <w:rsid w:val="003F03C9"/>
    <w:rsid w:val="004106B1"/>
    <w:rsid w:val="00420C78"/>
    <w:rsid w:val="0045058A"/>
    <w:rsid w:val="004C1AF4"/>
    <w:rsid w:val="004F1B63"/>
    <w:rsid w:val="004F6D13"/>
    <w:rsid w:val="00530C8E"/>
    <w:rsid w:val="00546035"/>
    <w:rsid w:val="00573909"/>
    <w:rsid w:val="00593D67"/>
    <w:rsid w:val="005C4775"/>
    <w:rsid w:val="005E32D7"/>
    <w:rsid w:val="005F3EA5"/>
    <w:rsid w:val="006010F5"/>
    <w:rsid w:val="006114D1"/>
    <w:rsid w:val="00644BB3"/>
    <w:rsid w:val="00667024"/>
    <w:rsid w:val="006B3E06"/>
    <w:rsid w:val="006D7F17"/>
    <w:rsid w:val="006E6439"/>
    <w:rsid w:val="00733990"/>
    <w:rsid w:val="007536F6"/>
    <w:rsid w:val="007638D4"/>
    <w:rsid w:val="00771149"/>
    <w:rsid w:val="00787F38"/>
    <w:rsid w:val="007954FB"/>
    <w:rsid w:val="007D1464"/>
    <w:rsid w:val="00812007"/>
    <w:rsid w:val="008153C4"/>
    <w:rsid w:val="00872960"/>
    <w:rsid w:val="008A092F"/>
    <w:rsid w:val="008B43A9"/>
    <w:rsid w:val="008C5688"/>
    <w:rsid w:val="008D0E25"/>
    <w:rsid w:val="00913FCD"/>
    <w:rsid w:val="00915557"/>
    <w:rsid w:val="009216D7"/>
    <w:rsid w:val="00930695"/>
    <w:rsid w:val="00950C89"/>
    <w:rsid w:val="009565FD"/>
    <w:rsid w:val="009C5EC8"/>
    <w:rsid w:val="009C72C3"/>
    <w:rsid w:val="009D2410"/>
    <w:rsid w:val="009E07CD"/>
    <w:rsid w:val="009E7DE4"/>
    <w:rsid w:val="009F06FC"/>
    <w:rsid w:val="009F1BE8"/>
    <w:rsid w:val="00A760F4"/>
    <w:rsid w:val="00A91486"/>
    <w:rsid w:val="00AF25FB"/>
    <w:rsid w:val="00B63A68"/>
    <w:rsid w:val="00B87CAB"/>
    <w:rsid w:val="00BC71C4"/>
    <w:rsid w:val="00BD5E69"/>
    <w:rsid w:val="00C0339A"/>
    <w:rsid w:val="00C050B2"/>
    <w:rsid w:val="00C47864"/>
    <w:rsid w:val="00CA3E53"/>
    <w:rsid w:val="00CA44C1"/>
    <w:rsid w:val="00CC67AB"/>
    <w:rsid w:val="00CF4A60"/>
    <w:rsid w:val="00D542D6"/>
    <w:rsid w:val="00D554E7"/>
    <w:rsid w:val="00D62EA7"/>
    <w:rsid w:val="00D93DF4"/>
    <w:rsid w:val="00DC0D87"/>
    <w:rsid w:val="00DE18AC"/>
    <w:rsid w:val="00E01308"/>
    <w:rsid w:val="00E050A5"/>
    <w:rsid w:val="00E14DF0"/>
    <w:rsid w:val="00E20F92"/>
    <w:rsid w:val="00E4624C"/>
    <w:rsid w:val="00E47B65"/>
    <w:rsid w:val="00E67439"/>
    <w:rsid w:val="00EB3911"/>
    <w:rsid w:val="00EC2A66"/>
    <w:rsid w:val="00ED6CC1"/>
    <w:rsid w:val="00F1282E"/>
    <w:rsid w:val="00F334BD"/>
    <w:rsid w:val="00F547B8"/>
    <w:rsid w:val="00F91165"/>
    <w:rsid w:val="00FF6119"/>
    <w:rsid w:val="104A5A90"/>
    <w:rsid w:val="16EE7D1E"/>
    <w:rsid w:val="1FAB57A9"/>
    <w:rsid w:val="236F0FCE"/>
    <w:rsid w:val="2B2D0637"/>
    <w:rsid w:val="43F4568A"/>
    <w:rsid w:val="4826198B"/>
    <w:rsid w:val="515D34F5"/>
    <w:rsid w:val="57EB741E"/>
    <w:rsid w:val="58A62DAD"/>
    <w:rsid w:val="5C6033EF"/>
    <w:rsid w:val="5D2744D1"/>
    <w:rsid w:val="5DF7A00F"/>
    <w:rsid w:val="5F913614"/>
    <w:rsid w:val="64C6554F"/>
    <w:rsid w:val="79CD06CC"/>
    <w:rsid w:val="7CBC4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3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5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列出段落3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602</Words>
  <Characters>3432</Characters>
  <Lines>28</Lines>
  <Paragraphs>8</Paragraphs>
  <TotalTime>5</TotalTime>
  <ScaleCrop>false</ScaleCrop>
  <LinksUpToDate>false</LinksUpToDate>
  <CharactersWithSpaces>4026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2020-04-27T16:18:00Z</dcterms:created>
  <dc:creator>微软用户</dc:creator>
  <cp:lastModifiedBy>美伢</cp:lastModifiedBy>
  <cp:lastPrinted>2020-02-28T10:07:00Z</cp:lastPrinted>
  <dcterms:modified xsi:type="dcterms:W3CDTF">2021-07-08T02:50:29Z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85DF7E5064554DF3A56D4C9C49C22870</vt:lpwstr>
  </property>
</Properties>
</file>