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20" w:lineRule="exact"/>
        <w:rPr>
          <w:rFonts w:eastAsia="黑体"/>
          <w:b/>
          <w:sz w:val="52"/>
        </w:rPr>
      </w:pPr>
      <w:r>
        <w:rPr>
          <w:rFonts w:hint="eastAsia" w:eastAsia="方正小标宋简体"/>
          <w:bCs/>
          <w:sz w:val="52"/>
        </w:rPr>
        <w:t>宁波市</w:t>
      </w:r>
      <w:r>
        <w:rPr>
          <w:rFonts w:eastAsia="方正小标宋简体"/>
          <w:bCs/>
          <w:sz w:val="52"/>
        </w:rPr>
        <w:t>医师资格考试领导小组公告</w:t>
      </w:r>
    </w:p>
    <w:p>
      <w:pPr>
        <w:spacing w:line="620" w:lineRule="exact"/>
        <w:ind w:firstLine="640" w:firstLineChars="200"/>
        <w:rPr>
          <w:rFonts w:eastAsia="仿宋_GB2312"/>
          <w:sz w:val="32"/>
          <w:szCs w:val="32"/>
          <w:shd w:val="clear" w:color="auto" w:fill="FFFFFF"/>
        </w:rPr>
      </w:pPr>
      <w:bookmarkStart w:id="0" w:name="_GoBack"/>
      <w:bookmarkEnd w:id="0"/>
    </w:p>
    <w:p>
      <w:pPr>
        <w:spacing w:line="620" w:lineRule="exact"/>
        <w:ind w:firstLine="640" w:firstLineChars="200"/>
        <w:rPr>
          <w:rFonts w:eastAsia="仿宋_GB2312"/>
          <w:sz w:val="32"/>
          <w:szCs w:val="32"/>
          <w:shd w:val="clear" w:color="auto" w:fill="FFFFFF"/>
        </w:rPr>
      </w:pPr>
      <w:r>
        <w:rPr>
          <w:rFonts w:eastAsia="仿宋_GB2312"/>
          <w:sz w:val="32"/>
          <w:szCs w:val="32"/>
          <w:shd w:val="clear" w:color="auto" w:fill="FFFFFF"/>
        </w:rPr>
        <w:t>根据国家卫生健康委员会医师资格考试委员会2021年第3号公告的规定，现将我</w:t>
      </w:r>
      <w:r>
        <w:rPr>
          <w:rFonts w:hint="eastAsia" w:eastAsia="仿宋_GB2312"/>
          <w:sz w:val="32"/>
          <w:szCs w:val="32"/>
          <w:shd w:val="clear" w:color="auto" w:fill="FFFFFF"/>
        </w:rPr>
        <w:t>市</w:t>
      </w:r>
      <w:r>
        <w:rPr>
          <w:rFonts w:eastAsia="仿宋_GB2312"/>
          <w:sz w:val="32"/>
          <w:szCs w:val="32"/>
          <w:shd w:val="clear" w:color="auto" w:fill="FFFFFF"/>
        </w:rPr>
        <w:t>2022年医师资格考试工作有关事项公告如下：</w:t>
      </w:r>
    </w:p>
    <w:p>
      <w:pPr>
        <w:spacing w:line="620" w:lineRule="exact"/>
        <w:ind w:firstLine="640" w:firstLineChars="200"/>
        <w:rPr>
          <w:rFonts w:eastAsia="黑体"/>
          <w:sz w:val="32"/>
          <w:szCs w:val="32"/>
        </w:rPr>
      </w:pPr>
      <w:r>
        <w:rPr>
          <w:rFonts w:eastAsia="黑体"/>
          <w:sz w:val="32"/>
          <w:szCs w:val="32"/>
        </w:rPr>
        <w:t>一、报名方式及时间</w:t>
      </w:r>
    </w:p>
    <w:p>
      <w:pPr>
        <w:spacing w:line="620" w:lineRule="exact"/>
        <w:ind w:firstLine="640" w:firstLineChars="200"/>
        <w:rPr>
          <w:rFonts w:eastAsia="仿宋_GB2312"/>
          <w:sz w:val="32"/>
          <w:szCs w:val="32"/>
        </w:rPr>
      </w:pPr>
      <w:r>
        <w:rPr>
          <w:rFonts w:eastAsia="仿宋_GB2312"/>
          <w:sz w:val="32"/>
          <w:szCs w:val="32"/>
        </w:rPr>
        <w:t>考试报名包括网上报名和现场审核两个部分。2022年医师资格考试实行网上报名（国家医学考试中心网站：www.nmec.org.cn），网上报名时间自2022年1月12日起至2022年1月25日24时。考生根据试用期医疗机构所在考点，持有效身份证件按有关规定如实准确填报个人信息，自行上网报名，不得跨考点报名。</w:t>
      </w:r>
    </w:p>
    <w:p>
      <w:pPr>
        <w:spacing w:line="620" w:lineRule="exact"/>
        <w:ind w:firstLine="640" w:firstLineChars="200"/>
        <w:rPr>
          <w:rFonts w:eastAsia="仿宋_GB2312"/>
          <w:sz w:val="32"/>
          <w:szCs w:val="32"/>
        </w:rPr>
      </w:pPr>
      <w:r>
        <w:rPr>
          <w:rFonts w:eastAsia="仿宋_GB2312"/>
          <w:sz w:val="32"/>
          <w:szCs w:val="32"/>
        </w:rPr>
        <w:t>现场审核时间为2022年2月14日至2月27日。具体时间以各考点当地疫情防控要求和公告为准。</w:t>
      </w:r>
    </w:p>
    <w:p>
      <w:pPr>
        <w:spacing w:line="620" w:lineRule="exact"/>
        <w:ind w:firstLine="640" w:firstLineChars="200"/>
        <w:rPr>
          <w:rFonts w:eastAsia="仿宋_GB2312"/>
          <w:sz w:val="32"/>
          <w:szCs w:val="32"/>
        </w:rPr>
      </w:pPr>
      <w:r>
        <w:rPr>
          <w:rFonts w:eastAsia="仿宋_GB2312"/>
          <w:sz w:val="32"/>
          <w:szCs w:val="32"/>
        </w:rPr>
        <w:t>2021年在国家实践技能考试基地参加实践技能考试，成绩合格但未通过当年医学综合考试的考生，2022年须网上报名及资格审核通过后，方可直接参加医学综合考试。</w:t>
      </w:r>
    </w:p>
    <w:p>
      <w:pPr>
        <w:spacing w:line="620" w:lineRule="exact"/>
        <w:ind w:firstLine="640" w:firstLineChars="200"/>
        <w:rPr>
          <w:rFonts w:eastAsia="黑体"/>
          <w:sz w:val="32"/>
          <w:szCs w:val="32"/>
        </w:rPr>
      </w:pPr>
      <w:r>
        <w:rPr>
          <w:rFonts w:eastAsia="黑体"/>
          <w:sz w:val="32"/>
          <w:szCs w:val="32"/>
        </w:rPr>
        <w:t>二、报名条件</w:t>
      </w:r>
    </w:p>
    <w:p>
      <w:pPr>
        <w:wordWrap w:val="0"/>
        <w:spacing w:line="620" w:lineRule="exact"/>
        <w:ind w:firstLine="640" w:firstLineChars="200"/>
        <w:rPr>
          <w:rFonts w:eastAsia="仿宋_GB2312"/>
          <w:sz w:val="32"/>
          <w:szCs w:val="32"/>
        </w:rPr>
      </w:pPr>
      <w:r>
        <w:rPr>
          <w:rFonts w:eastAsia="仿宋_GB2312"/>
          <w:sz w:val="32"/>
          <w:szCs w:val="32"/>
        </w:rPr>
        <w:t>（一）医师资格考试报名资格有关规定及考试相关信息，各考点和考生可登录国家卫生健康委和国家中医药管理局网站查询，或者登录国家医学考试网和中国中医药考试认证网查询。国家卫生健康委网址：</w:t>
      </w:r>
      <w:r>
        <w:fldChar w:fldCharType="begin"/>
      </w:r>
      <w:r>
        <w:instrText xml:space="preserve"> HYPERLINK "http://www.nhc.gov.cn/" </w:instrText>
      </w:r>
      <w:r>
        <w:fldChar w:fldCharType="separate"/>
      </w:r>
      <w:r>
        <w:rPr>
          <w:rFonts w:eastAsia="仿宋_GB2312"/>
          <w:sz w:val="32"/>
          <w:szCs w:val="32"/>
        </w:rPr>
        <w:t>http://www.nhc.gov.cn/</w:t>
      </w:r>
      <w:r>
        <w:rPr>
          <w:rFonts w:eastAsia="仿宋_GB2312"/>
          <w:sz w:val="32"/>
          <w:szCs w:val="32"/>
        </w:rPr>
        <w:fldChar w:fldCharType="end"/>
      </w:r>
      <w:r>
        <w:rPr>
          <w:rFonts w:eastAsia="仿宋_GB2312"/>
          <w:sz w:val="32"/>
          <w:szCs w:val="32"/>
        </w:rPr>
        <w:t>；国家中医药管理局网址：</w:t>
      </w:r>
      <w:r>
        <w:fldChar w:fldCharType="begin"/>
      </w:r>
      <w:r>
        <w:instrText xml:space="preserve"> HYPERLINK "http://www.satcm.gov.cn/" </w:instrText>
      </w:r>
      <w:r>
        <w:fldChar w:fldCharType="separate"/>
      </w:r>
      <w:r>
        <w:rPr>
          <w:rFonts w:eastAsia="仿宋_GB2312"/>
          <w:sz w:val="32"/>
          <w:szCs w:val="32"/>
        </w:rPr>
        <w:t>http://www.satcm.gov.cn/</w:t>
      </w:r>
      <w:r>
        <w:rPr>
          <w:rFonts w:eastAsia="仿宋_GB2312"/>
          <w:sz w:val="32"/>
          <w:szCs w:val="32"/>
        </w:rPr>
        <w:fldChar w:fldCharType="end"/>
      </w:r>
      <w:r>
        <w:rPr>
          <w:rFonts w:eastAsia="仿宋_GB2312"/>
          <w:sz w:val="32"/>
          <w:szCs w:val="32"/>
        </w:rPr>
        <w:t>；国家医学考试网网址：</w:t>
      </w:r>
      <w:r>
        <w:fldChar w:fldCharType="begin"/>
      </w:r>
      <w:r>
        <w:instrText xml:space="preserve"> HYPERLINK "http://www.nmec.org.cn/" </w:instrText>
      </w:r>
      <w:r>
        <w:fldChar w:fldCharType="separate"/>
      </w:r>
      <w:r>
        <w:rPr>
          <w:rFonts w:eastAsia="仿宋_GB2312"/>
          <w:sz w:val="32"/>
          <w:szCs w:val="32"/>
        </w:rPr>
        <w:t>http://www.nmec.org.cn/</w:t>
      </w:r>
      <w:r>
        <w:rPr>
          <w:rFonts w:eastAsia="仿宋_GB2312"/>
          <w:sz w:val="32"/>
          <w:szCs w:val="32"/>
        </w:rPr>
        <w:fldChar w:fldCharType="end"/>
      </w:r>
      <w:r>
        <w:rPr>
          <w:rFonts w:eastAsia="仿宋_GB2312"/>
          <w:sz w:val="32"/>
          <w:szCs w:val="32"/>
        </w:rPr>
        <w:t>；中国中医药考试认证网网址：</w:t>
      </w:r>
      <w:r>
        <w:fldChar w:fldCharType="begin"/>
      </w:r>
      <w:r>
        <w:instrText xml:space="preserve"> HYPERLINK "http://www.tcmtest.org.cn/" </w:instrText>
      </w:r>
      <w:r>
        <w:fldChar w:fldCharType="separate"/>
      </w:r>
      <w:r>
        <w:rPr>
          <w:rFonts w:eastAsia="仿宋_GB2312"/>
          <w:sz w:val="32"/>
          <w:szCs w:val="32"/>
        </w:rPr>
        <w:t>http://www.tcmtest.org.cn/</w:t>
      </w:r>
      <w:r>
        <w:rPr>
          <w:rFonts w:eastAsia="仿宋_GB2312"/>
          <w:sz w:val="32"/>
          <w:szCs w:val="32"/>
        </w:rPr>
        <w:fldChar w:fldCharType="end"/>
      </w:r>
      <w:r>
        <w:rPr>
          <w:rFonts w:eastAsia="仿宋_GB2312"/>
          <w:sz w:val="32"/>
          <w:szCs w:val="32"/>
        </w:rPr>
        <w:t>。</w:t>
      </w:r>
    </w:p>
    <w:p>
      <w:pPr>
        <w:autoSpaceDN w:val="0"/>
        <w:spacing w:line="620" w:lineRule="exact"/>
        <w:ind w:firstLine="640" w:firstLineChars="200"/>
        <w:rPr>
          <w:rFonts w:eastAsia="仿宋_GB2312"/>
          <w:sz w:val="32"/>
          <w:szCs w:val="32"/>
        </w:rPr>
      </w:pPr>
      <w:r>
        <w:rPr>
          <w:rFonts w:eastAsia="仿宋_GB2312"/>
          <w:sz w:val="32"/>
          <w:szCs w:val="32"/>
        </w:rPr>
        <w:t>（二）2022年继续开展乡村全科执业助理医师资格考试，报考乡村全科执业助理医师资格的考生应同时符合下列条件：</w:t>
      </w:r>
    </w:p>
    <w:p>
      <w:pPr>
        <w:spacing w:line="620" w:lineRule="exact"/>
        <w:ind w:left="640"/>
        <w:rPr>
          <w:rFonts w:eastAsia="仿宋_GB2312"/>
          <w:sz w:val="32"/>
          <w:szCs w:val="32"/>
        </w:rPr>
      </w:pPr>
      <w:r>
        <w:rPr>
          <w:rFonts w:eastAsia="仿宋_GB2312"/>
          <w:sz w:val="32"/>
          <w:szCs w:val="32"/>
        </w:rPr>
        <w:t>1.已在乡镇卫生院或村卫生室工作满一年且考核合格；</w:t>
      </w:r>
    </w:p>
    <w:p>
      <w:pPr>
        <w:spacing w:line="620" w:lineRule="exact"/>
        <w:ind w:firstLine="640" w:firstLineChars="200"/>
        <w:rPr>
          <w:rFonts w:eastAsia="仿宋_GB2312"/>
          <w:sz w:val="32"/>
          <w:szCs w:val="32"/>
        </w:rPr>
      </w:pPr>
      <w:r>
        <w:rPr>
          <w:rFonts w:eastAsia="仿宋_GB2312"/>
          <w:sz w:val="32"/>
          <w:szCs w:val="32"/>
        </w:rPr>
        <w:t>2.符合《医师资格考试报名资格规定（2014版）》(国卫医发〔2014〕11号)中报考临床类别或中医类别医师资格的学历要求。</w:t>
      </w:r>
    </w:p>
    <w:p>
      <w:pPr>
        <w:spacing w:line="620" w:lineRule="exact"/>
        <w:ind w:firstLine="640" w:firstLineChars="200"/>
        <w:rPr>
          <w:rFonts w:eastAsia="仿宋_GB2312"/>
          <w:sz w:val="32"/>
          <w:szCs w:val="32"/>
        </w:rPr>
      </w:pPr>
      <w:r>
        <w:rPr>
          <w:rFonts w:eastAsia="仿宋_GB2312"/>
          <w:sz w:val="32"/>
          <w:szCs w:val="32"/>
        </w:rPr>
        <w:t>（三）2022年继续对报考临床执业医师（110类别）的院前急救岗位和儿科专业的考生实行加试专业的内容考试。考生可在网上报名时自愿选择是否参加加试考试。报考加试专业的考生应同时符合下列条件：</w:t>
      </w:r>
    </w:p>
    <w:p>
      <w:pPr>
        <w:spacing w:line="620" w:lineRule="exact"/>
        <w:ind w:firstLine="640" w:firstLineChars="200"/>
        <w:rPr>
          <w:rFonts w:eastAsia="仿宋_GB2312"/>
          <w:sz w:val="32"/>
          <w:szCs w:val="32"/>
        </w:rPr>
      </w:pPr>
      <w:r>
        <w:rPr>
          <w:rFonts w:eastAsia="仿宋_GB2312"/>
          <w:sz w:val="32"/>
          <w:szCs w:val="32"/>
        </w:rPr>
        <w:t>1.申报考生为目前在院前急救（120急救工作人员）和儿科岗位的工作人员，如已取得助理资格申报执业医师资格考试需执业范围已注册急救医学专业或儿科专业；</w:t>
      </w:r>
    </w:p>
    <w:p>
      <w:pPr>
        <w:spacing w:line="620" w:lineRule="exact"/>
        <w:ind w:firstLine="640" w:firstLineChars="200"/>
        <w:rPr>
          <w:rFonts w:eastAsia="仿宋_GB2312"/>
          <w:sz w:val="32"/>
          <w:szCs w:val="32"/>
        </w:rPr>
      </w:pPr>
      <w:r>
        <w:rPr>
          <w:rFonts w:eastAsia="仿宋_GB2312"/>
          <w:sz w:val="32"/>
          <w:szCs w:val="32"/>
        </w:rPr>
        <w:t>2.报名时需提供所在单位医疗机构执业许可证复印件和考生加试申请表，已取得助理资格申报执业医师资格考试还需提交《医师执业证书》复印件。</w:t>
      </w:r>
    </w:p>
    <w:p>
      <w:pPr>
        <w:autoSpaceDN w:val="0"/>
        <w:spacing w:line="620" w:lineRule="exact"/>
        <w:ind w:firstLine="640" w:firstLineChars="200"/>
        <w:rPr>
          <w:rFonts w:eastAsia="黑体"/>
          <w:bCs/>
          <w:sz w:val="32"/>
          <w:szCs w:val="32"/>
          <w:shd w:val="clear" w:color="auto" w:fill="FFFFFF"/>
        </w:rPr>
      </w:pPr>
      <w:r>
        <w:rPr>
          <w:rFonts w:eastAsia="黑体"/>
          <w:bCs/>
          <w:sz w:val="32"/>
          <w:szCs w:val="32"/>
          <w:shd w:val="clear" w:color="auto" w:fill="FFFFFF"/>
        </w:rPr>
        <w:t>三、提交材料</w:t>
      </w:r>
    </w:p>
    <w:p>
      <w:pPr>
        <w:autoSpaceDN w:val="0"/>
        <w:spacing w:line="620" w:lineRule="exact"/>
        <w:ind w:firstLine="640" w:firstLineChars="200"/>
        <w:rPr>
          <w:rFonts w:eastAsia="仿宋_GB2312"/>
          <w:bCs/>
          <w:sz w:val="32"/>
          <w:szCs w:val="32"/>
          <w:shd w:val="clear" w:color="auto" w:fill="FFFFFF"/>
        </w:rPr>
      </w:pPr>
      <w:r>
        <w:rPr>
          <w:rFonts w:eastAsia="仿宋_GB2312"/>
          <w:sz w:val="32"/>
          <w:szCs w:val="32"/>
        </w:rPr>
        <w:t>报考全国医师资格考试的考生</w:t>
      </w:r>
      <w:r>
        <w:rPr>
          <w:rFonts w:eastAsia="仿宋_GB2312"/>
          <w:bCs/>
          <w:sz w:val="32"/>
          <w:szCs w:val="32"/>
        </w:rPr>
        <w:t>需提交</w:t>
      </w:r>
      <w:r>
        <w:rPr>
          <w:rFonts w:eastAsia="仿宋_GB2312"/>
          <w:bCs/>
          <w:sz w:val="32"/>
          <w:szCs w:val="32"/>
          <w:shd w:val="clear" w:color="auto" w:fill="FFFFFF"/>
        </w:rPr>
        <w:t>以下材料：</w:t>
      </w:r>
    </w:p>
    <w:p>
      <w:pPr>
        <w:autoSpaceDN w:val="0"/>
        <w:spacing w:line="620" w:lineRule="exact"/>
        <w:ind w:firstLine="480" w:firstLineChars="150"/>
        <w:rPr>
          <w:rFonts w:eastAsia="仿宋_GB2312"/>
          <w:kern w:val="0"/>
          <w:sz w:val="32"/>
          <w:szCs w:val="32"/>
        </w:rPr>
      </w:pPr>
      <w:r>
        <w:rPr>
          <w:rFonts w:eastAsia="仿宋_GB2312"/>
          <w:kern w:val="0"/>
          <w:sz w:val="32"/>
          <w:szCs w:val="32"/>
        </w:rPr>
        <w:t>（一）《医师资格考试网上报名成功通知单》</w:t>
      </w:r>
      <w:r>
        <w:rPr>
          <w:rFonts w:hint="eastAsia" w:eastAsia="仿宋_GB2312"/>
          <w:kern w:val="0"/>
          <w:sz w:val="32"/>
          <w:szCs w:val="32"/>
        </w:rPr>
        <w:t>。</w:t>
      </w:r>
    </w:p>
    <w:p>
      <w:pPr>
        <w:autoSpaceDN w:val="0"/>
        <w:spacing w:line="620" w:lineRule="exact"/>
        <w:ind w:firstLine="480" w:firstLineChars="150"/>
        <w:rPr>
          <w:rFonts w:eastAsia="仿宋_GB2312"/>
          <w:kern w:val="0"/>
          <w:sz w:val="32"/>
          <w:szCs w:val="32"/>
        </w:rPr>
      </w:pPr>
      <w:r>
        <w:rPr>
          <w:rFonts w:eastAsia="仿宋_GB2312"/>
          <w:kern w:val="0"/>
          <w:sz w:val="32"/>
          <w:szCs w:val="32"/>
        </w:rPr>
        <w:t>（二）本人有效身份证明原件及复印件。本人有效身份证件（有效期内）包括第二代居民身份证、临时身份证、军官证、警官证、文职干部、士兵（官）证、军队学员证；港澳台居民居住证或港澳台居民身份证（港澳台考生）、护照（外籍考生）。</w:t>
      </w:r>
    </w:p>
    <w:p>
      <w:pPr>
        <w:spacing w:line="620" w:lineRule="exact"/>
        <w:ind w:left="-2" w:leftChars="-1" w:firstLine="480" w:firstLineChars="150"/>
        <w:rPr>
          <w:rFonts w:eastAsia="仿宋_GB2312"/>
          <w:kern w:val="0"/>
          <w:sz w:val="32"/>
          <w:szCs w:val="32"/>
        </w:rPr>
      </w:pPr>
      <w:r>
        <w:rPr>
          <w:rFonts w:eastAsia="仿宋_GB2312"/>
          <w:kern w:val="0"/>
          <w:sz w:val="32"/>
          <w:szCs w:val="32"/>
        </w:rPr>
        <w:t>（三）毕业证书原件及复印件（</w:t>
      </w:r>
      <w:r>
        <w:rPr>
          <w:rFonts w:eastAsia="仿宋_GB2312"/>
          <w:bCs/>
          <w:sz w:val="32"/>
          <w:szCs w:val="32"/>
        </w:rPr>
        <w:t>大专及以上学历需同时提交2022年1月后出具的学信网“教育部学历证书电子注册备案表”）。全日制本科及以上学历考生需同时提交学位证书原件及复印件，无学位证书者需提交学校证明。</w:t>
      </w:r>
      <w:r>
        <w:rPr>
          <w:rFonts w:eastAsia="仿宋_GB2312"/>
          <w:kern w:val="0"/>
          <w:sz w:val="32"/>
          <w:szCs w:val="32"/>
        </w:rPr>
        <w:t>非大陆学历考生还须提交教育部留学认证中心出具的《国外学历学位认证书》</w:t>
      </w:r>
      <w:r>
        <w:rPr>
          <w:rFonts w:hint="eastAsia" w:eastAsia="仿宋_GB2312"/>
          <w:kern w:val="0"/>
          <w:sz w:val="32"/>
          <w:szCs w:val="32"/>
        </w:rPr>
        <w:t>。</w:t>
      </w:r>
    </w:p>
    <w:p>
      <w:pPr>
        <w:spacing w:line="620" w:lineRule="exact"/>
        <w:ind w:left="-2" w:leftChars="-1" w:firstLine="480" w:firstLineChars="150"/>
        <w:rPr>
          <w:rFonts w:eastAsia="仿宋_GB2312"/>
          <w:kern w:val="0"/>
          <w:sz w:val="32"/>
          <w:szCs w:val="32"/>
        </w:rPr>
      </w:pPr>
      <w:r>
        <w:rPr>
          <w:rFonts w:eastAsia="仿宋_GB2312"/>
          <w:kern w:val="0"/>
          <w:sz w:val="32"/>
          <w:szCs w:val="32"/>
        </w:rPr>
        <w:t>（四）考生试用（或实习）机构出具的满一年的《医师资格考试试用期考核证明》，</w:t>
      </w:r>
      <w:r>
        <w:rPr>
          <w:rFonts w:eastAsia="仿宋_GB2312"/>
          <w:bCs/>
          <w:kern w:val="0"/>
          <w:sz w:val="32"/>
          <w:szCs w:val="32"/>
        </w:rPr>
        <w:t>港澳台和外籍考生须提交《台湾</w:t>
      </w:r>
      <w:r>
        <w:rPr>
          <w:rFonts w:hint="eastAsia" w:eastAsia="仿宋_GB2312"/>
          <w:bCs/>
          <w:kern w:val="0"/>
          <w:sz w:val="32"/>
          <w:szCs w:val="32"/>
        </w:rPr>
        <w:t>、</w:t>
      </w:r>
      <w:r>
        <w:rPr>
          <w:rFonts w:eastAsia="仿宋_GB2312"/>
          <w:bCs/>
          <w:kern w:val="0"/>
          <w:sz w:val="32"/>
          <w:szCs w:val="32"/>
        </w:rPr>
        <w:t>香港</w:t>
      </w:r>
      <w:r>
        <w:rPr>
          <w:rFonts w:hint="eastAsia" w:eastAsia="仿宋_GB2312"/>
          <w:bCs/>
          <w:kern w:val="0"/>
          <w:sz w:val="32"/>
          <w:szCs w:val="32"/>
        </w:rPr>
        <w:t>、</w:t>
      </w:r>
      <w:r>
        <w:rPr>
          <w:rFonts w:eastAsia="仿宋_GB2312"/>
          <w:bCs/>
          <w:kern w:val="0"/>
          <w:sz w:val="32"/>
          <w:szCs w:val="32"/>
        </w:rPr>
        <w:t>澳门居民参加国家医师资格考试实习申请审核表》或《外籍人员参加中国医师资格考试实习申请审核表》</w:t>
      </w:r>
      <w:r>
        <w:rPr>
          <w:rFonts w:hint="eastAsia" w:eastAsia="仿宋_GB2312"/>
          <w:kern w:val="0"/>
          <w:sz w:val="32"/>
          <w:szCs w:val="32"/>
        </w:rPr>
        <w:t>。</w:t>
      </w:r>
    </w:p>
    <w:p>
      <w:pPr>
        <w:spacing w:line="620" w:lineRule="exact"/>
        <w:ind w:left="-2" w:leftChars="-1" w:firstLine="480" w:firstLineChars="150"/>
        <w:rPr>
          <w:rFonts w:eastAsia="仿宋_GB2312"/>
          <w:kern w:val="0"/>
          <w:sz w:val="32"/>
          <w:szCs w:val="32"/>
        </w:rPr>
      </w:pPr>
      <w:r>
        <w:rPr>
          <w:rFonts w:eastAsia="仿宋_GB2312"/>
          <w:kern w:val="0"/>
          <w:sz w:val="32"/>
          <w:szCs w:val="32"/>
        </w:rPr>
        <w:t>（五）执业助理医师申报执业医师考试的，须提交执业助理医师《医师资格证书》、《医师执业证书》原件及复印件，《执业助理医师报考执业医师执业期考核证明》（如在执业注册过程中有变更记录，导致注册时间不满足报考年限的，须提供首次执业注册证明）</w:t>
      </w:r>
      <w:r>
        <w:rPr>
          <w:rFonts w:hint="eastAsia" w:eastAsia="仿宋_GB2312"/>
          <w:kern w:val="0"/>
          <w:sz w:val="32"/>
          <w:szCs w:val="32"/>
        </w:rPr>
        <w:t>。</w:t>
      </w:r>
    </w:p>
    <w:p>
      <w:pPr>
        <w:spacing w:line="620" w:lineRule="exact"/>
        <w:ind w:left="-2" w:leftChars="-1" w:firstLine="480" w:firstLineChars="150"/>
        <w:rPr>
          <w:rFonts w:eastAsia="仿宋_GB2312"/>
          <w:kern w:val="0"/>
          <w:sz w:val="32"/>
          <w:szCs w:val="32"/>
        </w:rPr>
      </w:pPr>
      <w:r>
        <w:rPr>
          <w:rFonts w:eastAsia="仿宋_GB2312"/>
          <w:kern w:val="0"/>
          <w:sz w:val="32"/>
          <w:szCs w:val="32"/>
        </w:rPr>
        <w:t>（六）工作单位是医疗机构的，须提交该机构《医疗机构执业许可证》副本复印件</w:t>
      </w:r>
      <w:r>
        <w:rPr>
          <w:rFonts w:hint="eastAsia" w:eastAsia="仿宋_GB2312"/>
          <w:kern w:val="0"/>
          <w:sz w:val="32"/>
          <w:szCs w:val="32"/>
        </w:rPr>
        <w:t>。</w:t>
      </w:r>
    </w:p>
    <w:p>
      <w:pPr>
        <w:spacing w:line="620" w:lineRule="exact"/>
        <w:ind w:left="-2" w:leftChars="-1" w:firstLine="480" w:firstLineChars="150"/>
        <w:rPr>
          <w:rFonts w:eastAsia="仿宋_GB2312"/>
          <w:kern w:val="0"/>
          <w:sz w:val="32"/>
          <w:szCs w:val="32"/>
        </w:rPr>
      </w:pPr>
      <w:r>
        <w:rPr>
          <w:rFonts w:eastAsia="仿宋_GB2312"/>
          <w:kern w:val="0"/>
          <w:sz w:val="32"/>
          <w:szCs w:val="32"/>
        </w:rPr>
        <w:t>（七）报考传统医学师承或确有专长类别医师资格考试的，须提交《传统医学师承出师证书》或《传统医学医术确有专长证书》</w:t>
      </w:r>
      <w:r>
        <w:rPr>
          <w:rFonts w:hint="eastAsia" w:eastAsia="仿宋_GB2312"/>
          <w:kern w:val="0"/>
          <w:sz w:val="32"/>
          <w:szCs w:val="32"/>
        </w:rPr>
        <w:t>。</w:t>
      </w:r>
    </w:p>
    <w:p>
      <w:pPr>
        <w:spacing w:line="620" w:lineRule="exact"/>
        <w:ind w:left="-2" w:leftChars="-1" w:firstLine="480" w:firstLineChars="150"/>
        <w:rPr>
          <w:rFonts w:eastAsia="仿宋_GB2312"/>
          <w:kern w:val="0"/>
          <w:sz w:val="32"/>
          <w:szCs w:val="32"/>
        </w:rPr>
      </w:pPr>
      <w:r>
        <w:rPr>
          <w:rFonts w:eastAsia="仿宋_GB2312"/>
          <w:kern w:val="0"/>
          <w:sz w:val="32"/>
          <w:szCs w:val="32"/>
        </w:rPr>
        <w:t>（八）应届毕业生须填写《应届医学专业毕业生医师资格考试报考承诺书》</w:t>
      </w:r>
      <w:r>
        <w:rPr>
          <w:rFonts w:hint="eastAsia" w:eastAsia="仿宋_GB2312"/>
          <w:kern w:val="0"/>
          <w:sz w:val="32"/>
          <w:szCs w:val="32"/>
        </w:rPr>
        <w:t>。</w:t>
      </w:r>
    </w:p>
    <w:p>
      <w:pPr>
        <w:spacing w:line="620" w:lineRule="exact"/>
        <w:ind w:left="-2" w:leftChars="-1" w:firstLine="480" w:firstLineChars="150"/>
        <w:rPr>
          <w:rFonts w:eastAsia="仿宋_GB2312"/>
          <w:kern w:val="0"/>
          <w:sz w:val="32"/>
          <w:szCs w:val="32"/>
        </w:rPr>
      </w:pPr>
      <w:r>
        <w:rPr>
          <w:rFonts w:eastAsia="仿宋_GB2312"/>
          <w:kern w:val="0"/>
          <w:sz w:val="32"/>
          <w:szCs w:val="32"/>
        </w:rPr>
        <w:t>（九）部队现役考生须提供军队相关身份证明原件及复印件，同时出具团级以上政治部门同意报考的证明</w:t>
      </w:r>
      <w:r>
        <w:rPr>
          <w:rFonts w:hint="eastAsia" w:eastAsia="仿宋_GB2312"/>
          <w:kern w:val="0"/>
          <w:sz w:val="32"/>
          <w:szCs w:val="32"/>
        </w:rPr>
        <w:t>。</w:t>
      </w:r>
    </w:p>
    <w:p>
      <w:pPr>
        <w:autoSpaceDN w:val="0"/>
        <w:spacing w:line="620" w:lineRule="exact"/>
        <w:ind w:firstLine="480" w:firstLineChars="150"/>
        <w:rPr>
          <w:rFonts w:eastAsia="仿宋_GB2312"/>
          <w:bCs/>
          <w:sz w:val="32"/>
          <w:szCs w:val="32"/>
        </w:rPr>
      </w:pPr>
      <w:r>
        <w:rPr>
          <w:rFonts w:eastAsia="仿宋_GB2312"/>
          <w:kern w:val="0"/>
          <w:sz w:val="32"/>
          <w:szCs w:val="32"/>
        </w:rPr>
        <w:t>（十）考生近期（6个月内）小2寸白底证件照</w:t>
      </w:r>
      <w:r>
        <w:rPr>
          <w:rFonts w:hint="eastAsia" w:eastAsia="仿宋_GB2312"/>
          <w:kern w:val="0"/>
          <w:sz w:val="32"/>
          <w:szCs w:val="32"/>
        </w:rPr>
        <w:t>。</w:t>
      </w:r>
    </w:p>
    <w:p>
      <w:pPr>
        <w:autoSpaceDN w:val="0"/>
        <w:spacing w:line="620" w:lineRule="exact"/>
        <w:ind w:firstLine="480" w:firstLineChars="150"/>
        <w:rPr>
          <w:rFonts w:eastAsia="仿宋_GB2312"/>
          <w:bCs/>
          <w:sz w:val="32"/>
          <w:szCs w:val="32"/>
        </w:rPr>
      </w:pPr>
      <w:r>
        <w:rPr>
          <w:rFonts w:eastAsia="仿宋_GB2312"/>
          <w:kern w:val="0"/>
          <w:sz w:val="32"/>
          <w:szCs w:val="32"/>
        </w:rPr>
        <w:t>（十一）</w:t>
      </w:r>
      <w:r>
        <w:rPr>
          <w:rFonts w:eastAsia="仿宋_GB2312"/>
          <w:bCs/>
          <w:sz w:val="32"/>
          <w:szCs w:val="32"/>
        </w:rPr>
        <w:t>考区、考点规定的其他材料。</w:t>
      </w:r>
    </w:p>
    <w:p>
      <w:pPr>
        <w:spacing w:line="620" w:lineRule="exact"/>
        <w:ind w:firstLine="640" w:firstLineChars="200"/>
        <w:rPr>
          <w:rFonts w:eastAsia="黑体"/>
          <w:sz w:val="32"/>
          <w:szCs w:val="32"/>
        </w:rPr>
      </w:pPr>
      <w:r>
        <w:rPr>
          <w:rFonts w:eastAsia="黑体"/>
          <w:sz w:val="32"/>
          <w:szCs w:val="32"/>
        </w:rPr>
        <w:t>四、考试时间</w:t>
      </w:r>
    </w:p>
    <w:p>
      <w:pPr>
        <w:spacing w:line="620" w:lineRule="exact"/>
        <w:ind w:firstLine="640"/>
        <w:rPr>
          <w:rFonts w:ascii="楷体" w:hAnsi="楷体" w:eastAsia="楷体" w:cs="楷体"/>
          <w:sz w:val="32"/>
          <w:szCs w:val="32"/>
        </w:rPr>
      </w:pPr>
      <w:r>
        <w:rPr>
          <w:rFonts w:hint="eastAsia" w:ascii="楷体" w:hAnsi="楷体" w:eastAsia="楷体" w:cs="楷体"/>
          <w:sz w:val="32"/>
          <w:szCs w:val="32"/>
        </w:rPr>
        <w:t>（一）实践技能考试</w:t>
      </w:r>
    </w:p>
    <w:p>
      <w:pPr>
        <w:spacing w:line="620" w:lineRule="exact"/>
        <w:ind w:firstLine="640"/>
        <w:rPr>
          <w:rFonts w:eastAsia="仿宋_GB2312"/>
          <w:color w:val="FF0000"/>
          <w:sz w:val="32"/>
          <w:szCs w:val="32"/>
        </w:rPr>
      </w:pPr>
      <w:r>
        <w:rPr>
          <w:rFonts w:eastAsia="仿宋"/>
          <w:sz w:val="32"/>
          <w:szCs w:val="32"/>
        </w:rPr>
        <w:t>1.</w:t>
      </w:r>
      <w:r>
        <w:rPr>
          <w:rFonts w:eastAsia="仿宋_GB2312"/>
          <w:sz w:val="32"/>
          <w:szCs w:val="32"/>
        </w:rPr>
        <w:t>临床类别：2022年6月13-26日。</w:t>
      </w:r>
      <w:r>
        <w:rPr>
          <w:rFonts w:eastAsia="仿宋_GB2312"/>
          <w:sz w:val="32"/>
          <w:szCs w:val="32"/>
        </w:rPr>
        <w:br w:type="textWrapping"/>
      </w:r>
      <w:r>
        <w:rPr>
          <w:rFonts w:eastAsia="仿宋_GB2312"/>
          <w:sz w:val="32"/>
          <w:szCs w:val="32"/>
        </w:rPr>
        <w:t>　　2.中医类别：2022年6月18-26日。</w:t>
      </w:r>
      <w:r>
        <w:rPr>
          <w:rFonts w:eastAsia="仿宋_GB2312"/>
          <w:sz w:val="32"/>
          <w:szCs w:val="32"/>
        </w:rPr>
        <w:br w:type="textWrapping"/>
      </w:r>
      <w:r>
        <w:rPr>
          <w:rFonts w:eastAsia="仿宋_GB2312"/>
          <w:sz w:val="32"/>
          <w:szCs w:val="32"/>
        </w:rPr>
        <w:t>　　3.口腔类别：2022年6月18-26日。</w:t>
      </w:r>
      <w:r>
        <w:rPr>
          <w:rFonts w:eastAsia="仿宋_GB2312"/>
          <w:color w:val="FF0000"/>
          <w:sz w:val="32"/>
          <w:szCs w:val="32"/>
        </w:rPr>
        <w:br w:type="textWrapping"/>
      </w:r>
      <w:r>
        <w:rPr>
          <w:rFonts w:eastAsia="仿宋_GB2312"/>
          <w:color w:val="FF0000"/>
          <w:sz w:val="32"/>
          <w:szCs w:val="32"/>
        </w:rPr>
        <w:t>　　</w:t>
      </w:r>
      <w:r>
        <w:rPr>
          <w:rFonts w:eastAsia="仿宋_GB2312"/>
          <w:sz w:val="32"/>
          <w:szCs w:val="32"/>
        </w:rPr>
        <w:t>4.公共卫生类别：2022年6月18-19日。</w:t>
      </w:r>
      <w:r>
        <w:rPr>
          <w:rFonts w:eastAsia="仿宋_GB2312"/>
          <w:color w:val="FF0000"/>
          <w:sz w:val="32"/>
          <w:szCs w:val="32"/>
        </w:rPr>
        <w:br w:type="textWrapping"/>
      </w:r>
      <w:r>
        <w:rPr>
          <w:rFonts w:eastAsia="仿宋_GB2312"/>
          <w:color w:val="FF0000"/>
          <w:sz w:val="32"/>
          <w:szCs w:val="32"/>
        </w:rPr>
        <w:t>　　</w:t>
      </w:r>
      <w:r>
        <w:rPr>
          <w:rFonts w:eastAsia="仿宋_GB2312"/>
          <w:sz w:val="32"/>
          <w:szCs w:val="32"/>
        </w:rPr>
        <w:t>5.乡村全科执业助理医师：2022年6月13-26日。</w:t>
      </w:r>
    </w:p>
    <w:p>
      <w:pPr>
        <w:spacing w:line="620" w:lineRule="exact"/>
        <w:ind w:firstLine="640"/>
        <w:rPr>
          <w:rFonts w:eastAsia="仿宋_GB2312"/>
          <w:sz w:val="32"/>
          <w:szCs w:val="32"/>
        </w:rPr>
      </w:pPr>
      <w:r>
        <w:rPr>
          <w:rFonts w:eastAsia="仿宋_GB2312"/>
          <w:sz w:val="32"/>
          <w:szCs w:val="32"/>
        </w:rPr>
        <w:t>实践技能考试合格分数线为60分。在国家实践技能考试基地参加考试且成绩合格者，成绩2年有效。具体考试时间和基地安排以准考证为准。</w:t>
      </w:r>
    </w:p>
    <w:p>
      <w:pPr>
        <w:spacing w:line="620" w:lineRule="exact"/>
        <w:ind w:firstLine="592" w:firstLineChars="185"/>
        <w:rPr>
          <w:rFonts w:ascii="楷体" w:hAnsi="楷体" w:eastAsia="楷体" w:cs="楷体"/>
          <w:sz w:val="32"/>
          <w:szCs w:val="32"/>
        </w:rPr>
      </w:pPr>
      <w:r>
        <w:rPr>
          <w:rFonts w:hint="eastAsia" w:ascii="楷体" w:hAnsi="楷体" w:eastAsia="楷体" w:cs="楷体"/>
          <w:sz w:val="32"/>
          <w:szCs w:val="32"/>
        </w:rPr>
        <w:t>（二）医学综合考试</w:t>
      </w:r>
    </w:p>
    <w:p>
      <w:pPr>
        <w:pStyle w:val="6"/>
        <w:spacing w:before="0" w:beforeAutospacing="0" w:after="0" w:afterAutospacing="0" w:line="620" w:lineRule="exact"/>
        <w:ind w:firstLine="42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1.临床类别执业医师资格考试：2022年8月20日下午16:30-18:30和21日上午9:00-11:00，下午13:30-15:30、16:30-18:30。 </w:t>
      </w:r>
    </w:p>
    <w:p>
      <w:pPr>
        <w:pStyle w:val="6"/>
        <w:spacing w:before="0" w:beforeAutospacing="0" w:after="0" w:afterAutospacing="0" w:line="620" w:lineRule="exact"/>
        <w:ind w:firstLine="42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2.临床类别执业助理医师资格考试：2022年8月19日上午9:00-11:00，下午13:30-15:30。 </w:t>
      </w:r>
    </w:p>
    <w:p>
      <w:pPr>
        <w:pStyle w:val="6"/>
        <w:spacing w:before="0" w:beforeAutospacing="0" w:after="0" w:afterAutospacing="0" w:line="620" w:lineRule="exact"/>
        <w:ind w:firstLine="42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3.中医类别（中医、中西医结合专业）执业医师、口腔类别执业医师、公共卫生类别执业医师资格考试：2022年8月19日上午9:00-11:00，下午13:30-15:30和20日上午9:00-11:00，下午13:30-15:30。 </w:t>
      </w:r>
    </w:p>
    <w:p>
      <w:pPr>
        <w:pStyle w:val="6"/>
        <w:spacing w:before="0" w:beforeAutospacing="0" w:after="0" w:afterAutospacing="0" w:line="620" w:lineRule="exact"/>
        <w:ind w:firstLine="42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4.中医类别（中医、中西医结合专业）执业助理医师、口腔类别执业助理医师、公共卫生类别执业助理医师和乡村全科执业助理医师资格考试：2022年8月20日上午9:00-11:00，下午13:30-15:30。</w:t>
      </w:r>
    </w:p>
    <w:p>
      <w:pPr>
        <w:spacing w:line="620" w:lineRule="exact"/>
        <w:ind w:firstLine="640"/>
        <w:rPr>
          <w:rFonts w:eastAsia="仿宋_GB2312"/>
          <w:color w:val="FF0000"/>
          <w:sz w:val="32"/>
          <w:szCs w:val="32"/>
        </w:rPr>
      </w:pPr>
      <w:r>
        <w:rPr>
          <w:rFonts w:eastAsia="仿宋_GB2312"/>
          <w:sz w:val="32"/>
          <w:szCs w:val="32"/>
        </w:rPr>
        <w:t>5.军事医学（执业医师）加试：2022年8月20日上午11:05-12:05。军事医学（执业助理医师）、院前急救岗位和儿科专业加试：2022年8月20日上午11:05-11:35。　</w:t>
      </w:r>
      <w:r>
        <w:rPr>
          <w:rFonts w:eastAsia="仿宋_GB2312"/>
          <w:color w:val="FF0000"/>
          <w:sz w:val="32"/>
          <w:szCs w:val="32"/>
        </w:rPr>
        <w:t>　 </w:t>
      </w:r>
    </w:p>
    <w:p>
      <w:pPr>
        <w:spacing w:line="620" w:lineRule="exact"/>
        <w:ind w:firstLine="640"/>
        <w:rPr>
          <w:rFonts w:eastAsia="仿宋_GB2312"/>
          <w:sz w:val="32"/>
          <w:szCs w:val="32"/>
        </w:rPr>
      </w:pPr>
      <w:r>
        <w:rPr>
          <w:rFonts w:eastAsia="仿宋_GB2312"/>
          <w:sz w:val="32"/>
          <w:szCs w:val="32"/>
        </w:rPr>
        <w:t>医学综合考试为计算机化考试，执业医师合格分数线为360分，执业助理医师合格分数线为180分。</w:t>
      </w:r>
    </w:p>
    <w:p>
      <w:pPr>
        <w:spacing w:line="620" w:lineRule="exact"/>
        <w:ind w:firstLine="640" w:firstLineChars="200"/>
        <w:rPr>
          <w:rFonts w:eastAsia="黑体"/>
          <w:sz w:val="32"/>
          <w:szCs w:val="32"/>
        </w:rPr>
      </w:pPr>
      <w:r>
        <w:rPr>
          <w:rFonts w:eastAsia="黑体"/>
          <w:sz w:val="32"/>
          <w:szCs w:val="32"/>
        </w:rPr>
        <w:t>五、考试收费形式及标准</w:t>
      </w:r>
    </w:p>
    <w:p>
      <w:pPr>
        <w:spacing w:line="620" w:lineRule="exact"/>
        <w:ind w:firstLine="480" w:firstLineChars="150"/>
        <w:rPr>
          <w:rFonts w:ascii="楷体" w:hAnsi="楷体" w:eastAsia="楷体" w:cs="楷体"/>
          <w:sz w:val="32"/>
          <w:szCs w:val="32"/>
        </w:rPr>
      </w:pPr>
      <w:r>
        <w:rPr>
          <w:rFonts w:hint="eastAsia" w:ascii="楷体" w:hAnsi="楷体" w:eastAsia="楷体" w:cs="楷体"/>
          <w:sz w:val="32"/>
          <w:szCs w:val="32"/>
        </w:rPr>
        <w:t>（一）收费形式</w:t>
      </w:r>
    </w:p>
    <w:p>
      <w:pPr>
        <w:spacing w:line="620" w:lineRule="exact"/>
        <w:ind w:firstLine="640" w:firstLineChars="200"/>
        <w:rPr>
          <w:rFonts w:eastAsia="仿宋_GB2312"/>
          <w:color w:val="FF0000"/>
          <w:sz w:val="32"/>
          <w:szCs w:val="32"/>
        </w:rPr>
      </w:pPr>
      <w:r>
        <w:rPr>
          <w:rFonts w:eastAsia="仿宋_GB2312"/>
          <w:sz w:val="32"/>
          <w:szCs w:val="32"/>
        </w:rPr>
        <w:t>采用网上分段缴费方式进行。考生现场确认后经过考点资格审核通过，即可在网上缴纳报名费和实践技能考试费，缴费开放时间段为2月17日至3月17日；实践技能考试成绩公布且成绩合格者，再网上缴纳医学综合考试费，缴费开放时间段为7月10日至7月30日；实践技能考试成绩2年有效的考生，须缴纳报名费和医学综合考试费，缴费开放时间段为7月10日至7月30日。考生在规定时间内未缴纳考试费，视为自动放弃报考资格，不再另行开放缴费。</w:t>
      </w:r>
    </w:p>
    <w:p>
      <w:pPr>
        <w:spacing w:line="620" w:lineRule="exact"/>
        <w:ind w:firstLine="480" w:firstLineChars="150"/>
        <w:rPr>
          <w:rFonts w:ascii="楷体" w:hAnsi="楷体" w:eastAsia="楷体" w:cs="楷体"/>
          <w:sz w:val="32"/>
          <w:szCs w:val="32"/>
        </w:rPr>
      </w:pPr>
      <w:r>
        <w:rPr>
          <w:rFonts w:ascii="楷体" w:hAnsi="楷体" w:eastAsia="楷体" w:cs="楷体"/>
          <w:sz w:val="32"/>
          <w:szCs w:val="32"/>
        </w:rPr>
        <w:t>（二）收费标准</w:t>
      </w:r>
    </w:p>
    <w:p>
      <w:pPr>
        <w:spacing w:line="620" w:lineRule="exact"/>
        <w:ind w:firstLine="640" w:firstLineChars="200"/>
        <w:rPr>
          <w:rFonts w:eastAsia="仿宋_GB2312"/>
          <w:sz w:val="32"/>
          <w:szCs w:val="32"/>
        </w:rPr>
      </w:pPr>
      <w:r>
        <w:rPr>
          <w:rFonts w:eastAsia="仿宋_GB2312"/>
          <w:sz w:val="32"/>
          <w:szCs w:val="32"/>
        </w:rPr>
        <w:t>1.报名费和实践技能考试费。根据浙价费〔2012〕207号及浙价费〔2016〕70号文件规定，收取报名费10元/人；实践技能考试费临床、公共卫生、中医类别考试费180元/人，口腔类别考试费200元/人。</w:t>
      </w:r>
    </w:p>
    <w:p>
      <w:pPr>
        <w:spacing w:line="620" w:lineRule="exact"/>
        <w:ind w:firstLine="640" w:firstLineChars="200"/>
        <w:rPr>
          <w:rFonts w:eastAsia="仿宋_GB2312"/>
          <w:sz w:val="32"/>
          <w:szCs w:val="32"/>
        </w:rPr>
      </w:pPr>
      <w:r>
        <w:rPr>
          <w:rFonts w:eastAsia="仿宋_GB2312"/>
          <w:sz w:val="32"/>
          <w:szCs w:val="32"/>
        </w:rPr>
        <w:t>2.医学综合考试费用。执业医师类别考试费296元/人，执业助理医师类别考试费148元/人。</w:t>
      </w:r>
    </w:p>
    <w:p>
      <w:pPr>
        <w:spacing w:line="620" w:lineRule="exact"/>
        <w:ind w:firstLine="640" w:firstLineChars="200"/>
        <w:rPr>
          <w:rFonts w:eastAsia="仿宋_GB2312"/>
          <w:sz w:val="32"/>
          <w:szCs w:val="32"/>
        </w:rPr>
      </w:pPr>
      <w:r>
        <w:rPr>
          <w:rFonts w:eastAsia="仿宋_GB2312"/>
          <w:sz w:val="32"/>
          <w:szCs w:val="32"/>
        </w:rPr>
        <w:t>3.乡村全科执业助理医师考试费用按照执业助理医师资格考试的标准收取。</w:t>
      </w:r>
    </w:p>
    <w:p>
      <w:pPr>
        <w:spacing w:line="620" w:lineRule="exact"/>
        <w:ind w:firstLine="640" w:firstLineChars="200"/>
        <w:rPr>
          <w:rFonts w:eastAsia="黑体"/>
          <w:sz w:val="32"/>
          <w:szCs w:val="32"/>
        </w:rPr>
      </w:pPr>
      <w:r>
        <w:rPr>
          <w:rFonts w:eastAsia="黑体"/>
          <w:sz w:val="32"/>
          <w:szCs w:val="32"/>
        </w:rPr>
        <w:t>六、注意事项</w:t>
      </w:r>
    </w:p>
    <w:p>
      <w:pPr>
        <w:spacing w:line="620" w:lineRule="exact"/>
        <w:ind w:firstLine="640" w:firstLineChars="200"/>
        <w:rPr>
          <w:rFonts w:eastAsia="仿宋_GB2312"/>
          <w:color w:val="FF0000"/>
          <w:kern w:val="0"/>
          <w:sz w:val="32"/>
          <w:szCs w:val="32"/>
        </w:rPr>
      </w:pPr>
      <w:r>
        <w:rPr>
          <w:rFonts w:eastAsia="仿宋_GB2312"/>
          <w:sz w:val="32"/>
          <w:szCs w:val="32"/>
        </w:rPr>
        <w:t>（一）</w:t>
      </w:r>
      <w:r>
        <w:rPr>
          <w:rFonts w:eastAsia="仿宋_GB2312"/>
          <w:kern w:val="0"/>
          <w:sz w:val="32"/>
          <w:szCs w:val="32"/>
        </w:rPr>
        <w:t>网上报名成功后，考生须打印《医师资格考试网上报名成功通知单》，并在规定时间内到</w:t>
      </w:r>
      <w:r>
        <w:rPr>
          <w:rFonts w:eastAsia="仿宋_GB2312"/>
          <w:bCs/>
          <w:kern w:val="0"/>
          <w:sz w:val="32"/>
          <w:szCs w:val="32"/>
        </w:rPr>
        <w:t>所在地考点</w:t>
      </w:r>
      <w:r>
        <w:rPr>
          <w:rFonts w:eastAsia="仿宋_GB2312"/>
          <w:kern w:val="0"/>
          <w:sz w:val="32"/>
          <w:szCs w:val="32"/>
        </w:rPr>
        <w:t>进行现场确认及资格审核。现场资格审核时间以所在地考点通知为准。未在规定时间内进行现场资格审核、确认报名信息、缴纳考试费用的，报名无效。</w:t>
      </w:r>
    </w:p>
    <w:p>
      <w:pPr>
        <w:spacing w:line="620" w:lineRule="exact"/>
        <w:ind w:firstLine="480" w:firstLineChars="150"/>
        <w:rPr>
          <w:rFonts w:eastAsia="仿宋_GB2312"/>
          <w:kern w:val="0"/>
          <w:sz w:val="32"/>
          <w:szCs w:val="32"/>
        </w:rPr>
      </w:pPr>
      <w:r>
        <w:rPr>
          <w:rFonts w:eastAsia="仿宋_GB2312"/>
          <w:sz w:val="32"/>
          <w:szCs w:val="32"/>
        </w:rPr>
        <w:t>（二）现场确认</w:t>
      </w:r>
      <w:r>
        <w:rPr>
          <w:rFonts w:eastAsia="仿宋_GB2312"/>
          <w:sz w:val="32"/>
          <w:szCs w:val="32"/>
          <w:shd w:val="clear" w:color="auto" w:fill="FFFFFF"/>
        </w:rPr>
        <w:t>主要是对已经网上报名的考生进行资料审核，</w:t>
      </w:r>
      <w:r>
        <w:rPr>
          <w:rFonts w:eastAsia="仿宋_GB2312"/>
          <w:kern w:val="0"/>
          <w:sz w:val="32"/>
          <w:szCs w:val="32"/>
        </w:rPr>
        <w:t>考生须对《医师资格考试报名暨授予医师资格申请表》上个人信息认真逐字核对，一经签字确认不得更改。该信息将用于医师执业注册管理，由考生个人原因导致信息填报错误影响考试或医师执业注册的，由考生自行负责。</w:t>
      </w:r>
    </w:p>
    <w:p>
      <w:pPr>
        <w:spacing w:line="620" w:lineRule="exact"/>
        <w:ind w:firstLine="480" w:firstLineChars="150"/>
        <w:rPr>
          <w:rFonts w:eastAsia="仿宋_GB2312"/>
          <w:sz w:val="32"/>
          <w:szCs w:val="32"/>
        </w:rPr>
      </w:pPr>
      <w:r>
        <w:rPr>
          <w:rFonts w:eastAsia="仿宋_GB2312"/>
          <w:kern w:val="0"/>
          <w:sz w:val="32"/>
          <w:szCs w:val="32"/>
        </w:rPr>
        <w:t>（三）提供虚假报名材料的考生，一经核实，将按照</w:t>
      </w:r>
      <w:r>
        <w:fldChar w:fldCharType="begin"/>
      </w:r>
      <w:r>
        <w:instrText xml:space="preserve"> HYPERLINK "http://www.moh.gov.cn/publicfiles/business/htmlfiles/mohyzs/s3581/200806/36223.htm" </w:instrText>
      </w:r>
      <w:r>
        <w:fldChar w:fldCharType="separate"/>
      </w:r>
      <w:r>
        <w:rPr>
          <w:rFonts w:eastAsia="仿宋_GB2312"/>
          <w:kern w:val="0"/>
          <w:sz w:val="32"/>
          <w:szCs w:val="32"/>
        </w:rPr>
        <w:t>《医师资格考试违纪违规处理规定》</w:t>
      </w:r>
      <w:r>
        <w:rPr>
          <w:rFonts w:eastAsia="仿宋_GB2312"/>
          <w:kern w:val="0"/>
          <w:sz w:val="32"/>
          <w:szCs w:val="32"/>
        </w:rPr>
        <w:fldChar w:fldCharType="end"/>
      </w:r>
      <w:r>
        <w:rPr>
          <w:rFonts w:eastAsia="仿宋_GB2312"/>
          <w:kern w:val="0"/>
          <w:sz w:val="32"/>
          <w:szCs w:val="32"/>
        </w:rPr>
        <w:t>有关规定处理。</w:t>
      </w:r>
    </w:p>
    <w:p>
      <w:pPr>
        <w:spacing w:line="620" w:lineRule="exact"/>
        <w:ind w:firstLine="480" w:firstLineChars="150"/>
        <w:rPr>
          <w:rFonts w:eastAsia="仿宋_GB2312"/>
          <w:sz w:val="32"/>
          <w:szCs w:val="32"/>
        </w:rPr>
      </w:pPr>
      <w:r>
        <w:rPr>
          <w:rFonts w:eastAsia="仿宋_GB2312"/>
          <w:sz w:val="32"/>
          <w:szCs w:val="32"/>
        </w:rPr>
        <w:t>（四）报考乡村全科执业助理医师资格考试的考生网上报名系统相应栏目中选择“乡村全科执业助理医师”。</w:t>
      </w:r>
    </w:p>
    <w:p>
      <w:pPr>
        <w:spacing w:line="620" w:lineRule="exact"/>
        <w:ind w:firstLine="480" w:firstLineChars="150"/>
        <w:rPr>
          <w:rFonts w:eastAsia="仿宋_GB2312"/>
          <w:sz w:val="32"/>
          <w:szCs w:val="32"/>
        </w:rPr>
      </w:pPr>
      <w:r>
        <w:rPr>
          <w:rFonts w:eastAsia="仿宋_GB2312"/>
          <w:sz w:val="32"/>
          <w:szCs w:val="32"/>
        </w:rPr>
        <w:t>（五）考生在网上自行打印准考证。实践技能考试考生准考证打印起止时间为6月2日至6月12日，医学综合考试考生准考证打印起止时间为8月9日至8月18日。</w:t>
      </w:r>
    </w:p>
    <w:p>
      <w:pPr>
        <w:autoSpaceDN w:val="0"/>
        <w:spacing w:line="540" w:lineRule="exact"/>
        <w:ind w:firstLine="480" w:firstLineChars="150"/>
        <w:rPr>
          <w:rFonts w:ascii="仿宋_GB2312" w:hAnsi="仿宋" w:eastAsia="仿宋_GB2312"/>
          <w:sz w:val="32"/>
          <w:szCs w:val="32"/>
          <w:shd w:val="clear" w:color="auto" w:fill="FFFFFF"/>
        </w:rPr>
      </w:pPr>
      <w:r>
        <w:rPr>
          <w:rFonts w:eastAsia="仿宋_GB2312"/>
          <w:sz w:val="32"/>
          <w:szCs w:val="32"/>
        </w:rPr>
        <w:t>（六）</w:t>
      </w:r>
      <w:r>
        <w:rPr>
          <w:rFonts w:hint="eastAsia" w:ascii="仿宋_GB2312" w:hAnsi="仿宋" w:eastAsia="仿宋_GB2312"/>
          <w:sz w:val="32"/>
          <w:szCs w:val="32"/>
        </w:rPr>
        <w:t>我市报名点为：海曙、鄞州、江北、北仑、余姚、慈溪、奉化、象山、镇海、宁海。</w:t>
      </w:r>
    </w:p>
    <w:p>
      <w:pPr>
        <w:spacing w:line="540" w:lineRule="exact"/>
        <w:ind w:firstLine="640" w:firstLineChars="20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各报名点咨询电话：</w:t>
      </w:r>
    </w:p>
    <w:p>
      <w:pPr>
        <w:autoSpaceDN w:val="0"/>
        <w:spacing w:line="620" w:lineRule="exact"/>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海曙  0574-</w:t>
      </w:r>
      <w:r>
        <w:rPr>
          <w:rFonts w:ascii="仿宋_GB2312" w:hAnsi="仿宋" w:eastAsia="仿宋_GB2312"/>
          <w:sz w:val="32"/>
          <w:szCs w:val="32"/>
          <w:shd w:val="clear" w:color="auto" w:fill="FFFFFF"/>
        </w:rPr>
        <w:t>89298592</w:t>
      </w:r>
      <w:r>
        <w:rPr>
          <w:rFonts w:hint="eastAsia" w:ascii="仿宋_GB2312" w:hAnsi="仿宋" w:eastAsia="仿宋_GB2312"/>
          <w:sz w:val="32"/>
          <w:szCs w:val="32"/>
          <w:shd w:val="clear" w:color="auto" w:fill="FFFFFF"/>
        </w:rPr>
        <w:t xml:space="preserve"> </w:t>
      </w:r>
      <w:r>
        <w:rPr>
          <w:rFonts w:ascii="仿宋_GB2312" w:hAnsi="仿宋" w:eastAsia="仿宋_GB2312"/>
          <w:sz w:val="32"/>
          <w:szCs w:val="32"/>
          <w:shd w:val="clear" w:color="auto" w:fill="FFFFFF"/>
        </w:rPr>
        <w:t xml:space="preserve">     </w:t>
      </w:r>
      <w:r>
        <w:rPr>
          <w:rFonts w:hint="eastAsia" w:ascii="仿宋_GB2312" w:hAnsi="仿宋" w:eastAsia="仿宋_GB2312"/>
          <w:sz w:val="32"/>
          <w:szCs w:val="32"/>
          <w:shd w:val="clear" w:color="auto" w:fill="FFFFFF"/>
        </w:rPr>
        <w:t>鄞州  0574-</w:t>
      </w:r>
      <w:r>
        <w:rPr>
          <w:rFonts w:ascii="仿宋_GB2312" w:hAnsi="仿宋" w:eastAsia="仿宋_GB2312"/>
          <w:sz w:val="32"/>
          <w:szCs w:val="32"/>
          <w:shd w:val="clear" w:color="auto" w:fill="FFFFFF"/>
        </w:rPr>
        <w:t>87418653</w:t>
      </w:r>
    </w:p>
    <w:p>
      <w:pPr>
        <w:spacing w:line="540" w:lineRule="exact"/>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江北  0574-</w:t>
      </w:r>
      <w:r>
        <w:rPr>
          <w:rFonts w:ascii="仿宋_GB2312" w:hAnsi="仿宋" w:eastAsia="仿宋_GB2312"/>
          <w:sz w:val="32"/>
          <w:szCs w:val="32"/>
          <w:shd w:val="clear" w:color="auto" w:fill="FFFFFF"/>
        </w:rPr>
        <w:t>89582523</w:t>
      </w:r>
      <w:r>
        <w:rPr>
          <w:rFonts w:hint="eastAsia" w:ascii="仿宋_GB2312" w:hAnsi="仿宋" w:eastAsia="仿宋_GB2312"/>
          <w:sz w:val="32"/>
          <w:szCs w:val="32"/>
          <w:shd w:val="clear" w:color="auto" w:fill="FFFFFF"/>
        </w:rPr>
        <w:t xml:space="preserve"> </w:t>
      </w:r>
      <w:r>
        <w:rPr>
          <w:rFonts w:ascii="仿宋_GB2312" w:hAnsi="仿宋" w:eastAsia="仿宋_GB2312"/>
          <w:sz w:val="32"/>
          <w:szCs w:val="32"/>
          <w:shd w:val="clear" w:color="auto" w:fill="FFFFFF"/>
        </w:rPr>
        <w:t xml:space="preserve">     </w:t>
      </w:r>
      <w:r>
        <w:rPr>
          <w:rFonts w:hint="eastAsia" w:ascii="仿宋_GB2312" w:hAnsi="仿宋" w:eastAsia="仿宋_GB2312"/>
          <w:sz w:val="32"/>
          <w:szCs w:val="32"/>
          <w:shd w:val="clear" w:color="auto" w:fill="FFFFFF"/>
        </w:rPr>
        <w:t>北仑  0574-</w:t>
      </w:r>
      <w:r>
        <w:rPr>
          <w:rFonts w:ascii="仿宋_GB2312" w:hAnsi="仿宋" w:eastAsia="仿宋_GB2312"/>
          <w:sz w:val="32"/>
          <w:szCs w:val="32"/>
          <w:shd w:val="clear" w:color="auto" w:fill="FFFFFF"/>
        </w:rPr>
        <w:t>86782072</w:t>
      </w:r>
    </w:p>
    <w:p>
      <w:pPr>
        <w:spacing w:line="540" w:lineRule="exact"/>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余姚  0574-</w:t>
      </w:r>
      <w:r>
        <w:rPr>
          <w:rFonts w:ascii="仿宋_GB2312" w:hAnsi="仿宋" w:eastAsia="仿宋_GB2312"/>
          <w:sz w:val="32"/>
          <w:szCs w:val="32"/>
          <w:shd w:val="clear" w:color="auto" w:fill="FFFFFF"/>
        </w:rPr>
        <w:t>62725390</w:t>
      </w:r>
      <w:r>
        <w:rPr>
          <w:rFonts w:hint="eastAsia" w:ascii="仿宋_GB2312" w:hAnsi="仿宋" w:eastAsia="仿宋_GB2312"/>
          <w:sz w:val="32"/>
          <w:szCs w:val="32"/>
          <w:shd w:val="clear" w:color="auto" w:fill="FFFFFF"/>
        </w:rPr>
        <w:t xml:space="preserve"> </w:t>
      </w:r>
      <w:r>
        <w:rPr>
          <w:rFonts w:ascii="仿宋_GB2312" w:hAnsi="仿宋" w:eastAsia="仿宋_GB2312"/>
          <w:sz w:val="32"/>
          <w:szCs w:val="32"/>
          <w:shd w:val="clear" w:color="auto" w:fill="FFFFFF"/>
        </w:rPr>
        <w:t xml:space="preserve">     </w:t>
      </w:r>
      <w:r>
        <w:rPr>
          <w:rFonts w:hint="eastAsia" w:ascii="仿宋_GB2312" w:hAnsi="仿宋" w:eastAsia="仿宋_GB2312"/>
          <w:sz w:val="32"/>
          <w:szCs w:val="32"/>
          <w:shd w:val="clear" w:color="auto" w:fill="FFFFFF"/>
        </w:rPr>
        <w:t>慈溪  0574-</w:t>
      </w:r>
      <w:r>
        <w:rPr>
          <w:rFonts w:ascii="仿宋_GB2312" w:hAnsi="仿宋" w:eastAsia="仿宋_GB2312"/>
          <w:sz w:val="32"/>
          <w:szCs w:val="32"/>
          <w:shd w:val="clear" w:color="auto" w:fill="FFFFFF"/>
        </w:rPr>
        <w:t>63046008</w:t>
      </w:r>
    </w:p>
    <w:p>
      <w:pPr>
        <w:spacing w:line="540" w:lineRule="exact"/>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奉化  0574-</w:t>
      </w:r>
      <w:r>
        <w:rPr>
          <w:rFonts w:ascii="仿宋_GB2312" w:hAnsi="仿宋" w:eastAsia="仿宋_GB2312"/>
          <w:sz w:val="32"/>
          <w:szCs w:val="32"/>
          <w:shd w:val="clear" w:color="auto" w:fill="FFFFFF"/>
        </w:rPr>
        <w:t>88979581</w:t>
      </w:r>
      <w:r>
        <w:rPr>
          <w:rFonts w:hint="eastAsia" w:ascii="仿宋_GB2312" w:hAnsi="仿宋" w:eastAsia="仿宋_GB2312"/>
          <w:sz w:val="32"/>
          <w:szCs w:val="32"/>
          <w:shd w:val="clear" w:color="auto" w:fill="FFFFFF"/>
        </w:rPr>
        <w:t xml:space="preserve"> </w:t>
      </w:r>
      <w:r>
        <w:rPr>
          <w:rFonts w:ascii="仿宋_GB2312" w:hAnsi="仿宋" w:eastAsia="仿宋_GB2312"/>
          <w:sz w:val="32"/>
          <w:szCs w:val="32"/>
          <w:shd w:val="clear" w:color="auto" w:fill="FFFFFF"/>
        </w:rPr>
        <w:t xml:space="preserve">     </w:t>
      </w:r>
      <w:r>
        <w:rPr>
          <w:rFonts w:hint="eastAsia" w:ascii="仿宋_GB2312" w:hAnsi="仿宋" w:eastAsia="仿宋_GB2312"/>
          <w:sz w:val="32"/>
          <w:szCs w:val="32"/>
          <w:shd w:val="clear" w:color="auto" w:fill="FFFFFF"/>
        </w:rPr>
        <w:t xml:space="preserve">象山 </w:t>
      </w:r>
      <w:r>
        <w:rPr>
          <w:rFonts w:ascii="仿宋_GB2312" w:hAnsi="仿宋" w:eastAsia="仿宋_GB2312"/>
          <w:sz w:val="32"/>
          <w:szCs w:val="32"/>
          <w:shd w:val="clear" w:color="auto" w:fill="FFFFFF"/>
        </w:rPr>
        <w:t xml:space="preserve"> </w:t>
      </w:r>
      <w:r>
        <w:rPr>
          <w:rFonts w:hint="eastAsia" w:ascii="仿宋_GB2312" w:hAnsi="仿宋" w:eastAsia="仿宋_GB2312"/>
          <w:sz w:val="32"/>
          <w:szCs w:val="32"/>
          <w:shd w:val="clear" w:color="auto" w:fill="FFFFFF"/>
        </w:rPr>
        <w:t>0574-</w:t>
      </w:r>
      <w:r>
        <w:rPr>
          <w:rFonts w:ascii="仿宋_GB2312" w:hAnsi="仿宋" w:eastAsia="仿宋_GB2312"/>
          <w:sz w:val="32"/>
          <w:szCs w:val="32"/>
          <w:shd w:val="clear" w:color="auto" w:fill="FFFFFF"/>
        </w:rPr>
        <w:t>89187321</w:t>
      </w:r>
    </w:p>
    <w:p>
      <w:pPr>
        <w:spacing w:line="540" w:lineRule="exact"/>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镇海  0574-</w:t>
      </w:r>
      <w:r>
        <w:rPr>
          <w:rFonts w:ascii="仿宋_GB2312" w:hAnsi="仿宋" w:eastAsia="仿宋_GB2312"/>
          <w:sz w:val="32"/>
          <w:szCs w:val="32"/>
          <w:shd w:val="clear" w:color="auto" w:fill="FFFFFF"/>
        </w:rPr>
        <w:t>89389768</w:t>
      </w:r>
      <w:r>
        <w:rPr>
          <w:rFonts w:hint="eastAsia" w:ascii="仿宋_GB2312" w:hAnsi="仿宋" w:eastAsia="仿宋_GB2312"/>
          <w:sz w:val="32"/>
          <w:szCs w:val="32"/>
          <w:shd w:val="clear" w:color="auto" w:fill="FFFFFF"/>
        </w:rPr>
        <w:t xml:space="preserve"> </w:t>
      </w:r>
      <w:r>
        <w:rPr>
          <w:rFonts w:ascii="仿宋_GB2312" w:hAnsi="仿宋" w:eastAsia="仿宋_GB2312"/>
          <w:sz w:val="32"/>
          <w:szCs w:val="32"/>
          <w:shd w:val="clear" w:color="auto" w:fill="FFFFFF"/>
        </w:rPr>
        <w:t xml:space="preserve">     </w:t>
      </w:r>
      <w:r>
        <w:rPr>
          <w:rFonts w:hint="eastAsia" w:ascii="仿宋_GB2312" w:hAnsi="仿宋" w:eastAsia="仿宋_GB2312"/>
          <w:sz w:val="32"/>
          <w:szCs w:val="32"/>
          <w:shd w:val="clear" w:color="auto" w:fill="FFFFFF"/>
        </w:rPr>
        <w:t>宁海  0574-</w:t>
      </w:r>
      <w:r>
        <w:rPr>
          <w:rFonts w:ascii="仿宋_GB2312" w:hAnsi="仿宋" w:eastAsia="仿宋_GB2312"/>
          <w:sz w:val="32"/>
          <w:szCs w:val="32"/>
          <w:shd w:val="clear" w:color="auto" w:fill="FFFFFF"/>
        </w:rPr>
        <w:t>65514755</w:t>
      </w:r>
    </w:p>
    <w:p>
      <w:pPr>
        <w:spacing w:line="540" w:lineRule="exact"/>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市属单位  0574-87295659</w:t>
      </w:r>
    </w:p>
    <w:p>
      <w:pPr>
        <w:spacing w:line="620" w:lineRule="exact"/>
        <w:rPr>
          <w:rFonts w:eastAsia="仿宋_GB2312"/>
          <w:color w:val="FF0000"/>
          <w:sz w:val="32"/>
          <w:szCs w:val="32"/>
          <w:shd w:val="clear" w:color="auto" w:fill="FFFFFF"/>
        </w:rPr>
      </w:pPr>
    </w:p>
    <w:p>
      <w:pPr>
        <w:spacing w:line="620" w:lineRule="exact"/>
        <w:rPr>
          <w:rFonts w:eastAsia="仿宋_GB2312"/>
          <w:sz w:val="32"/>
          <w:szCs w:val="32"/>
          <w:shd w:val="clear" w:color="auto" w:fill="FFFFFF"/>
        </w:rPr>
      </w:pPr>
      <w:r>
        <w:rPr>
          <w:rFonts w:eastAsia="仿宋_GB2312"/>
          <w:color w:val="FF0000"/>
          <w:sz w:val="32"/>
          <w:szCs w:val="32"/>
          <w:shd w:val="clear" w:color="auto" w:fill="FFFFFF"/>
        </w:rPr>
        <w:t xml:space="preserve">                   </w:t>
      </w:r>
      <w:r>
        <w:rPr>
          <w:rFonts w:hint="eastAsia" w:eastAsia="仿宋_GB2312"/>
          <w:sz w:val="32"/>
          <w:szCs w:val="32"/>
          <w:shd w:val="clear" w:color="auto" w:fill="FFFFFF"/>
        </w:rPr>
        <w:t>宁波市</w:t>
      </w:r>
      <w:r>
        <w:rPr>
          <w:rFonts w:eastAsia="仿宋_GB2312"/>
          <w:sz w:val="32"/>
          <w:szCs w:val="32"/>
          <w:shd w:val="clear" w:color="auto" w:fill="FFFFFF"/>
        </w:rPr>
        <w:t>医师资格考试领导小组</w:t>
      </w:r>
      <w:r>
        <w:rPr>
          <w:rFonts w:hint="eastAsia" w:eastAsia="仿宋_GB2312"/>
          <w:sz w:val="32"/>
          <w:szCs w:val="32"/>
          <w:shd w:val="clear" w:color="auto" w:fill="FFFFFF"/>
        </w:rPr>
        <w:t>办公室</w:t>
      </w:r>
    </w:p>
    <w:p>
      <w:pPr>
        <w:spacing w:line="620" w:lineRule="exact"/>
        <w:rPr>
          <w:rFonts w:hint="eastAsia" w:eastAsia="仿宋_GB2312"/>
          <w:sz w:val="32"/>
          <w:szCs w:val="32"/>
          <w:shd w:val="clear" w:color="auto" w:fill="FFFFFF"/>
          <w:lang w:eastAsia="zh-CN"/>
        </w:rPr>
      </w:pPr>
      <w:r>
        <w:rPr>
          <w:rFonts w:eastAsia="仿宋_GB2312"/>
          <w:sz w:val="32"/>
          <w:szCs w:val="32"/>
          <w:shd w:val="clear" w:color="auto" w:fill="FFFFFF"/>
        </w:rPr>
        <w:t xml:space="preserve">                              2021年12月31日</w:t>
      </w:r>
    </w:p>
    <w:sectPr>
      <w:footerReference r:id="rId3" w:type="default"/>
      <w:pgSz w:w="11906" w:h="16838"/>
      <w:pgMar w:top="1440" w:right="1800" w:bottom="1440" w:left="1800" w:header="851" w:footer="992" w:gutter="0"/>
      <w:pgNumType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35FF"/>
    <w:rsid w:val="00041EDF"/>
    <w:rsid w:val="0004378C"/>
    <w:rsid w:val="000517DA"/>
    <w:rsid w:val="00052EDE"/>
    <w:rsid w:val="00055574"/>
    <w:rsid w:val="00062ED0"/>
    <w:rsid w:val="00080132"/>
    <w:rsid w:val="00084C05"/>
    <w:rsid w:val="000A4A6C"/>
    <w:rsid w:val="000A52E2"/>
    <w:rsid w:val="000A7C93"/>
    <w:rsid w:val="000B3B6C"/>
    <w:rsid w:val="000C0897"/>
    <w:rsid w:val="000C2FEB"/>
    <w:rsid w:val="000D211D"/>
    <w:rsid w:val="000D49AB"/>
    <w:rsid w:val="000F0DDE"/>
    <w:rsid w:val="00112A6C"/>
    <w:rsid w:val="00113743"/>
    <w:rsid w:val="00115861"/>
    <w:rsid w:val="00145C1B"/>
    <w:rsid w:val="00163FF4"/>
    <w:rsid w:val="00172A27"/>
    <w:rsid w:val="00195123"/>
    <w:rsid w:val="00195E9E"/>
    <w:rsid w:val="001A6DFF"/>
    <w:rsid w:val="001B2B27"/>
    <w:rsid w:val="001D08E3"/>
    <w:rsid w:val="001D2ED3"/>
    <w:rsid w:val="001D3D06"/>
    <w:rsid w:val="001E0B02"/>
    <w:rsid w:val="001F1560"/>
    <w:rsid w:val="002026D6"/>
    <w:rsid w:val="0020621C"/>
    <w:rsid w:val="00210D40"/>
    <w:rsid w:val="002224D4"/>
    <w:rsid w:val="00226AED"/>
    <w:rsid w:val="002363EE"/>
    <w:rsid w:val="00246F9F"/>
    <w:rsid w:val="0025270C"/>
    <w:rsid w:val="002540A9"/>
    <w:rsid w:val="00254484"/>
    <w:rsid w:val="00265D1F"/>
    <w:rsid w:val="00291608"/>
    <w:rsid w:val="00291654"/>
    <w:rsid w:val="002B4CFE"/>
    <w:rsid w:val="002C789C"/>
    <w:rsid w:val="002C7A90"/>
    <w:rsid w:val="002F00DE"/>
    <w:rsid w:val="00305FF8"/>
    <w:rsid w:val="003118E8"/>
    <w:rsid w:val="003234BB"/>
    <w:rsid w:val="0032426B"/>
    <w:rsid w:val="00324E83"/>
    <w:rsid w:val="00324F95"/>
    <w:rsid w:val="00333FE0"/>
    <w:rsid w:val="00360B61"/>
    <w:rsid w:val="003618B7"/>
    <w:rsid w:val="0036783B"/>
    <w:rsid w:val="003678A3"/>
    <w:rsid w:val="00367A1B"/>
    <w:rsid w:val="003768F8"/>
    <w:rsid w:val="00377350"/>
    <w:rsid w:val="003848EB"/>
    <w:rsid w:val="003930A6"/>
    <w:rsid w:val="00395B73"/>
    <w:rsid w:val="003A5CE8"/>
    <w:rsid w:val="003B1672"/>
    <w:rsid w:val="003B40B9"/>
    <w:rsid w:val="003C2839"/>
    <w:rsid w:val="003C6ADF"/>
    <w:rsid w:val="003C78FF"/>
    <w:rsid w:val="003E4E3C"/>
    <w:rsid w:val="003E7F8D"/>
    <w:rsid w:val="003F1CB8"/>
    <w:rsid w:val="003F7783"/>
    <w:rsid w:val="00404615"/>
    <w:rsid w:val="00420A89"/>
    <w:rsid w:val="004268B2"/>
    <w:rsid w:val="0043146D"/>
    <w:rsid w:val="00432EE9"/>
    <w:rsid w:val="0044091E"/>
    <w:rsid w:val="004440A1"/>
    <w:rsid w:val="00452100"/>
    <w:rsid w:val="00462C83"/>
    <w:rsid w:val="00471100"/>
    <w:rsid w:val="00472255"/>
    <w:rsid w:val="00473806"/>
    <w:rsid w:val="004805C6"/>
    <w:rsid w:val="004845D0"/>
    <w:rsid w:val="004855AB"/>
    <w:rsid w:val="00485DEF"/>
    <w:rsid w:val="004A20A1"/>
    <w:rsid w:val="004B07A1"/>
    <w:rsid w:val="004B1113"/>
    <w:rsid w:val="004B317E"/>
    <w:rsid w:val="004C40E7"/>
    <w:rsid w:val="004E1E8F"/>
    <w:rsid w:val="004E29D1"/>
    <w:rsid w:val="004E4CDD"/>
    <w:rsid w:val="004F367B"/>
    <w:rsid w:val="004F6581"/>
    <w:rsid w:val="005148CF"/>
    <w:rsid w:val="00515954"/>
    <w:rsid w:val="00533662"/>
    <w:rsid w:val="00534D15"/>
    <w:rsid w:val="005377FC"/>
    <w:rsid w:val="00537EB3"/>
    <w:rsid w:val="00541282"/>
    <w:rsid w:val="005426F7"/>
    <w:rsid w:val="00554CE9"/>
    <w:rsid w:val="00555274"/>
    <w:rsid w:val="00571004"/>
    <w:rsid w:val="00576835"/>
    <w:rsid w:val="00576BE5"/>
    <w:rsid w:val="005848DE"/>
    <w:rsid w:val="00596497"/>
    <w:rsid w:val="00597716"/>
    <w:rsid w:val="005A2878"/>
    <w:rsid w:val="005A5D80"/>
    <w:rsid w:val="005B184E"/>
    <w:rsid w:val="005C645B"/>
    <w:rsid w:val="005D4B70"/>
    <w:rsid w:val="005F60AA"/>
    <w:rsid w:val="0060052A"/>
    <w:rsid w:val="00611988"/>
    <w:rsid w:val="006135B0"/>
    <w:rsid w:val="00660636"/>
    <w:rsid w:val="006650E2"/>
    <w:rsid w:val="00671E4D"/>
    <w:rsid w:val="00680F30"/>
    <w:rsid w:val="00683A9B"/>
    <w:rsid w:val="00693831"/>
    <w:rsid w:val="0069445C"/>
    <w:rsid w:val="006A3E45"/>
    <w:rsid w:val="006A58FF"/>
    <w:rsid w:val="006B131C"/>
    <w:rsid w:val="006C4A11"/>
    <w:rsid w:val="006D42C5"/>
    <w:rsid w:val="006E5D61"/>
    <w:rsid w:val="006E7450"/>
    <w:rsid w:val="006F15F6"/>
    <w:rsid w:val="00700615"/>
    <w:rsid w:val="007102C5"/>
    <w:rsid w:val="00712F72"/>
    <w:rsid w:val="00722DCF"/>
    <w:rsid w:val="00734267"/>
    <w:rsid w:val="007405E2"/>
    <w:rsid w:val="00750536"/>
    <w:rsid w:val="00757272"/>
    <w:rsid w:val="007603AE"/>
    <w:rsid w:val="00766A0D"/>
    <w:rsid w:val="00776664"/>
    <w:rsid w:val="00783490"/>
    <w:rsid w:val="00790782"/>
    <w:rsid w:val="00791842"/>
    <w:rsid w:val="007920EE"/>
    <w:rsid w:val="00796C3E"/>
    <w:rsid w:val="007A74F8"/>
    <w:rsid w:val="007B5E96"/>
    <w:rsid w:val="007C41F3"/>
    <w:rsid w:val="007C6F77"/>
    <w:rsid w:val="007C7279"/>
    <w:rsid w:val="007E78B5"/>
    <w:rsid w:val="00803B79"/>
    <w:rsid w:val="00806BDC"/>
    <w:rsid w:val="00817C38"/>
    <w:rsid w:val="00833272"/>
    <w:rsid w:val="00836097"/>
    <w:rsid w:val="008521D4"/>
    <w:rsid w:val="008563BA"/>
    <w:rsid w:val="0086304F"/>
    <w:rsid w:val="00863718"/>
    <w:rsid w:val="00874A66"/>
    <w:rsid w:val="00881420"/>
    <w:rsid w:val="008856B6"/>
    <w:rsid w:val="008A4891"/>
    <w:rsid w:val="008A4A58"/>
    <w:rsid w:val="008A73D5"/>
    <w:rsid w:val="008B2DEA"/>
    <w:rsid w:val="008C290D"/>
    <w:rsid w:val="008D1183"/>
    <w:rsid w:val="008D2781"/>
    <w:rsid w:val="008D408A"/>
    <w:rsid w:val="008D6581"/>
    <w:rsid w:val="008E6F5E"/>
    <w:rsid w:val="008E7252"/>
    <w:rsid w:val="008F5BF9"/>
    <w:rsid w:val="008F6684"/>
    <w:rsid w:val="00901865"/>
    <w:rsid w:val="00902BEE"/>
    <w:rsid w:val="00911F96"/>
    <w:rsid w:val="00915046"/>
    <w:rsid w:val="0092543B"/>
    <w:rsid w:val="00957BD9"/>
    <w:rsid w:val="00966C4D"/>
    <w:rsid w:val="00967835"/>
    <w:rsid w:val="00990FF0"/>
    <w:rsid w:val="00993B02"/>
    <w:rsid w:val="009E189C"/>
    <w:rsid w:val="00A03790"/>
    <w:rsid w:val="00A3081C"/>
    <w:rsid w:val="00A313EC"/>
    <w:rsid w:val="00A34D0E"/>
    <w:rsid w:val="00A406BA"/>
    <w:rsid w:val="00A50583"/>
    <w:rsid w:val="00A52EEB"/>
    <w:rsid w:val="00A54202"/>
    <w:rsid w:val="00A76F21"/>
    <w:rsid w:val="00A82A41"/>
    <w:rsid w:val="00AA170F"/>
    <w:rsid w:val="00AA5562"/>
    <w:rsid w:val="00AB79E0"/>
    <w:rsid w:val="00AC3A9F"/>
    <w:rsid w:val="00AD2B10"/>
    <w:rsid w:val="00AD39E6"/>
    <w:rsid w:val="00AF3202"/>
    <w:rsid w:val="00AF33F0"/>
    <w:rsid w:val="00B04B6E"/>
    <w:rsid w:val="00B1217F"/>
    <w:rsid w:val="00B22C9F"/>
    <w:rsid w:val="00B26EE8"/>
    <w:rsid w:val="00B35011"/>
    <w:rsid w:val="00B41231"/>
    <w:rsid w:val="00B41B25"/>
    <w:rsid w:val="00B4632F"/>
    <w:rsid w:val="00B46CA0"/>
    <w:rsid w:val="00B47072"/>
    <w:rsid w:val="00B51486"/>
    <w:rsid w:val="00B65934"/>
    <w:rsid w:val="00B7531E"/>
    <w:rsid w:val="00B91E77"/>
    <w:rsid w:val="00B95CC5"/>
    <w:rsid w:val="00BB366A"/>
    <w:rsid w:val="00BC6127"/>
    <w:rsid w:val="00BD489B"/>
    <w:rsid w:val="00BD4F5B"/>
    <w:rsid w:val="00BF511A"/>
    <w:rsid w:val="00C011B5"/>
    <w:rsid w:val="00C01B34"/>
    <w:rsid w:val="00C07E36"/>
    <w:rsid w:val="00C23CCA"/>
    <w:rsid w:val="00C24E99"/>
    <w:rsid w:val="00C30F59"/>
    <w:rsid w:val="00C43195"/>
    <w:rsid w:val="00C47AC2"/>
    <w:rsid w:val="00C631E8"/>
    <w:rsid w:val="00C6329C"/>
    <w:rsid w:val="00C64846"/>
    <w:rsid w:val="00C7308D"/>
    <w:rsid w:val="00C7427F"/>
    <w:rsid w:val="00C75B12"/>
    <w:rsid w:val="00C83AB3"/>
    <w:rsid w:val="00C83C5C"/>
    <w:rsid w:val="00C9269B"/>
    <w:rsid w:val="00CA28AE"/>
    <w:rsid w:val="00CB466F"/>
    <w:rsid w:val="00CB780E"/>
    <w:rsid w:val="00CC32FE"/>
    <w:rsid w:val="00CC4F35"/>
    <w:rsid w:val="00CD424B"/>
    <w:rsid w:val="00CD5885"/>
    <w:rsid w:val="00CE0606"/>
    <w:rsid w:val="00CF25CC"/>
    <w:rsid w:val="00CF7869"/>
    <w:rsid w:val="00D046F7"/>
    <w:rsid w:val="00D21F1F"/>
    <w:rsid w:val="00D226AC"/>
    <w:rsid w:val="00D26FA0"/>
    <w:rsid w:val="00D33B73"/>
    <w:rsid w:val="00D55D36"/>
    <w:rsid w:val="00D564F0"/>
    <w:rsid w:val="00D66006"/>
    <w:rsid w:val="00D66DE3"/>
    <w:rsid w:val="00D8169C"/>
    <w:rsid w:val="00D83558"/>
    <w:rsid w:val="00D9147B"/>
    <w:rsid w:val="00D9234F"/>
    <w:rsid w:val="00DA4CE4"/>
    <w:rsid w:val="00DA60EA"/>
    <w:rsid w:val="00DB3DCD"/>
    <w:rsid w:val="00DB46BC"/>
    <w:rsid w:val="00DC2947"/>
    <w:rsid w:val="00DC494F"/>
    <w:rsid w:val="00DC73FC"/>
    <w:rsid w:val="00DD3B80"/>
    <w:rsid w:val="00DD528B"/>
    <w:rsid w:val="00DE046F"/>
    <w:rsid w:val="00DE6D69"/>
    <w:rsid w:val="00DE7514"/>
    <w:rsid w:val="00DF72A4"/>
    <w:rsid w:val="00E16E87"/>
    <w:rsid w:val="00E35615"/>
    <w:rsid w:val="00E36034"/>
    <w:rsid w:val="00E5096C"/>
    <w:rsid w:val="00E63362"/>
    <w:rsid w:val="00E77CED"/>
    <w:rsid w:val="00E93023"/>
    <w:rsid w:val="00EA5F37"/>
    <w:rsid w:val="00EA742C"/>
    <w:rsid w:val="00EB1DF3"/>
    <w:rsid w:val="00EB7CFD"/>
    <w:rsid w:val="00ED28BA"/>
    <w:rsid w:val="00EE0BF9"/>
    <w:rsid w:val="00EE0F53"/>
    <w:rsid w:val="00EE7861"/>
    <w:rsid w:val="00EF7DF4"/>
    <w:rsid w:val="00F1785C"/>
    <w:rsid w:val="00F21F9B"/>
    <w:rsid w:val="00F235CD"/>
    <w:rsid w:val="00F303C7"/>
    <w:rsid w:val="00F36F19"/>
    <w:rsid w:val="00F42863"/>
    <w:rsid w:val="00F53B31"/>
    <w:rsid w:val="00F564EE"/>
    <w:rsid w:val="00F608EE"/>
    <w:rsid w:val="00F66F12"/>
    <w:rsid w:val="00F81C56"/>
    <w:rsid w:val="00F97F81"/>
    <w:rsid w:val="00FA043A"/>
    <w:rsid w:val="00FA51AD"/>
    <w:rsid w:val="00FB49BC"/>
    <w:rsid w:val="00FB5089"/>
    <w:rsid w:val="00FB54B1"/>
    <w:rsid w:val="00FC3760"/>
    <w:rsid w:val="00FC3E3A"/>
    <w:rsid w:val="00FD13C3"/>
    <w:rsid w:val="00FD23D6"/>
    <w:rsid w:val="00FE3E04"/>
    <w:rsid w:val="00FE3EFA"/>
    <w:rsid w:val="00FF2922"/>
    <w:rsid w:val="00FF4232"/>
    <w:rsid w:val="01496704"/>
    <w:rsid w:val="01AE44F4"/>
    <w:rsid w:val="01F1142C"/>
    <w:rsid w:val="03AF24D3"/>
    <w:rsid w:val="03B35B8F"/>
    <w:rsid w:val="049F48C5"/>
    <w:rsid w:val="04A96C69"/>
    <w:rsid w:val="067D1D04"/>
    <w:rsid w:val="069568BA"/>
    <w:rsid w:val="070547DB"/>
    <w:rsid w:val="07BC1C75"/>
    <w:rsid w:val="08CE0362"/>
    <w:rsid w:val="08EC3B3D"/>
    <w:rsid w:val="09852E25"/>
    <w:rsid w:val="09FD429F"/>
    <w:rsid w:val="0A18074E"/>
    <w:rsid w:val="0DAC1731"/>
    <w:rsid w:val="0EC83393"/>
    <w:rsid w:val="0F6551D4"/>
    <w:rsid w:val="0F8703D8"/>
    <w:rsid w:val="0FD673AA"/>
    <w:rsid w:val="10A87AC3"/>
    <w:rsid w:val="112526DA"/>
    <w:rsid w:val="112C25F6"/>
    <w:rsid w:val="13264202"/>
    <w:rsid w:val="13BE2705"/>
    <w:rsid w:val="1495237D"/>
    <w:rsid w:val="14A54FBD"/>
    <w:rsid w:val="1586621B"/>
    <w:rsid w:val="15CA3ED1"/>
    <w:rsid w:val="15CF6C12"/>
    <w:rsid w:val="16050643"/>
    <w:rsid w:val="18A4428A"/>
    <w:rsid w:val="1A925348"/>
    <w:rsid w:val="1AFB7E48"/>
    <w:rsid w:val="1D771D1F"/>
    <w:rsid w:val="1E41471D"/>
    <w:rsid w:val="1F8D04FC"/>
    <w:rsid w:val="2081495A"/>
    <w:rsid w:val="20D07489"/>
    <w:rsid w:val="21162B47"/>
    <w:rsid w:val="21645E9F"/>
    <w:rsid w:val="218B1E4A"/>
    <w:rsid w:val="21C21C67"/>
    <w:rsid w:val="22981463"/>
    <w:rsid w:val="22E0429C"/>
    <w:rsid w:val="244019AF"/>
    <w:rsid w:val="264D479D"/>
    <w:rsid w:val="26E86A84"/>
    <w:rsid w:val="275E192D"/>
    <w:rsid w:val="27BF3536"/>
    <w:rsid w:val="299A50E2"/>
    <w:rsid w:val="2A7E4550"/>
    <w:rsid w:val="2B3D4354"/>
    <w:rsid w:val="2BEA4D66"/>
    <w:rsid w:val="2C274F17"/>
    <w:rsid w:val="2CC60042"/>
    <w:rsid w:val="2CE50421"/>
    <w:rsid w:val="2D2A4144"/>
    <w:rsid w:val="2D607EB5"/>
    <w:rsid w:val="2DA518B3"/>
    <w:rsid w:val="2E535811"/>
    <w:rsid w:val="2FDB639D"/>
    <w:rsid w:val="314E69A7"/>
    <w:rsid w:val="32D474E0"/>
    <w:rsid w:val="32E44DF6"/>
    <w:rsid w:val="33927B94"/>
    <w:rsid w:val="36BF7B13"/>
    <w:rsid w:val="36C31155"/>
    <w:rsid w:val="36FD42F0"/>
    <w:rsid w:val="37114822"/>
    <w:rsid w:val="37571639"/>
    <w:rsid w:val="376B1222"/>
    <w:rsid w:val="37DB5B3B"/>
    <w:rsid w:val="38055326"/>
    <w:rsid w:val="38A96D03"/>
    <w:rsid w:val="38BD12D6"/>
    <w:rsid w:val="392C4A34"/>
    <w:rsid w:val="394A68BC"/>
    <w:rsid w:val="39C603B6"/>
    <w:rsid w:val="3A61437C"/>
    <w:rsid w:val="3A6665A6"/>
    <w:rsid w:val="3BF90CD9"/>
    <w:rsid w:val="3C3D7070"/>
    <w:rsid w:val="3C990DB5"/>
    <w:rsid w:val="3D87706B"/>
    <w:rsid w:val="3DB52E1D"/>
    <w:rsid w:val="3DB60460"/>
    <w:rsid w:val="3E4F23A2"/>
    <w:rsid w:val="3F1E77F5"/>
    <w:rsid w:val="3F1F5EAE"/>
    <w:rsid w:val="40342475"/>
    <w:rsid w:val="40EE631D"/>
    <w:rsid w:val="423478F0"/>
    <w:rsid w:val="42A70DCD"/>
    <w:rsid w:val="42AD260C"/>
    <w:rsid w:val="42AE2806"/>
    <w:rsid w:val="444141EC"/>
    <w:rsid w:val="44AF3B1E"/>
    <w:rsid w:val="453E6812"/>
    <w:rsid w:val="45610ABD"/>
    <w:rsid w:val="4584731F"/>
    <w:rsid w:val="46B93480"/>
    <w:rsid w:val="46BD784A"/>
    <w:rsid w:val="46C54FA4"/>
    <w:rsid w:val="48B964BC"/>
    <w:rsid w:val="490D12B6"/>
    <w:rsid w:val="4968683B"/>
    <w:rsid w:val="49EA500D"/>
    <w:rsid w:val="4A2F025E"/>
    <w:rsid w:val="4A9C398E"/>
    <w:rsid w:val="4BA14D14"/>
    <w:rsid w:val="4C1C7845"/>
    <w:rsid w:val="4C621C36"/>
    <w:rsid w:val="4CC74280"/>
    <w:rsid w:val="4CCD0119"/>
    <w:rsid w:val="4D3E0216"/>
    <w:rsid w:val="4DBB247C"/>
    <w:rsid w:val="506404A5"/>
    <w:rsid w:val="50DD6B5F"/>
    <w:rsid w:val="519A4DA7"/>
    <w:rsid w:val="52FD0526"/>
    <w:rsid w:val="538B35BA"/>
    <w:rsid w:val="54952DC6"/>
    <w:rsid w:val="54EA1FCF"/>
    <w:rsid w:val="560712E0"/>
    <w:rsid w:val="57235D82"/>
    <w:rsid w:val="57EA65F8"/>
    <w:rsid w:val="58070496"/>
    <w:rsid w:val="59FA0956"/>
    <w:rsid w:val="5A8724B6"/>
    <w:rsid w:val="5AAE7288"/>
    <w:rsid w:val="5C304D5B"/>
    <w:rsid w:val="5C5B561F"/>
    <w:rsid w:val="5CDC33A5"/>
    <w:rsid w:val="5DD1116A"/>
    <w:rsid w:val="5EAE1E04"/>
    <w:rsid w:val="5F1815AD"/>
    <w:rsid w:val="5F481036"/>
    <w:rsid w:val="5FF4189A"/>
    <w:rsid w:val="600E02E5"/>
    <w:rsid w:val="61AB76BC"/>
    <w:rsid w:val="62273457"/>
    <w:rsid w:val="62A33E23"/>
    <w:rsid w:val="631A323C"/>
    <w:rsid w:val="63810701"/>
    <w:rsid w:val="652170A0"/>
    <w:rsid w:val="66581B5A"/>
    <w:rsid w:val="66974A14"/>
    <w:rsid w:val="66AB5965"/>
    <w:rsid w:val="67053B91"/>
    <w:rsid w:val="67CE4C37"/>
    <w:rsid w:val="68D61A88"/>
    <w:rsid w:val="691B5E7F"/>
    <w:rsid w:val="693F4EF0"/>
    <w:rsid w:val="69967596"/>
    <w:rsid w:val="69C80D5A"/>
    <w:rsid w:val="6A241D93"/>
    <w:rsid w:val="6A6F4430"/>
    <w:rsid w:val="6C692E37"/>
    <w:rsid w:val="6C7F50BB"/>
    <w:rsid w:val="6D6D7531"/>
    <w:rsid w:val="6E46167B"/>
    <w:rsid w:val="6EE92781"/>
    <w:rsid w:val="6F026CB5"/>
    <w:rsid w:val="6FF41935"/>
    <w:rsid w:val="701C525D"/>
    <w:rsid w:val="7072140B"/>
    <w:rsid w:val="707B04E4"/>
    <w:rsid w:val="72255252"/>
    <w:rsid w:val="72670E6B"/>
    <w:rsid w:val="73BF633C"/>
    <w:rsid w:val="74066CB3"/>
    <w:rsid w:val="751A5A14"/>
    <w:rsid w:val="752079B2"/>
    <w:rsid w:val="75282D06"/>
    <w:rsid w:val="75D74F05"/>
    <w:rsid w:val="75ED2D1C"/>
    <w:rsid w:val="7627707C"/>
    <w:rsid w:val="797B4E2A"/>
    <w:rsid w:val="7B972DB0"/>
    <w:rsid w:val="7C0F379C"/>
    <w:rsid w:val="7C2C116C"/>
    <w:rsid w:val="7CB548D5"/>
    <w:rsid w:val="7D217D6F"/>
    <w:rsid w:val="7D35546C"/>
    <w:rsid w:val="7DF15C94"/>
    <w:rsid w:val="7E894ED1"/>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qFormat/>
    <w:uiPriority w:val="0"/>
    <w:pPr>
      <w:spacing w:before="100" w:beforeAutospacing="1" w:after="100" w:afterAutospacing="1"/>
      <w:outlineLvl w:val="0"/>
    </w:pPr>
    <w:rPr>
      <w:rFonts w:ascii="宋体" w:hAnsi="宋体" w:eastAsia="宋体" w:cs="宋体"/>
      <w:b/>
      <w:bCs/>
      <w:kern w:val="36"/>
      <w:sz w:val="48"/>
      <w:szCs w:val="48"/>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AD75A0-0AE7-4E3A-B495-EE08E6CEE00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580</Words>
  <Characters>3306</Characters>
  <Lines>27</Lines>
  <Paragraphs>7</Paragraphs>
  <TotalTime>31</TotalTime>
  <ScaleCrop>false</ScaleCrop>
  <LinksUpToDate>false</LinksUpToDate>
  <CharactersWithSpaces>3879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2021-12-30T03:03:00Z</dcterms:created>
  <dc:creator>fxzm</dc:creator>
  <cp:lastModifiedBy>丹</cp:lastModifiedBy>
  <cp:lastPrinted>2021-12-29T03:26:00Z</cp:lastPrinted>
  <dcterms:modified xsi:type="dcterms:W3CDTF">2022-01-05T02:21:27Z</dcterms:modified>
  <dc:title>2012年浙江省医师资格考试考试领导小组公告</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