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28"/>
        </w:rPr>
      </w:pPr>
      <w:r>
        <w:rPr>
          <w:rFonts w:hint="eastAsia"/>
          <w:b/>
          <w:sz w:val="36"/>
          <w:szCs w:val="28"/>
        </w:rPr>
        <w:t>汕头大学精神卫生中心</w:t>
      </w:r>
    </w:p>
    <w:p>
      <w:pPr>
        <w:jc w:val="center"/>
        <w:rPr>
          <w:rFonts w:hint="eastAsia" w:eastAsia="宋体"/>
          <w:b/>
          <w:sz w:val="36"/>
          <w:szCs w:val="28"/>
          <w:lang w:val="en-US" w:eastAsia="zh-CN"/>
        </w:rPr>
      </w:pPr>
      <w:r>
        <w:rPr>
          <w:b/>
          <w:sz w:val="36"/>
          <w:szCs w:val="28"/>
        </w:rPr>
        <w:t>20</w:t>
      </w:r>
      <w:r>
        <w:rPr>
          <w:rFonts w:hint="eastAsia"/>
          <w:b/>
          <w:sz w:val="36"/>
          <w:szCs w:val="28"/>
        </w:rPr>
        <w:t>22年住院医师规范化培训</w:t>
      </w:r>
      <w:r>
        <w:rPr>
          <w:rFonts w:hint="eastAsia"/>
          <w:b/>
          <w:sz w:val="36"/>
          <w:szCs w:val="28"/>
          <w:lang w:val="en-US" w:eastAsia="zh-CN"/>
        </w:rPr>
        <w:t>介绍</w:t>
      </w:r>
    </w:p>
    <w:p>
      <w:pPr>
        <w:spacing w:line="360" w:lineRule="auto"/>
        <w:rPr>
          <w:b/>
          <w:sz w:val="36"/>
          <w:szCs w:val="28"/>
        </w:rPr>
      </w:pPr>
    </w:p>
    <w:p>
      <w:pPr>
        <w:spacing w:line="360" w:lineRule="auto"/>
        <w:rPr>
          <w:rFonts w:ascii="宋体" w:hAnsi="宋体" w:cs="宋体"/>
          <w:kern w:val="0"/>
          <w:sz w:val="36"/>
          <w:szCs w:val="24"/>
        </w:rPr>
      </w:pPr>
      <w:r>
        <w:rPr>
          <w:rFonts w:ascii="Tahoma" w:hAnsi="Tahoma" w:cs="Tahoma"/>
          <w:color w:val="000000"/>
          <w:kern w:val="0"/>
          <w:sz w:val="20"/>
          <w:szCs w:val="20"/>
        </w:rPr>
        <w:t>     </w:t>
      </w:r>
      <w:r>
        <w:rPr>
          <w:rFonts w:ascii="Tahoma" w:hAnsi="Tahoma" w:cs="Tahoma"/>
          <w:color w:val="000000"/>
          <w:kern w:val="0"/>
          <w:sz w:val="24"/>
          <w:szCs w:val="20"/>
        </w:rPr>
        <w:t> 汕头大学精神卫生中心是由香港李嘉诚先生捐建、我国著名精神病学家伍正谊教授主持创办的集医疗、教学、科研于一体的精神卫生机构，以“建筑园林化、管理开放化、生活家庭化、治疗综合化”的管理模式被国内专家誉为我国“二十一世纪精神病院模式的雏形”。拥有汕头大学医学院——（加拿大）曼尼托巴大学医学院生物精神病学联合实验室研究平台。同时，中心是广东省首家精神病与精神卫生学博士、硕士学位授予单位，广东省“十一五”医学特色专科，广东省“重性精神疾病监管治疗项目”示范区。2014年，中心与加拿大阿尔伯塔大学医学院就联合培养精神科住院医师达成合作意向。</w:t>
      </w:r>
      <w:r>
        <w:rPr>
          <w:rFonts w:hint="eastAsia" w:ascii="Tahoma" w:hAnsi="Tahoma" w:cs="Tahoma"/>
          <w:color w:val="000000"/>
          <w:kern w:val="0"/>
          <w:sz w:val="24"/>
          <w:szCs w:val="20"/>
        </w:rPr>
        <w:t>2020年的精神科专业年度水平测试取得全国第4，省内第1的优异成绩。</w:t>
      </w:r>
    </w:p>
    <w:p>
      <w:pPr>
        <w:widowControl/>
        <w:spacing w:line="360" w:lineRule="auto"/>
        <w:jc w:val="left"/>
        <w:rPr>
          <w:rFonts w:hint="eastAsia" w:ascii="Tahoma" w:hAnsi="Tahoma" w:cs="Tahoma"/>
          <w:color w:val="000000"/>
          <w:kern w:val="0"/>
          <w:sz w:val="24"/>
          <w:szCs w:val="20"/>
        </w:rPr>
      </w:pPr>
      <w:r>
        <w:rPr>
          <w:rFonts w:ascii="Tahoma" w:hAnsi="Tahoma" w:cs="Tahoma"/>
          <w:color w:val="000000"/>
          <w:kern w:val="0"/>
          <w:sz w:val="24"/>
          <w:szCs w:val="20"/>
        </w:rPr>
        <w:t>     20</w:t>
      </w:r>
      <w:r>
        <w:rPr>
          <w:rFonts w:hint="eastAsia" w:ascii="Tahoma" w:hAnsi="Tahoma" w:cs="Tahoma"/>
          <w:color w:val="000000"/>
          <w:kern w:val="0"/>
          <w:sz w:val="24"/>
          <w:szCs w:val="20"/>
        </w:rPr>
        <w:t>22</w:t>
      </w:r>
      <w:r>
        <w:rPr>
          <w:rFonts w:ascii="Tahoma" w:hAnsi="Tahoma" w:cs="Tahoma"/>
          <w:color w:val="000000"/>
          <w:kern w:val="0"/>
          <w:sz w:val="24"/>
          <w:szCs w:val="20"/>
        </w:rPr>
        <w:t>年，我院计划招聘</w:t>
      </w:r>
      <w:r>
        <w:rPr>
          <w:rFonts w:hint="eastAsia" w:ascii="Tahoma" w:hAnsi="Tahoma" w:cs="Tahoma"/>
          <w:color w:val="000000"/>
          <w:kern w:val="0"/>
          <w:sz w:val="24"/>
          <w:szCs w:val="20"/>
          <w:lang w:val="en-US" w:eastAsia="zh-CN"/>
        </w:rPr>
        <w:t>2</w:t>
      </w:r>
      <w:bookmarkStart w:id="0" w:name="_GoBack"/>
      <w:bookmarkEnd w:id="0"/>
      <w:r>
        <w:rPr>
          <w:rFonts w:ascii="Tahoma" w:hAnsi="Tahoma" w:cs="Tahoma"/>
          <w:color w:val="000000"/>
          <w:kern w:val="0"/>
          <w:sz w:val="24"/>
          <w:szCs w:val="20"/>
        </w:rPr>
        <w:t>名优秀的临床医学本科以上毕业生参加住院医师规范化培训，培训医师将作为中心临床精神科发展储备人才,配备具有良好专业素养的临床导师全程指导，希望符合条件的学员积极报名。</w:t>
      </w:r>
    </w:p>
    <w:p>
      <w:pPr>
        <w:widowControl/>
        <w:spacing w:line="360" w:lineRule="auto"/>
        <w:jc w:val="left"/>
        <w:rPr>
          <w:rFonts w:ascii="Tahoma" w:hAnsi="Tahoma" w:cs="Tahoma"/>
          <w:color w:val="000000"/>
          <w:kern w:val="0"/>
          <w:sz w:val="24"/>
          <w:szCs w:val="20"/>
        </w:rPr>
      </w:pPr>
      <w:r>
        <w:rPr>
          <w:rFonts w:ascii="Tahoma" w:hAnsi="Tahoma" w:cs="Tahoma"/>
          <w:color w:val="000000"/>
          <w:kern w:val="0"/>
          <w:sz w:val="24"/>
          <w:szCs w:val="20"/>
        </w:rPr>
        <w:drawing>
          <wp:inline distT="0" distB="0" distL="0" distR="0">
            <wp:extent cx="5274310" cy="2491105"/>
            <wp:effectExtent l="19050" t="0" r="2540" b="0"/>
            <wp:docPr id="1" name="图片 1" descr="D:\精神科规培\规培资料\01规培资料工作档案\规培招收、培养方案、轮转安排\规培招收\医院招生图片介绍\医院全貌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精神科规培\规培资料\01规培资料工作档案\规培招收、培养方案、轮转安排\规培招收\医院招生图片介绍\医院全貌02.jpg"/>
                    <pic:cNvPicPr>
                      <a:picLocks noChangeAspect="1" noChangeArrowheads="1"/>
                    </pic:cNvPicPr>
                  </pic:nvPicPr>
                  <pic:blipFill>
                    <a:blip r:embed="rId4" cstate="print"/>
                    <a:srcRect/>
                    <a:stretch>
                      <a:fillRect/>
                    </a:stretch>
                  </pic:blipFill>
                  <pic:spPr>
                    <a:xfrm>
                      <a:off x="0" y="0"/>
                      <a:ext cx="5274310" cy="2491510"/>
                    </a:xfrm>
                    <a:prstGeom prst="rect">
                      <a:avLst/>
                    </a:prstGeom>
                    <a:noFill/>
                    <a:ln w="9525">
                      <a:noFill/>
                      <a:miter lim="800000"/>
                      <a:headEnd/>
                      <a:tailEnd/>
                    </a:ln>
                  </pic:spPr>
                </pic:pic>
              </a:graphicData>
            </a:graphic>
          </wp:inline>
        </w:drawing>
      </w:r>
    </w:p>
    <w:p>
      <w:pPr>
        <w:widowControl/>
        <w:spacing w:line="360" w:lineRule="auto"/>
        <w:jc w:val="left"/>
        <w:rPr>
          <w:rFonts w:hint="eastAsia" w:ascii="Tahoma" w:hAnsi="Tahoma" w:cs="Tahoma"/>
          <w:color w:val="000000"/>
          <w:kern w:val="0"/>
          <w:sz w:val="24"/>
          <w:szCs w:val="20"/>
          <w:lang w:val="en-US" w:eastAsia="zh-CN"/>
        </w:rPr>
      </w:pPr>
      <w:r>
        <w:rPr>
          <w:rFonts w:ascii="Tahoma" w:hAnsi="Tahoma" w:cs="Tahoma"/>
          <w:color w:val="000000"/>
          <w:kern w:val="0"/>
          <w:sz w:val="24"/>
          <w:szCs w:val="20"/>
        </w:rPr>
        <w:t> 联系</w:t>
      </w:r>
      <w:r>
        <w:rPr>
          <w:rFonts w:hint="eastAsia" w:ascii="Tahoma" w:hAnsi="Tahoma" w:cs="Tahoma"/>
          <w:color w:val="000000"/>
          <w:kern w:val="0"/>
          <w:sz w:val="24"/>
          <w:szCs w:val="20"/>
          <w:lang w:val="en-US" w:eastAsia="zh-CN"/>
        </w:rPr>
        <w:t>方式：</w:t>
      </w:r>
    </w:p>
    <w:p>
      <w:pPr>
        <w:widowControl/>
        <w:spacing w:line="360" w:lineRule="auto"/>
        <w:jc w:val="left"/>
        <w:rPr>
          <w:rFonts w:hint="eastAsia" w:ascii="宋体" w:hAnsi="宋体" w:cs="宋体"/>
          <w:color w:val="000000"/>
          <w:kern w:val="0"/>
          <w:sz w:val="24"/>
          <w:szCs w:val="20"/>
        </w:rPr>
      </w:pPr>
      <w:r>
        <w:rPr>
          <w:rFonts w:ascii="Tahoma" w:hAnsi="Tahoma" w:cs="Tahoma"/>
          <w:color w:val="000000"/>
          <w:kern w:val="0"/>
          <w:sz w:val="24"/>
          <w:szCs w:val="20"/>
        </w:rPr>
        <w:t>联 系 人：</w:t>
      </w:r>
      <w:r>
        <w:rPr>
          <w:rFonts w:hint="eastAsia" w:ascii="Tahoma" w:hAnsi="Tahoma" w:cs="Tahoma"/>
          <w:color w:val="000000"/>
          <w:kern w:val="0"/>
          <w:sz w:val="24"/>
          <w:szCs w:val="20"/>
        </w:rPr>
        <w:t>吴老师</w:t>
      </w:r>
    </w:p>
    <w:p>
      <w:pPr>
        <w:widowControl/>
        <w:spacing w:line="360" w:lineRule="auto"/>
        <w:jc w:val="left"/>
        <w:rPr>
          <w:rFonts w:hint="eastAsia" w:ascii="宋体" w:hAnsi="宋体" w:cs="宋体"/>
          <w:color w:val="000000"/>
          <w:kern w:val="0"/>
          <w:sz w:val="24"/>
          <w:szCs w:val="20"/>
        </w:rPr>
      </w:pPr>
      <w:r>
        <w:rPr>
          <w:rFonts w:ascii="Tahoma" w:hAnsi="Tahoma" w:cs="Tahoma"/>
          <w:color w:val="000000"/>
          <w:kern w:val="0"/>
          <w:sz w:val="24"/>
          <w:szCs w:val="20"/>
        </w:rPr>
        <w:t>电话：0754-8290</w:t>
      </w:r>
      <w:r>
        <w:rPr>
          <w:rFonts w:hint="eastAsia" w:ascii="Tahoma" w:hAnsi="Tahoma" w:cs="Tahoma"/>
          <w:color w:val="000000"/>
          <w:kern w:val="0"/>
          <w:sz w:val="24"/>
          <w:szCs w:val="20"/>
        </w:rPr>
        <w:t>3304</w:t>
      </w:r>
    </w:p>
    <w:p>
      <w:pPr>
        <w:widowControl/>
        <w:spacing w:line="360" w:lineRule="auto"/>
        <w:jc w:val="left"/>
        <w:rPr>
          <w:rFonts w:hint="eastAsia" w:ascii="宋体" w:hAnsi="宋体" w:cs="宋体"/>
          <w:color w:val="000000"/>
          <w:kern w:val="0"/>
          <w:sz w:val="24"/>
          <w:szCs w:val="20"/>
        </w:rPr>
      </w:pPr>
      <w:r>
        <w:rPr>
          <w:rFonts w:ascii="Tahoma" w:hAnsi="Tahoma" w:cs="Tahoma"/>
          <w:color w:val="000000"/>
          <w:kern w:val="0"/>
          <w:sz w:val="24"/>
          <w:szCs w:val="20"/>
        </w:rPr>
        <w:t>邮 箱：sdjwgp@stumhc.cn</w:t>
      </w:r>
    </w:p>
    <w:p>
      <w:pPr>
        <w:widowControl/>
        <w:spacing w:line="360" w:lineRule="auto"/>
        <w:jc w:val="left"/>
        <w:rPr>
          <w:rFonts w:hint="eastAsia" w:ascii="宋体" w:hAnsi="宋体" w:cs="宋体"/>
          <w:color w:val="000000"/>
          <w:kern w:val="0"/>
          <w:sz w:val="24"/>
          <w:szCs w:val="20"/>
        </w:rPr>
      </w:pPr>
      <w:r>
        <w:rPr>
          <w:rFonts w:ascii="Tahoma" w:hAnsi="Tahoma" w:cs="Tahoma"/>
          <w:color w:val="000000"/>
          <w:kern w:val="0"/>
          <w:sz w:val="24"/>
          <w:szCs w:val="20"/>
        </w:rPr>
        <w:t>地 址：汕头市泰山北路万吉片区汕头大学精神卫生中心</w:t>
      </w:r>
    </w:p>
    <w:p>
      <w:pPr>
        <w:widowControl/>
        <w:spacing w:line="360" w:lineRule="auto"/>
        <w:jc w:val="left"/>
        <w:rPr>
          <w:sz w:val="36"/>
          <w:szCs w:val="28"/>
        </w:rPr>
      </w:pPr>
      <w:r>
        <w:rPr>
          <w:rFonts w:ascii="Tahoma" w:hAnsi="Tahoma" w:cs="Tahoma"/>
          <w:color w:val="000000"/>
          <w:kern w:val="0"/>
          <w:sz w:val="24"/>
          <w:szCs w:val="20"/>
        </w:rPr>
        <w:t> </w:t>
      </w:r>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3100B"/>
    <w:rsid w:val="0000729F"/>
    <w:rsid w:val="000120A5"/>
    <w:rsid w:val="00023232"/>
    <w:rsid w:val="0003617C"/>
    <w:rsid w:val="00040FB9"/>
    <w:rsid w:val="00045374"/>
    <w:rsid w:val="00045633"/>
    <w:rsid w:val="000506A0"/>
    <w:rsid w:val="00050BEF"/>
    <w:rsid w:val="00051C64"/>
    <w:rsid w:val="00055971"/>
    <w:rsid w:val="00067BF3"/>
    <w:rsid w:val="00082B62"/>
    <w:rsid w:val="0008383C"/>
    <w:rsid w:val="00090A0A"/>
    <w:rsid w:val="000B035D"/>
    <w:rsid w:val="000B6518"/>
    <w:rsid w:val="000B7C45"/>
    <w:rsid w:val="000C5F6E"/>
    <w:rsid w:val="000E6543"/>
    <w:rsid w:val="000E68FD"/>
    <w:rsid w:val="00101EAF"/>
    <w:rsid w:val="00107EED"/>
    <w:rsid w:val="001100FE"/>
    <w:rsid w:val="001136FA"/>
    <w:rsid w:val="00115569"/>
    <w:rsid w:val="00126DBC"/>
    <w:rsid w:val="00127EFE"/>
    <w:rsid w:val="00131BB9"/>
    <w:rsid w:val="00134A16"/>
    <w:rsid w:val="00144069"/>
    <w:rsid w:val="0014542A"/>
    <w:rsid w:val="001559DB"/>
    <w:rsid w:val="00165865"/>
    <w:rsid w:val="00173822"/>
    <w:rsid w:val="00196115"/>
    <w:rsid w:val="001A6B3B"/>
    <w:rsid w:val="001B7908"/>
    <w:rsid w:val="001C1447"/>
    <w:rsid w:val="001C1F87"/>
    <w:rsid w:val="001C4319"/>
    <w:rsid w:val="001C4DF0"/>
    <w:rsid w:val="001D0769"/>
    <w:rsid w:val="001D2D8D"/>
    <w:rsid w:val="001D44AE"/>
    <w:rsid w:val="00202455"/>
    <w:rsid w:val="00222B6D"/>
    <w:rsid w:val="00251053"/>
    <w:rsid w:val="002539FB"/>
    <w:rsid w:val="002541B1"/>
    <w:rsid w:val="00262A36"/>
    <w:rsid w:val="00265440"/>
    <w:rsid w:val="00271BA8"/>
    <w:rsid w:val="002739D4"/>
    <w:rsid w:val="002C03A9"/>
    <w:rsid w:val="002D00B3"/>
    <w:rsid w:val="002D60B8"/>
    <w:rsid w:val="002E04CC"/>
    <w:rsid w:val="002E3794"/>
    <w:rsid w:val="00301BFA"/>
    <w:rsid w:val="003029B2"/>
    <w:rsid w:val="00312167"/>
    <w:rsid w:val="00314F42"/>
    <w:rsid w:val="00331EBD"/>
    <w:rsid w:val="00337C3D"/>
    <w:rsid w:val="00345BF5"/>
    <w:rsid w:val="00363ACD"/>
    <w:rsid w:val="003664CE"/>
    <w:rsid w:val="003747B5"/>
    <w:rsid w:val="0039077C"/>
    <w:rsid w:val="00390FFB"/>
    <w:rsid w:val="00392FE7"/>
    <w:rsid w:val="003C159C"/>
    <w:rsid w:val="003C42D6"/>
    <w:rsid w:val="003D2254"/>
    <w:rsid w:val="003D7712"/>
    <w:rsid w:val="003E59BE"/>
    <w:rsid w:val="003F1B11"/>
    <w:rsid w:val="0043100B"/>
    <w:rsid w:val="00447B10"/>
    <w:rsid w:val="00464F10"/>
    <w:rsid w:val="00467AA2"/>
    <w:rsid w:val="00476720"/>
    <w:rsid w:val="0049017D"/>
    <w:rsid w:val="004924EF"/>
    <w:rsid w:val="004B4C1C"/>
    <w:rsid w:val="004C13E3"/>
    <w:rsid w:val="004C6A59"/>
    <w:rsid w:val="004D76C8"/>
    <w:rsid w:val="004E0393"/>
    <w:rsid w:val="004E0D32"/>
    <w:rsid w:val="004E5E1E"/>
    <w:rsid w:val="004E72CF"/>
    <w:rsid w:val="004F0E14"/>
    <w:rsid w:val="0050002F"/>
    <w:rsid w:val="00506321"/>
    <w:rsid w:val="00521118"/>
    <w:rsid w:val="00525497"/>
    <w:rsid w:val="00542384"/>
    <w:rsid w:val="005435BD"/>
    <w:rsid w:val="00547EC3"/>
    <w:rsid w:val="00551076"/>
    <w:rsid w:val="005536FB"/>
    <w:rsid w:val="00564A00"/>
    <w:rsid w:val="0057021C"/>
    <w:rsid w:val="00571A6A"/>
    <w:rsid w:val="00583F76"/>
    <w:rsid w:val="005A33EA"/>
    <w:rsid w:val="005B4860"/>
    <w:rsid w:val="005C21DA"/>
    <w:rsid w:val="005C503F"/>
    <w:rsid w:val="005D716D"/>
    <w:rsid w:val="005D74D8"/>
    <w:rsid w:val="005E3D40"/>
    <w:rsid w:val="005E41D0"/>
    <w:rsid w:val="005F6E3B"/>
    <w:rsid w:val="00615093"/>
    <w:rsid w:val="0062118A"/>
    <w:rsid w:val="00630E48"/>
    <w:rsid w:val="006314CC"/>
    <w:rsid w:val="00654B90"/>
    <w:rsid w:val="00666CB2"/>
    <w:rsid w:val="00686D4C"/>
    <w:rsid w:val="006935E4"/>
    <w:rsid w:val="00694CF7"/>
    <w:rsid w:val="00696B60"/>
    <w:rsid w:val="006B0166"/>
    <w:rsid w:val="006B14CA"/>
    <w:rsid w:val="006C347A"/>
    <w:rsid w:val="006D1E69"/>
    <w:rsid w:val="006D3FD3"/>
    <w:rsid w:val="006E3C72"/>
    <w:rsid w:val="006E6E27"/>
    <w:rsid w:val="006E7AA7"/>
    <w:rsid w:val="00712325"/>
    <w:rsid w:val="00714803"/>
    <w:rsid w:val="00714DE1"/>
    <w:rsid w:val="00725EE4"/>
    <w:rsid w:val="007278DC"/>
    <w:rsid w:val="00740533"/>
    <w:rsid w:val="007558E7"/>
    <w:rsid w:val="00756DB1"/>
    <w:rsid w:val="007877F6"/>
    <w:rsid w:val="0079107D"/>
    <w:rsid w:val="007A19A1"/>
    <w:rsid w:val="007A73FE"/>
    <w:rsid w:val="007B213D"/>
    <w:rsid w:val="007B24A4"/>
    <w:rsid w:val="007C4627"/>
    <w:rsid w:val="007E66DB"/>
    <w:rsid w:val="008034B6"/>
    <w:rsid w:val="00825BA5"/>
    <w:rsid w:val="00826525"/>
    <w:rsid w:val="008506F2"/>
    <w:rsid w:val="008539AA"/>
    <w:rsid w:val="00862164"/>
    <w:rsid w:val="00864B73"/>
    <w:rsid w:val="00871084"/>
    <w:rsid w:val="00897ED0"/>
    <w:rsid w:val="008A1CCE"/>
    <w:rsid w:val="008A2B68"/>
    <w:rsid w:val="008A582B"/>
    <w:rsid w:val="008B1C76"/>
    <w:rsid w:val="008B6131"/>
    <w:rsid w:val="008B72C7"/>
    <w:rsid w:val="008C2670"/>
    <w:rsid w:val="008C572C"/>
    <w:rsid w:val="008D08D9"/>
    <w:rsid w:val="008E4FB9"/>
    <w:rsid w:val="008E5F1A"/>
    <w:rsid w:val="008E7BAF"/>
    <w:rsid w:val="008F7D17"/>
    <w:rsid w:val="009105B3"/>
    <w:rsid w:val="00910C54"/>
    <w:rsid w:val="00913C97"/>
    <w:rsid w:val="00915A87"/>
    <w:rsid w:val="009442EE"/>
    <w:rsid w:val="00945272"/>
    <w:rsid w:val="00947AB0"/>
    <w:rsid w:val="0095503B"/>
    <w:rsid w:val="00956DD3"/>
    <w:rsid w:val="00957952"/>
    <w:rsid w:val="00971C6B"/>
    <w:rsid w:val="00974DDA"/>
    <w:rsid w:val="00976F5B"/>
    <w:rsid w:val="0098162B"/>
    <w:rsid w:val="009C0CCF"/>
    <w:rsid w:val="009C1736"/>
    <w:rsid w:val="009C195B"/>
    <w:rsid w:val="009C1E67"/>
    <w:rsid w:val="009D3B9E"/>
    <w:rsid w:val="009D3FA0"/>
    <w:rsid w:val="009D449D"/>
    <w:rsid w:val="009D5C71"/>
    <w:rsid w:val="009E33D6"/>
    <w:rsid w:val="009E77AB"/>
    <w:rsid w:val="009F6121"/>
    <w:rsid w:val="00A03A7B"/>
    <w:rsid w:val="00A079FC"/>
    <w:rsid w:val="00A11D9F"/>
    <w:rsid w:val="00A1334C"/>
    <w:rsid w:val="00A24CEF"/>
    <w:rsid w:val="00A308A2"/>
    <w:rsid w:val="00A5434E"/>
    <w:rsid w:val="00A54DD0"/>
    <w:rsid w:val="00A55E18"/>
    <w:rsid w:val="00A56846"/>
    <w:rsid w:val="00A96ED8"/>
    <w:rsid w:val="00AA730D"/>
    <w:rsid w:val="00AB4D55"/>
    <w:rsid w:val="00AC2DED"/>
    <w:rsid w:val="00AD2DA3"/>
    <w:rsid w:val="00AD7039"/>
    <w:rsid w:val="00AE1557"/>
    <w:rsid w:val="00B0168D"/>
    <w:rsid w:val="00B16DDB"/>
    <w:rsid w:val="00B25BD8"/>
    <w:rsid w:val="00B32192"/>
    <w:rsid w:val="00B32379"/>
    <w:rsid w:val="00B43259"/>
    <w:rsid w:val="00B5568D"/>
    <w:rsid w:val="00B56670"/>
    <w:rsid w:val="00B64E84"/>
    <w:rsid w:val="00B7256A"/>
    <w:rsid w:val="00B73505"/>
    <w:rsid w:val="00B84102"/>
    <w:rsid w:val="00B93E87"/>
    <w:rsid w:val="00B95823"/>
    <w:rsid w:val="00BA3010"/>
    <w:rsid w:val="00BB5728"/>
    <w:rsid w:val="00BC2115"/>
    <w:rsid w:val="00BE04FA"/>
    <w:rsid w:val="00BF0829"/>
    <w:rsid w:val="00BF476E"/>
    <w:rsid w:val="00C048CC"/>
    <w:rsid w:val="00C0624E"/>
    <w:rsid w:val="00C1030A"/>
    <w:rsid w:val="00C151F1"/>
    <w:rsid w:val="00C1598C"/>
    <w:rsid w:val="00C20C6B"/>
    <w:rsid w:val="00C21EBC"/>
    <w:rsid w:val="00C32A95"/>
    <w:rsid w:val="00C43FAE"/>
    <w:rsid w:val="00C8591C"/>
    <w:rsid w:val="00C87A08"/>
    <w:rsid w:val="00C935DF"/>
    <w:rsid w:val="00C94D7E"/>
    <w:rsid w:val="00C95D30"/>
    <w:rsid w:val="00C97697"/>
    <w:rsid w:val="00CA2907"/>
    <w:rsid w:val="00CB3558"/>
    <w:rsid w:val="00CB5290"/>
    <w:rsid w:val="00CD1187"/>
    <w:rsid w:val="00CF5787"/>
    <w:rsid w:val="00D13E0D"/>
    <w:rsid w:val="00D21EBB"/>
    <w:rsid w:val="00D274D6"/>
    <w:rsid w:val="00D36295"/>
    <w:rsid w:val="00D377AB"/>
    <w:rsid w:val="00D44BDF"/>
    <w:rsid w:val="00D50687"/>
    <w:rsid w:val="00D51AD7"/>
    <w:rsid w:val="00D6570F"/>
    <w:rsid w:val="00D863B3"/>
    <w:rsid w:val="00D959E1"/>
    <w:rsid w:val="00DA0B40"/>
    <w:rsid w:val="00DB26C1"/>
    <w:rsid w:val="00DB749E"/>
    <w:rsid w:val="00DC12B4"/>
    <w:rsid w:val="00DC28F3"/>
    <w:rsid w:val="00DC5435"/>
    <w:rsid w:val="00DE554E"/>
    <w:rsid w:val="00E03518"/>
    <w:rsid w:val="00E05D6F"/>
    <w:rsid w:val="00E06A63"/>
    <w:rsid w:val="00E26EAE"/>
    <w:rsid w:val="00E51FC1"/>
    <w:rsid w:val="00E54AA3"/>
    <w:rsid w:val="00E613C3"/>
    <w:rsid w:val="00E66639"/>
    <w:rsid w:val="00E67BB3"/>
    <w:rsid w:val="00E72045"/>
    <w:rsid w:val="00E83004"/>
    <w:rsid w:val="00E83538"/>
    <w:rsid w:val="00E9256C"/>
    <w:rsid w:val="00E9510D"/>
    <w:rsid w:val="00EA3495"/>
    <w:rsid w:val="00EB1938"/>
    <w:rsid w:val="00EB5E12"/>
    <w:rsid w:val="00EC24E9"/>
    <w:rsid w:val="00ED0AAE"/>
    <w:rsid w:val="00EE1956"/>
    <w:rsid w:val="00EF366C"/>
    <w:rsid w:val="00EF7129"/>
    <w:rsid w:val="00F014F5"/>
    <w:rsid w:val="00F03B5E"/>
    <w:rsid w:val="00F24E2B"/>
    <w:rsid w:val="00F352F0"/>
    <w:rsid w:val="00F37413"/>
    <w:rsid w:val="00F60BD8"/>
    <w:rsid w:val="00F70197"/>
    <w:rsid w:val="00F73579"/>
    <w:rsid w:val="00F77D9D"/>
    <w:rsid w:val="00F9322C"/>
    <w:rsid w:val="00F9537C"/>
    <w:rsid w:val="00F978D9"/>
    <w:rsid w:val="00FA15E8"/>
    <w:rsid w:val="00FA635F"/>
    <w:rsid w:val="00FA79EE"/>
    <w:rsid w:val="00FC1A23"/>
    <w:rsid w:val="00FC3690"/>
    <w:rsid w:val="00FC51F9"/>
    <w:rsid w:val="00FD1FC3"/>
    <w:rsid w:val="00FD3F12"/>
    <w:rsid w:val="00FE0420"/>
    <w:rsid w:val="00FE5FCA"/>
    <w:rsid w:val="00FF2EEE"/>
    <w:rsid w:val="00FF690C"/>
    <w:rsid w:val="0E8174BB"/>
    <w:rsid w:val="39B5676B"/>
    <w:rsid w:val="4ED72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2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21"/>
    <w:semiHidden/>
    <w:unhideWhenUsed/>
    <w:qFormat/>
    <w:uiPriority w:val="9"/>
    <w:pPr>
      <w:keepNext/>
      <w:keepLines/>
      <w:spacing w:before="260" w:after="260" w:line="416" w:lineRule="auto"/>
      <w:outlineLvl w:val="2"/>
    </w:pPr>
    <w:rPr>
      <w:b/>
      <w:bCs/>
      <w:sz w:val="32"/>
      <w:szCs w:val="32"/>
    </w:rPr>
  </w:style>
  <w:style w:type="paragraph" w:styleId="4">
    <w:name w:val="heading 4"/>
    <w:basedOn w:val="1"/>
    <w:next w:val="1"/>
    <w:link w:val="17"/>
    <w:qFormat/>
    <w:uiPriority w:val="9"/>
    <w:pPr>
      <w:widowControl/>
      <w:spacing w:before="100" w:beforeAutospacing="1" w:after="100" w:afterAutospacing="1"/>
      <w:jc w:val="left"/>
      <w:outlineLvl w:val="3"/>
    </w:pPr>
    <w:rPr>
      <w:rFonts w:ascii="宋体" w:hAnsi="宋体" w:cs="宋体"/>
      <w:b/>
      <w:bCs/>
      <w:kern w:val="0"/>
      <w:sz w:val="24"/>
      <w:szCs w:val="2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Plain Text"/>
    <w:link w:val="23"/>
    <w:qFormat/>
    <w:uiPriority w:val="0"/>
    <w:pPr>
      <w:widowControl w:val="0"/>
      <w:jc w:val="both"/>
    </w:pPr>
    <w:rPr>
      <w:rFonts w:ascii="宋体" w:hAnsi="宋体" w:eastAsia="宋体" w:cs="宋体"/>
      <w:color w:val="000000"/>
      <w:kern w:val="2"/>
      <w:sz w:val="21"/>
      <w:szCs w:val="21"/>
      <w:u w:color="000000"/>
      <w:lang w:val="en-US" w:eastAsia="zh-CN" w:bidi="ar-SA"/>
    </w:rPr>
  </w:style>
  <w:style w:type="paragraph" w:styleId="6">
    <w:name w:val="Date"/>
    <w:basedOn w:val="1"/>
    <w:next w:val="1"/>
    <w:link w:val="20"/>
    <w:semiHidden/>
    <w:unhideWhenUsed/>
    <w:qFormat/>
    <w:uiPriority w:val="99"/>
    <w:pPr>
      <w:ind w:left="100" w:leftChars="2500"/>
    </w:pPr>
  </w:style>
  <w:style w:type="paragraph" w:styleId="7">
    <w:name w:val="Balloon Text"/>
    <w:basedOn w:val="1"/>
    <w:link w:val="18"/>
    <w:semiHidden/>
    <w:unhideWhenUsed/>
    <w:qFormat/>
    <w:uiPriority w:val="99"/>
    <w:rPr>
      <w:sz w:val="18"/>
      <w:szCs w:val="18"/>
    </w:rPr>
  </w:style>
  <w:style w:type="paragraph" w:styleId="8">
    <w:name w:val="footer"/>
    <w:basedOn w:val="1"/>
    <w:link w:val="16"/>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5"/>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Hyperlink"/>
    <w:basedOn w:val="13"/>
    <w:unhideWhenUsed/>
    <w:qFormat/>
    <w:uiPriority w:val="99"/>
    <w:rPr>
      <w:color w:val="0000FF"/>
      <w:u w:val="single"/>
    </w:rPr>
  </w:style>
  <w:style w:type="character" w:customStyle="1" w:styleId="15">
    <w:name w:val="页眉 Char"/>
    <w:basedOn w:val="13"/>
    <w:link w:val="9"/>
    <w:semiHidden/>
    <w:qFormat/>
    <w:uiPriority w:val="99"/>
    <w:rPr>
      <w:sz w:val="18"/>
      <w:szCs w:val="18"/>
    </w:rPr>
  </w:style>
  <w:style w:type="character" w:customStyle="1" w:styleId="16">
    <w:name w:val="页脚 Char"/>
    <w:basedOn w:val="13"/>
    <w:link w:val="8"/>
    <w:semiHidden/>
    <w:qFormat/>
    <w:uiPriority w:val="99"/>
    <w:rPr>
      <w:sz w:val="18"/>
      <w:szCs w:val="18"/>
    </w:rPr>
  </w:style>
  <w:style w:type="character" w:customStyle="1" w:styleId="17">
    <w:name w:val="标题 4 Char"/>
    <w:basedOn w:val="13"/>
    <w:link w:val="4"/>
    <w:qFormat/>
    <w:uiPriority w:val="9"/>
    <w:rPr>
      <w:rFonts w:ascii="宋体" w:hAnsi="宋体" w:eastAsia="宋体" w:cs="宋体"/>
      <w:b/>
      <w:bCs/>
      <w:kern w:val="0"/>
      <w:sz w:val="24"/>
      <w:szCs w:val="24"/>
    </w:rPr>
  </w:style>
  <w:style w:type="character" w:customStyle="1" w:styleId="18">
    <w:name w:val="批注框文本 Char"/>
    <w:basedOn w:val="13"/>
    <w:link w:val="7"/>
    <w:semiHidden/>
    <w:qFormat/>
    <w:uiPriority w:val="99"/>
    <w:rPr>
      <w:sz w:val="18"/>
      <w:szCs w:val="18"/>
    </w:rPr>
  </w:style>
  <w:style w:type="paragraph" w:styleId="19">
    <w:name w:val="List Paragraph"/>
    <w:basedOn w:val="1"/>
    <w:qFormat/>
    <w:uiPriority w:val="34"/>
    <w:pPr>
      <w:ind w:firstLine="420" w:firstLineChars="200"/>
    </w:pPr>
    <w:rPr>
      <w:rFonts w:asciiTheme="minorHAnsi" w:hAnsiTheme="minorHAnsi" w:eastAsiaTheme="minorEastAsia" w:cstheme="minorBidi"/>
    </w:rPr>
  </w:style>
  <w:style w:type="character" w:customStyle="1" w:styleId="20">
    <w:name w:val="日期 Char"/>
    <w:basedOn w:val="13"/>
    <w:link w:val="6"/>
    <w:semiHidden/>
    <w:qFormat/>
    <w:uiPriority w:val="99"/>
    <w:rPr>
      <w:rFonts w:ascii="Calibri" w:hAnsi="Calibri" w:eastAsia="宋体" w:cs="Times New Roman"/>
    </w:rPr>
  </w:style>
  <w:style w:type="character" w:customStyle="1" w:styleId="21">
    <w:name w:val="标题 3 Char"/>
    <w:basedOn w:val="13"/>
    <w:link w:val="3"/>
    <w:semiHidden/>
    <w:qFormat/>
    <w:uiPriority w:val="9"/>
    <w:rPr>
      <w:rFonts w:ascii="Calibri" w:hAnsi="Calibri" w:eastAsia="宋体" w:cs="Times New Roman"/>
      <w:b/>
      <w:bCs/>
      <w:sz w:val="32"/>
      <w:szCs w:val="32"/>
    </w:rPr>
  </w:style>
  <w:style w:type="character" w:customStyle="1" w:styleId="22">
    <w:name w:val="标题 2 Char"/>
    <w:basedOn w:val="13"/>
    <w:link w:val="2"/>
    <w:semiHidden/>
    <w:qFormat/>
    <w:uiPriority w:val="9"/>
    <w:rPr>
      <w:rFonts w:asciiTheme="majorHAnsi" w:hAnsiTheme="majorHAnsi" w:eastAsiaTheme="majorEastAsia" w:cstheme="majorBidi"/>
      <w:b/>
      <w:bCs/>
      <w:sz w:val="32"/>
      <w:szCs w:val="32"/>
    </w:rPr>
  </w:style>
  <w:style w:type="character" w:customStyle="1" w:styleId="23">
    <w:name w:val="纯文本 Char"/>
    <w:basedOn w:val="13"/>
    <w:link w:val="5"/>
    <w:qFormat/>
    <w:uiPriority w:val="0"/>
    <w:rPr>
      <w:rFonts w:ascii="宋体" w:hAnsi="宋体" w:eastAsia="宋体" w:cs="宋体"/>
      <w:color w:val="000000"/>
      <w:szCs w:val="21"/>
      <w:u w:color="00000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BB1A86-34DA-4B96-9BA3-DDFF51A776B1}">
  <ds:schemaRefs/>
</ds:datastoreItem>
</file>

<file path=docProps/app.xml><?xml version="1.0" encoding="utf-8"?>
<Properties xmlns="http://schemas.openxmlformats.org/officeDocument/2006/extended-properties" xmlns:vt="http://schemas.openxmlformats.org/officeDocument/2006/docPropsVTypes">
  <Template>Normal</Template>
  <Pages>3</Pages>
  <Words>222</Words>
  <Characters>1269</Characters>
  <Lines>10</Lines>
  <Paragraphs>2</Paragraphs>
  <TotalTime>1</TotalTime>
  <ScaleCrop>false</ScaleCrop>
  <LinksUpToDate>false</LinksUpToDate>
  <CharactersWithSpaces>1489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2022-02-28T01:22:00Z</dcterms:created>
  <dc:creator>yjk</dc:creator>
  <cp:lastModifiedBy>丹燕～</cp:lastModifiedBy>
  <cp:lastPrinted>2019-02-26T09:21:00Z</cp:lastPrinted>
  <dcterms:modified xsi:type="dcterms:W3CDTF">2022-03-02T09:14:18Z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B6C720288D3042C49E7A99D7E322FEC9</vt:lpwstr>
  </property>
</Properties>
</file>