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7F3B" w:rsidRDefault="00047F3B" w:rsidP="00047F3B">
      <w:pPr>
        <w:rPr>
          <w:rFonts w:ascii="宋体" w:hAnsi="宋体"/>
          <w:sz w:val="32"/>
          <w:szCs w:val="32"/>
        </w:rPr>
      </w:pPr>
      <w:r>
        <w:rPr>
          <w:rFonts w:ascii="宋体" w:hAnsi="宋体" w:hint="eastAsia"/>
          <w:sz w:val="32"/>
          <w:szCs w:val="32"/>
        </w:rPr>
        <w:t>附件1：</w:t>
      </w:r>
    </w:p>
    <w:p w:rsidR="00047F3B" w:rsidRDefault="00047F3B" w:rsidP="00047F3B">
      <w:pPr>
        <w:jc w:val="center"/>
        <w:rPr>
          <w:rFonts w:asciiTheme="majorEastAsia" w:eastAsiaTheme="majorEastAsia" w:hAnsiTheme="majorEastAsia"/>
          <w:sz w:val="44"/>
          <w:szCs w:val="44"/>
        </w:rPr>
      </w:pPr>
      <w:r>
        <w:rPr>
          <w:rFonts w:asciiTheme="majorEastAsia" w:eastAsiaTheme="majorEastAsia" w:hAnsiTheme="majorEastAsia" w:hint="eastAsia"/>
          <w:sz w:val="44"/>
          <w:szCs w:val="44"/>
        </w:rPr>
        <w:t>报考条件</w:t>
      </w:r>
    </w:p>
    <w:p w:rsidR="00047F3B" w:rsidRDefault="00047F3B" w:rsidP="00047F3B">
      <w:pPr>
        <w:jc w:val="center"/>
        <w:rPr>
          <w:sz w:val="44"/>
          <w:szCs w:val="44"/>
        </w:rPr>
      </w:pPr>
    </w:p>
    <w:p w:rsidR="00047F3B" w:rsidRDefault="00047F3B" w:rsidP="00047F3B">
      <w:pPr>
        <w:ind w:firstLine="645"/>
        <w:rPr>
          <w:rFonts w:ascii="仿宋" w:eastAsia="仿宋" w:hAnsi="仿宋"/>
          <w:sz w:val="32"/>
          <w:szCs w:val="32"/>
        </w:rPr>
      </w:pPr>
      <w:r>
        <w:rPr>
          <w:rFonts w:ascii="仿宋" w:eastAsia="仿宋" w:hAnsi="仿宋" w:hint="eastAsia"/>
          <w:sz w:val="32"/>
          <w:szCs w:val="32"/>
        </w:rPr>
        <w:t>根据《河北省人力资源和社会保障厅、河北省卫生和计划生育委员会关于卫生系列高级专业技术职务任职资格实行考试与评审相结合的通知》（冀人社[2016]30号）及补充通知，报考条件如下：</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（一）申报卫生</w:t>
      </w:r>
      <w:proofErr w:type="gramStart"/>
      <w:r>
        <w:rPr>
          <w:rFonts w:ascii="仿宋" w:eastAsia="仿宋" w:hAnsi="仿宋" w:hint="eastAsia"/>
          <w:sz w:val="32"/>
          <w:szCs w:val="32"/>
        </w:rPr>
        <w:t>系列副</w:t>
      </w:r>
      <w:proofErr w:type="gramEnd"/>
      <w:r>
        <w:rPr>
          <w:rFonts w:ascii="仿宋" w:eastAsia="仿宋" w:hAnsi="仿宋" w:hint="eastAsia"/>
          <w:sz w:val="32"/>
          <w:szCs w:val="32"/>
        </w:rPr>
        <w:t>高级专业技术资格考试须符合下列条件之一：</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1、获博士学位后，取得中级资格满2年；</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2、取得大学本科以上学历后，取得中级资格满5年；</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3、省、市、县及以下所属单位人员获中级资格后取得大学本科学历，中级资格满7年；</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4、县（市、区）属单位和基层医疗卫生机构人员，取得大学专科学历，取得中级资格满7年。</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（二）申报卫生系列正高级专业技术资格考试须符合下列条件之一：</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 xml:space="preserve">1、取得大学本科以上学历后，取得副高级专业技术职务任职资格满5年； </w:t>
      </w:r>
    </w:p>
    <w:p w:rsidR="00047F3B" w:rsidRDefault="00047F3B" w:rsidP="00047F3B">
      <w:pPr>
        <w:snapToGrid w:val="0"/>
        <w:spacing w:line="360" w:lineRule="auto"/>
        <w:ind w:firstLineChars="200" w:firstLine="640"/>
        <w:rPr>
          <w:rFonts w:ascii="仿宋" w:eastAsia="仿宋" w:hAnsi="仿宋"/>
          <w:sz w:val="32"/>
          <w:szCs w:val="32"/>
        </w:rPr>
      </w:pPr>
      <w:r>
        <w:rPr>
          <w:rFonts w:ascii="仿宋" w:eastAsia="仿宋" w:hAnsi="仿宋" w:hint="eastAsia"/>
          <w:sz w:val="32"/>
          <w:szCs w:val="32"/>
        </w:rPr>
        <w:t>2、</w:t>
      </w:r>
      <w:proofErr w:type="gramStart"/>
      <w:r>
        <w:rPr>
          <w:rFonts w:ascii="仿宋" w:eastAsia="仿宋" w:hAnsi="仿宋" w:hint="eastAsia"/>
          <w:sz w:val="32"/>
          <w:szCs w:val="32"/>
        </w:rPr>
        <w:t>获副高级</w:t>
      </w:r>
      <w:proofErr w:type="gramEnd"/>
      <w:r>
        <w:rPr>
          <w:rFonts w:ascii="仿宋" w:eastAsia="仿宋" w:hAnsi="仿宋" w:hint="eastAsia"/>
          <w:sz w:val="32"/>
          <w:szCs w:val="32"/>
        </w:rPr>
        <w:t>职务任职资格后取得大学本科学历，副高级职务任职资格满7年。</w:t>
      </w:r>
    </w:p>
    <w:p w:rsidR="00047F3B" w:rsidRDefault="00047F3B" w:rsidP="00047F3B">
      <w:pPr>
        <w:rPr>
          <w:sz w:val="32"/>
          <w:szCs w:val="32"/>
        </w:rPr>
      </w:pPr>
    </w:p>
    <w:p w:rsidR="00047F3B" w:rsidRDefault="00047F3B" w:rsidP="00047F3B">
      <w:pPr>
        <w:rPr>
          <w:sz w:val="32"/>
          <w:szCs w:val="32"/>
        </w:rPr>
      </w:pPr>
    </w:p>
    <w:tbl>
      <w:tblPr>
        <w:tblW w:w="9900" w:type="dxa"/>
        <w:tblInd w:w="-787" w:type="dxa"/>
        <w:tblLook w:val="04A0" w:firstRow="1" w:lastRow="0" w:firstColumn="1" w:lastColumn="0" w:noHBand="0" w:noVBand="1"/>
      </w:tblPr>
      <w:tblGrid>
        <w:gridCol w:w="520"/>
        <w:gridCol w:w="1820"/>
        <w:gridCol w:w="560"/>
        <w:gridCol w:w="540"/>
        <w:gridCol w:w="2460"/>
        <w:gridCol w:w="540"/>
        <w:gridCol w:w="520"/>
        <w:gridCol w:w="1860"/>
        <w:gridCol w:w="1080"/>
      </w:tblGrid>
      <w:tr w:rsidR="00047F3B" w:rsidTr="00241982">
        <w:trPr>
          <w:trHeight w:val="735"/>
        </w:trPr>
        <w:tc>
          <w:tcPr>
            <w:tcW w:w="2340" w:type="dxa"/>
            <w:gridSpan w:val="2"/>
            <w:tcBorders>
              <w:top w:val="nil"/>
              <w:left w:val="nil"/>
              <w:bottom w:val="nil"/>
              <w:right w:val="nil"/>
            </w:tcBorders>
            <w:shd w:val="clear" w:color="auto" w:fill="auto"/>
            <w:noWrap/>
            <w:vAlign w:val="center"/>
          </w:tcPr>
          <w:p w:rsidR="00047F3B" w:rsidRDefault="00047F3B" w:rsidP="00241982">
            <w:pPr>
              <w:widowControl/>
              <w:jc w:val="left"/>
              <w:rPr>
                <w:rFonts w:ascii="宋体" w:hAnsi="宋体" w:cs="宋体"/>
                <w:kern w:val="0"/>
                <w:sz w:val="32"/>
                <w:szCs w:val="32"/>
              </w:rPr>
            </w:pPr>
            <w:r>
              <w:rPr>
                <w:rFonts w:ascii="宋体" w:hAnsi="宋体" w:cs="宋体" w:hint="eastAsia"/>
                <w:kern w:val="0"/>
                <w:sz w:val="32"/>
                <w:szCs w:val="32"/>
              </w:rPr>
              <w:lastRenderedPageBreak/>
              <w:t>附件2：</w:t>
            </w:r>
          </w:p>
        </w:tc>
        <w:tc>
          <w:tcPr>
            <w:tcW w:w="560" w:type="dxa"/>
            <w:tcBorders>
              <w:top w:val="nil"/>
              <w:left w:val="nil"/>
              <w:bottom w:val="nil"/>
              <w:right w:val="nil"/>
            </w:tcBorders>
            <w:shd w:val="clear" w:color="auto" w:fill="auto"/>
            <w:noWrap/>
            <w:vAlign w:val="center"/>
          </w:tcPr>
          <w:p w:rsidR="00047F3B" w:rsidRDefault="00047F3B" w:rsidP="00241982">
            <w:pPr>
              <w:widowControl/>
              <w:jc w:val="center"/>
              <w:rPr>
                <w:rFonts w:ascii="宋体" w:hAnsi="宋体" w:cs="宋体"/>
                <w:kern w:val="0"/>
                <w:sz w:val="24"/>
              </w:rPr>
            </w:pPr>
          </w:p>
        </w:tc>
        <w:tc>
          <w:tcPr>
            <w:tcW w:w="540" w:type="dxa"/>
            <w:tcBorders>
              <w:top w:val="nil"/>
              <w:left w:val="nil"/>
              <w:bottom w:val="nil"/>
              <w:right w:val="nil"/>
            </w:tcBorders>
            <w:shd w:val="clear" w:color="auto" w:fill="auto"/>
            <w:noWrap/>
            <w:vAlign w:val="center"/>
          </w:tcPr>
          <w:p w:rsidR="00047F3B" w:rsidRDefault="00047F3B" w:rsidP="00241982">
            <w:pPr>
              <w:widowControl/>
              <w:jc w:val="center"/>
              <w:rPr>
                <w:rFonts w:ascii="宋体" w:hAnsi="宋体" w:cs="宋体"/>
                <w:kern w:val="0"/>
                <w:sz w:val="24"/>
              </w:rPr>
            </w:pPr>
          </w:p>
        </w:tc>
        <w:tc>
          <w:tcPr>
            <w:tcW w:w="2460" w:type="dxa"/>
            <w:tcBorders>
              <w:top w:val="nil"/>
              <w:left w:val="nil"/>
              <w:bottom w:val="nil"/>
              <w:right w:val="nil"/>
            </w:tcBorders>
            <w:shd w:val="clear" w:color="auto" w:fill="auto"/>
            <w:noWrap/>
            <w:vAlign w:val="center"/>
          </w:tcPr>
          <w:p w:rsidR="00047F3B" w:rsidRDefault="00047F3B" w:rsidP="00241982">
            <w:pPr>
              <w:widowControl/>
              <w:jc w:val="left"/>
              <w:rPr>
                <w:rFonts w:ascii="宋体" w:hAnsi="宋体" w:cs="宋体"/>
                <w:kern w:val="0"/>
                <w:sz w:val="24"/>
              </w:rPr>
            </w:pPr>
          </w:p>
        </w:tc>
        <w:tc>
          <w:tcPr>
            <w:tcW w:w="540" w:type="dxa"/>
            <w:tcBorders>
              <w:top w:val="nil"/>
              <w:left w:val="nil"/>
              <w:bottom w:val="nil"/>
              <w:right w:val="nil"/>
            </w:tcBorders>
            <w:shd w:val="clear" w:color="auto" w:fill="auto"/>
            <w:noWrap/>
            <w:vAlign w:val="center"/>
          </w:tcPr>
          <w:p w:rsidR="00047F3B" w:rsidRDefault="00047F3B" w:rsidP="00241982">
            <w:pPr>
              <w:widowControl/>
              <w:jc w:val="center"/>
              <w:rPr>
                <w:rFonts w:ascii="宋体" w:hAnsi="宋体" w:cs="宋体"/>
                <w:kern w:val="0"/>
                <w:sz w:val="24"/>
              </w:rPr>
            </w:pPr>
          </w:p>
        </w:tc>
        <w:tc>
          <w:tcPr>
            <w:tcW w:w="520" w:type="dxa"/>
            <w:tcBorders>
              <w:top w:val="nil"/>
              <w:left w:val="nil"/>
              <w:bottom w:val="nil"/>
              <w:right w:val="nil"/>
            </w:tcBorders>
            <w:shd w:val="clear" w:color="auto" w:fill="auto"/>
            <w:noWrap/>
            <w:vAlign w:val="center"/>
          </w:tcPr>
          <w:p w:rsidR="00047F3B" w:rsidRDefault="00047F3B" w:rsidP="00241982">
            <w:pPr>
              <w:widowControl/>
              <w:jc w:val="center"/>
              <w:rPr>
                <w:rFonts w:ascii="宋体" w:hAnsi="宋体" w:cs="宋体"/>
                <w:kern w:val="0"/>
                <w:sz w:val="24"/>
              </w:rPr>
            </w:pPr>
          </w:p>
        </w:tc>
        <w:tc>
          <w:tcPr>
            <w:tcW w:w="1860" w:type="dxa"/>
            <w:tcBorders>
              <w:top w:val="nil"/>
              <w:left w:val="nil"/>
              <w:bottom w:val="nil"/>
              <w:right w:val="nil"/>
            </w:tcBorders>
            <w:shd w:val="clear" w:color="auto" w:fill="auto"/>
            <w:noWrap/>
            <w:vAlign w:val="center"/>
          </w:tcPr>
          <w:p w:rsidR="00047F3B" w:rsidRDefault="00047F3B" w:rsidP="00241982">
            <w:pPr>
              <w:widowControl/>
              <w:jc w:val="left"/>
              <w:rPr>
                <w:rFonts w:ascii="宋体" w:hAnsi="宋体" w:cs="宋体"/>
                <w:kern w:val="0"/>
                <w:sz w:val="24"/>
              </w:rPr>
            </w:pPr>
          </w:p>
        </w:tc>
        <w:tc>
          <w:tcPr>
            <w:tcW w:w="1080" w:type="dxa"/>
            <w:tcBorders>
              <w:top w:val="nil"/>
              <w:left w:val="nil"/>
              <w:bottom w:val="nil"/>
              <w:right w:val="nil"/>
            </w:tcBorders>
            <w:shd w:val="clear" w:color="auto" w:fill="auto"/>
            <w:noWrap/>
            <w:vAlign w:val="center"/>
          </w:tcPr>
          <w:p w:rsidR="00047F3B" w:rsidRDefault="00047F3B" w:rsidP="00241982">
            <w:pPr>
              <w:widowControl/>
              <w:jc w:val="left"/>
              <w:rPr>
                <w:rFonts w:ascii="宋体" w:hAnsi="宋体" w:cs="宋体"/>
                <w:kern w:val="0"/>
                <w:sz w:val="24"/>
              </w:rPr>
            </w:pPr>
          </w:p>
        </w:tc>
      </w:tr>
      <w:tr w:rsidR="00047F3B" w:rsidTr="00241982">
        <w:trPr>
          <w:trHeight w:val="720"/>
        </w:trPr>
        <w:tc>
          <w:tcPr>
            <w:tcW w:w="9900" w:type="dxa"/>
            <w:gridSpan w:val="9"/>
            <w:tcBorders>
              <w:top w:val="nil"/>
              <w:left w:val="nil"/>
              <w:bottom w:val="nil"/>
              <w:right w:val="nil"/>
            </w:tcBorders>
            <w:shd w:val="clear" w:color="auto" w:fill="auto"/>
            <w:vAlign w:val="center"/>
          </w:tcPr>
          <w:p w:rsidR="00047F3B" w:rsidRDefault="00047F3B" w:rsidP="00241982">
            <w:pPr>
              <w:widowControl/>
              <w:jc w:val="center"/>
              <w:rPr>
                <w:rFonts w:ascii="宋体" w:hAnsi="宋体" w:cs="宋体"/>
                <w:b/>
                <w:bCs/>
                <w:kern w:val="0"/>
                <w:sz w:val="32"/>
                <w:szCs w:val="32"/>
              </w:rPr>
            </w:pPr>
            <w:r>
              <w:rPr>
                <w:rFonts w:ascii="宋体" w:hAnsi="宋体" w:cs="宋体" w:hint="eastAsia"/>
                <w:b/>
                <w:bCs/>
                <w:kern w:val="0"/>
                <w:sz w:val="32"/>
                <w:szCs w:val="32"/>
              </w:rPr>
              <w:t>河北省卫生系列高级专业技术资格实践技能考试专业目录(105个)</w:t>
            </w:r>
          </w:p>
        </w:tc>
      </w:tr>
      <w:tr w:rsidR="00047F3B" w:rsidTr="00241982">
        <w:trPr>
          <w:trHeight w:val="312"/>
        </w:trPr>
        <w:tc>
          <w:tcPr>
            <w:tcW w:w="5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专业编码</w:t>
            </w:r>
          </w:p>
        </w:tc>
        <w:tc>
          <w:tcPr>
            <w:tcW w:w="18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专业名称</w:t>
            </w:r>
          </w:p>
        </w:tc>
        <w:tc>
          <w:tcPr>
            <w:tcW w:w="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执业类别</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专业编码</w:t>
            </w:r>
          </w:p>
        </w:tc>
        <w:tc>
          <w:tcPr>
            <w:tcW w:w="24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专业名称</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执业类别</w:t>
            </w:r>
          </w:p>
        </w:tc>
        <w:tc>
          <w:tcPr>
            <w:tcW w:w="5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专业编码</w:t>
            </w:r>
          </w:p>
        </w:tc>
        <w:tc>
          <w:tcPr>
            <w:tcW w:w="18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专业名称</w:t>
            </w:r>
          </w:p>
        </w:tc>
        <w:tc>
          <w:tcPr>
            <w:tcW w:w="10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b/>
                <w:bCs/>
                <w:kern w:val="0"/>
                <w:sz w:val="20"/>
              </w:rPr>
            </w:pPr>
            <w:r>
              <w:rPr>
                <w:rFonts w:ascii="宋体" w:hAnsi="宋体" w:cs="宋体" w:hint="eastAsia"/>
                <w:b/>
                <w:bCs/>
                <w:kern w:val="0"/>
                <w:sz w:val="20"/>
              </w:rPr>
              <w:t>执业类别</w:t>
            </w:r>
          </w:p>
        </w:tc>
      </w:tr>
      <w:tr w:rsidR="00047F3B" w:rsidTr="00241982">
        <w:trPr>
          <w:trHeight w:val="312"/>
        </w:trPr>
        <w:tc>
          <w:tcPr>
            <w:tcW w:w="52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182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56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54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246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54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52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186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c>
          <w:tcPr>
            <w:tcW w:w="1080" w:type="dxa"/>
            <w:vMerge/>
            <w:tcBorders>
              <w:top w:val="single" w:sz="4" w:space="0" w:color="auto"/>
              <w:left w:val="single" w:sz="4" w:space="0" w:color="auto"/>
              <w:bottom w:val="single" w:sz="4" w:space="0" w:color="auto"/>
              <w:right w:val="single" w:sz="4" w:space="0" w:color="auto"/>
            </w:tcBorders>
            <w:vAlign w:val="center"/>
          </w:tcPr>
          <w:p w:rsidR="00047F3B" w:rsidRDefault="00047F3B" w:rsidP="00241982">
            <w:pPr>
              <w:widowControl/>
              <w:jc w:val="left"/>
              <w:rPr>
                <w:rFonts w:ascii="宋体" w:hAnsi="宋体" w:cs="宋体"/>
                <w:b/>
                <w:bCs/>
                <w:kern w:val="0"/>
                <w:sz w:val="20"/>
              </w:rPr>
            </w:pP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心血管内科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37</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超声医学</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80</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中医肛肠科</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呼吸内科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38</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康复医学</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81</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推拿科</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消化内科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44</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临床营养</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82</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中药学</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肾内科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45</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医院药学</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83</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职业卫生</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神经内科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46</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临床药学</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84</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环境卫生</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内分泌</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47</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护理学</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护士</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85</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营养与食品卫生</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血液病</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48</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内科护理</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护士</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86</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学校卫生与儿</w:t>
            </w:r>
            <w:proofErr w:type="gramStart"/>
            <w:r>
              <w:rPr>
                <w:rFonts w:ascii="宋体" w:hAnsi="宋体" w:cs="宋体" w:hint="eastAsia"/>
                <w:kern w:val="0"/>
                <w:sz w:val="20"/>
              </w:rPr>
              <w:t>少卫生</w:t>
            </w:r>
            <w:proofErr w:type="gramEnd"/>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传染病</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49</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外科护理</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护士</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87</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放射卫生</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风湿病</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50</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妇产科护理</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护士</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88</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传染性疾病控制</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48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普通外科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51</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儿科护理</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护士</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89</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慢性非传染性疾病控制</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12</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骨外科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52</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病理学技术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90</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寄生虫病控制</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13</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胸心外科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53</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放射医学技术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91</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健康教育与健康促进</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14</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神经外科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54</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超声医学技术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92</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卫生毒理</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15</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泌尿外科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55</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核医学技术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93</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妇女保健</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16</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u w:val="single"/>
              </w:rPr>
            </w:pPr>
            <w:hyperlink r:id="rId7" w:history="1">
              <w:r>
                <w:rPr>
                  <w:rFonts w:ascii="宋体" w:hAnsi="宋体" w:cs="宋体" w:hint="eastAsia"/>
                  <w:kern w:val="0"/>
                  <w:sz w:val="20"/>
                  <w:u w:val="single"/>
                </w:rPr>
                <w:t>烧伤</w:t>
              </w:r>
              <w:r>
                <w:rPr>
                  <w:rFonts w:ascii="宋体" w:hAnsi="宋体" w:cs="宋体" w:hint="eastAsia"/>
                  <w:kern w:val="0"/>
                  <w:sz w:val="20"/>
                </w:rPr>
                <w:t>外科</w:t>
              </w:r>
            </w:hyperlink>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56</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康复医学治疗技术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94</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儿童保健</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17</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整形外科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59</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临床医学检验临床免疫技术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95</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微生物检验技术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18</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小儿外科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60</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临床医学检验临床血液技术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96</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理化检验技术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48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19</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妇产科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61</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临床医学检验临床微生物技术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97</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病媒生物控制技术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lastRenderedPageBreak/>
              <w:t>20</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小儿内科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63</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普通内科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98</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病案信息技术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21</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口腔医学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口腔</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64</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结核病</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99</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口腔医学技术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22</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口腔内科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口腔</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65</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u w:val="single"/>
              </w:rPr>
            </w:pPr>
            <w:hyperlink r:id="rId8" w:history="1">
              <w:r>
                <w:rPr>
                  <w:rFonts w:ascii="宋体" w:hAnsi="宋体" w:cs="宋体" w:hint="eastAsia"/>
                  <w:kern w:val="0"/>
                  <w:sz w:val="20"/>
                </w:rPr>
                <w:t>老年医学</w:t>
              </w:r>
            </w:hyperlink>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103</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地方病控制</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proofErr w:type="gramStart"/>
            <w:r>
              <w:rPr>
                <w:rFonts w:ascii="宋体" w:hAnsi="宋体" w:cs="宋体" w:hint="eastAsia"/>
                <w:kern w:val="0"/>
                <w:sz w:val="20"/>
              </w:rPr>
              <w:t>公卫</w:t>
            </w:r>
            <w:proofErr w:type="gramEnd"/>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23</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口腔颌面外科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口腔</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66</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职业病</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108</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消毒技术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24</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口腔修复</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口腔</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67</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计划生育</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109</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输血技术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25</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口腔正畸</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口腔</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68</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精神病</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111</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心电图技术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26</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眼科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69</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全科医学</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112</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脑电图技术</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 xml:space="preserve">　</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27</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耳鼻喉(头颈外科)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70</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临床医学检验技术</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 xml:space="preserve">　</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113</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全科医学（中医类)</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28</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皮肤与性病</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71</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中医内科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114</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中医肿瘤学</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29</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肿瘤内科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72</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中医外科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115</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中西医结合内科</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30</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肿瘤外科</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73</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中医妇科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116</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中西医结合外科</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31</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放射肿瘤治疗学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74</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中医儿科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117</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中西医结合妇科</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32</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急诊医学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75</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中医眼科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118</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中西医结合儿科</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中西医结合</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33</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麻醉学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76</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中医骨伤科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119</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介入治疗</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34</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病理学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77</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针灸科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120</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重症医学</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35</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放射医学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78</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中医耳鼻喉科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121</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中医护理</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护士</w:t>
            </w:r>
          </w:p>
        </w:tc>
      </w:tr>
      <w:tr w:rsidR="00047F3B" w:rsidTr="00241982">
        <w:trPr>
          <w:trHeight w:val="240"/>
        </w:trPr>
        <w:tc>
          <w:tcPr>
            <w:tcW w:w="520" w:type="dxa"/>
            <w:tcBorders>
              <w:top w:val="nil"/>
              <w:left w:val="single" w:sz="4" w:space="0" w:color="auto"/>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36</w:t>
            </w:r>
          </w:p>
        </w:tc>
        <w:tc>
          <w:tcPr>
            <w:tcW w:w="18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核医学</w:t>
            </w:r>
          </w:p>
        </w:tc>
        <w:tc>
          <w:tcPr>
            <w:tcW w:w="5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临床</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79</w:t>
            </w:r>
          </w:p>
        </w:tc>
        <w:tc>
          <w:tcPr>
            <w:tcW w:w="24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中医皮肤科</w:t>
            </w:r>
          </w:p>
        </w:tc>
        <w:tc>
          <w:tcPr>
            <w:tcW w:w="54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中医</w:t>
            </w:r>
          </w:p>
        </w:tc>
        <w:tc>
          <w:tcPr>
            <w:tcW w:w="52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center"/>
              <w:rPr>
                <w:rFonts w:ascii="宋体" w:hAnsi="宋体" w:cs="宋体"/>
                <w:kern w:val="0"/>
                <w:sz w:val="20"/>
              </w:rPr>
            </w:pPr>
            <w:r>
              <w:rPr>
                <w:rFonts w:ascii="宋体" w:hAnsi="宋体" w:cs="宋体" w:hint="eastAsia"/>
                <w:kern w:val="0"/>
                <w:sz w:val="20"/>
              </w:rPr>
              <w:t>125</w:t>
            </w:r>
          </w:p>
        </w:tc>
        <w:tc>
          <w:tcPr>
            <w:tcW w:w="186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疼痛学</w:t>
            </w:r>
          </w:p>
        </w:tc>
        <w:tc>
          <w:tcPr>
            <w:tcW w:w="1080" w:type="dxa"/>
            <w:tcBorders>
              <w:top w:val="nil"/>
              <w:left w:val="nil"/>
              <w:bottom w:val="single" w:sz="4" w:space="0" w:color="auto"/>
              <w:right w:val="single" w:sz="4" w:space="0" w:color="auto"/>
            </w:tcBorders>
            <w:shd w:val="clear" w:color="auto" w:fill="auto"/>
            <w:vAlign w:val="center"/>
          </w:tcPr>
          <w:p w:rsidR="00047F3B" w:rsidRDefault="00047F3B" w:rsidP="00241982">
            <w:pPr>
              <w:widowControl/>
              <w:jc w:val="left"/>
              <w:rPr>
                <w:rFonts w:ascii="宋体" w:hAnsi="宋体" w:cs="宋体"/>
                <w:kern w:val="0"/>
                <w:sz w:val="20"/>
              </w:rPr>
            </w:pPr>
            <w:r>
              <w:rPr>
                <w:rFonts w:ascii="宋体" w:hAnsi="宋体" w:cs="宋体" w:hint="eastAsia"/>
                <w:kern w:val="0"/>
                <w:sz w:val="20"/>
              </w:rPr>
              <w:t>临床</w:t>
            </w:r>
          </w:p>
        </w:tc>
      </w:tr>
    </w:tbl>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snapToGrid w:val="0"/>
        <w:rPr>
          <w:rFonts w:ascii="仿宋" w:eastAsia="仿宋" w:hAnsi="仿宋"/>
          <w:sz w:val="32"/>
          <w:szCs w:val="32"/>
        </w:rPr>
      </w:pPr>
    </w:p>
    <w:p w:rsidR="00047F3B" w:rsidRDefault="00047F3B" w:rsidP="00047F3B">
      <w:pPr>
        <w:rPr>
          <w:rFonts w:ascii="宋体" w:hAnsi="宋体"/>
          <w:sz w:val="32"/>
          <w:szCs w:val="32"/>
        </w:rPr>
      </w:pPr>
      <w:r>
        <w:rPr>
          <w:rFonts w:ascii="宋体" w:hAnsi="宋体"/>
          <w:sz w:val="32"/>
          <w:szCs w:val="32"/>
        </w:rPr>
        <w:lastRenderedPageBreak/>
        <w:t>附件</w:t>
      </w:r>
      <w:r>
        <w:rPr>
          <w:rFonts w:ascii="宋体" w:hAnsi="宋体" w:hint="eastAsia"/>
          <w:sz w:val="32"/>
          <w:szCs w:val="32"/>
        </w:rPr>
        <w:t>3：</w:t>
      </w:r>
    </w:p>
    <w:p w:rsidR="00047F3B" w:rsidRDefault="00047F3B" w:rsidP="00047F3B">
      <w:pPr>
        <w:ind w:firstLineChars="100" w:firstLine="361"/>
        <w:jc w:val="center"/>
        <w:rPr>
          <w:rFonts w:ascii="宋体" w:hAnsi="宋体"/>
          <w:b/>
          <w:sz w:val="36"/>
          <w:szCs w:val="36"/>
        </w:rPr>
      </w:pPr>
      <w:r>
        <w:rPr>
          <w:rFonts w:ascii="宋体" w:hAnsi="宋体" w:hint="eastAsia"/>
          <w:b/>
          <w:sz w:val="36"/>
          <w:szCs w:val="36"/>
        </w:rPr>
        <w:t>考务工作计划安排表</w:t>
      </w:r>
    </w:p>
    <w:p w:rsidR="00047F3B" w:rsidRDefault="00047F3B" w:rsidP="00047F3B">
      <w:pPr>
        <w:rPr>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7"/>
        <w:gridCol w:w="5597"/>
      </w:tblGrid>
      <w:tr w:rsidR="00047F3B" w:rsidTr="00241982">
        <w:trPr>
          <w:trHeight w:val="1801"/>
          <w:jc w:val="center"/>
        </w:trPr>
        <w:tc>
          <w:tcPr>
            <w:tcW w:w="2917" w:type="dxa"/>
            <w:vAlign w:val="center"/>
          </w:tcPr>
          <w:p w:rsidR="00047F3B" w:rsidRDefault="00047F3B" w:rsidP="00241982">
            <w:pPr>
              <w:jc w:val="center"/>
              <w:rPr>
                <w:b/>
                <w:sz w:val="36"/>
                <w:szCs w:val="36"/>
              </w:rPr>
            </w:pPr>
            <w:r>
              <w:rPr>
                <w:rFonts w:hint="eastAsia"/>
                <w:b/>
                <w:sz w:val="36"/>
                <w:szCs w:val="36"/>
              </w:rPr>
              <w:t>工作时间</w:t>
            </w:r>
          </w:p>
        </w:tc>
        <w:tc>
          <w:tcPr>
            <w:tcW w:w="5597" w:type="dxa"/>
            <w:vAlign w:val="center"/>
          </w:tcPr>
          <w:p w:rsidR="00047F3B" w:rsidRDefault="00047F3B" w:rsidP="00241982">
            <w:pPr>
              <w:jc w:val="center"/>
              <w:rPr>
                <w:b/>
                <w:sz w:val="36"/>
                <w:szCs w:val="36"/>
              </w:rPr>
            </w:pPr>
            <w:r>
              <w:rPr>
                <w:rFonts w:hint="eastAsia"/>
                <w:b/>
                <w:sz w:val="36"/>
                <w:szCs w:val="36"/>
              </w:rPr>
              <w:t>工作内容</w:t>
            </w:r>
          </w:p>
        </w:tc>
      </w:tr>
      <w:tr w:rsidR="00047F3B" w:rsidTr="00241982">
        <w:trPr>
          <w:trHeight w:val="1436"/>
          <w:jc w:val="center"/>
        </w:trPr>
        <w:tc>
          <w:tcPr>
            <w:tcW w:w="2917" w:type="dxa"/>
            <w:vAlign w:val="center"/>
          </w:tcPr>
          <w:p w:rsidR="00047F3B" w:rsidRDefault="00047F3B" w:rsidP="00241982">
            <w:pPr>
              <w:jc w:val="center"/>
              <w:rPr>
                <w:sz w:val="28"/>
                <w:szCs w:val="28"/>
              </w:rPr>
            </w:pPr>
            <w:r>
              <w:rPr>
                <w:rFonts w:hint="eastAsia"/>
                <w:sz w:val="28"/>
                <w:szCs w:val="28"/>
              </w:rPr>
              <w:t>4</w:t>
            </w:r>
            <w:r>
              <w:rPr>
                <w:rFonts w:hint="eastAsia"/>
                <w:sz w:val="28"/>
                <w:szCs w:val="28"/>
              </w:rPr>
              <w:t>月</w:t>
            </w:r>
            <w:r>
              <w:rPr>
                <w:rFonts w:hint="eastAsia"/>
                <w:sz w:val="28"/>
                <w:szCs w:val="28"/>
              </w:rPr>
              <w:t>20</w:t>
            </w:r>
            <w:r>
              <w:rPr>
                <w:rFonts w:hint="eastAsia"/>
                <w:sz w:val="28"/>
                <w:szCs w:val="28"/>
              </w:rPr>
              <w:t>日—</w:t>
            </w:r>
            <w:r>
              <w:rPr>
                <w:rFonts w:hint="eastAsia"/>
                <w:sz w:val="28"/>
                <w:szCs w:val="28"/>
              </w:rPr>
              <w:t>5</w:t>
            </w:r>
            <w:r>
              <w:rPr>
                <w:rFonts w:hint="eastAsia"/>
                <w:sz w:val="28"/>
                <w:szCs w:val="28"/>
              </w:rPr>
              <w:t>月</w:t>
            </w:r>
            <w:r>
              <w:rPr>
                <w:rFonts w:hint="eastAsia"/>
                <w:sz w:val="28"/>
                <w:szCs w:val="28"/>
              </w:rPr>
              <w:t>6</w:t>
            </w:r>
            <w:r>
              <w:rPr>
                <w:rFonts w:hint="eastAsia"/>
                <w:sz w:val="28"/>
                <w:szCs w:val="28"/>
              </w:rPr>
              <w:t>日</w:t>
            </w:r>
          </w:p>
        </w:tc>
        <w:tc>
          <w:tcPr>
            <w:tcW w:w="5597" w:type="dxa"/>
            <w:vAlign w:val="center"/>
          </w:tcPr>
          <w:p w:rsidR="00047F3B" w:rsidRDefault="00047F3B" w:rsidP="00241982">
            <w:pPr>
              <w:jc w:val="center"/>
              <w:rPr>
                <w:sz w:val="28"/>
                <w:szCs w:val="28"/>
              </w:rPr>
            </w:pPr>
            <w:r>
              <w:rPr>
                <w:rFonts w:hint="eastAsia"/>
                <w:sz w:val="28"/>
                <w:szCs w:val="28"/>
              </w:rPr>
              <w:t>网上报名</w:t>
            </w:r>
          </w:p>
        </w:tc>
      </w:tr>
      <w:tr w:rsidR="00047F3B" w:rsidTr="00241982">
        <w:trPr>
          <w:trHeight w:val="978"/>
          <w:jc w:val="center"/>
        </w:trPr>
        <w:tc>
          <w:tcPr>
            <w:tcW w:w="2917" w:type="dxa"/>
            <w:vAlign w:val="center"/>
          </w:tcPr>
          <w:p w:rsidR="00047F3B" w:rsidRDefault="00047F3B" w:rsidP="00241982">
            <w:pPr>
              <w:jc w:val="center"/>
              <w:rPr>
                <w:sz w:val="28"/>
                <w:szCs w:val="28"/>
              </w:rPr>
            </w:pPr>
            <w:r>
              <w:rPr>
                <w:rFonts w:hint="eastAsia"/>
                <w:sz w:val="28"/>
                <w:szCs w:val="28"/>
              </w:rPr>
              <w:t>5</w:t>
            </w:r>
            <w:r>
              <w:rPr>
                <w:rFonts w:hint="eastAsia"/>
                <w:sz w:val="28"/>
                <w:szCs w:val="28"/>
              </w:rPr>
              <w:t>月</w:t>
            </w:r>
            <w:r>
              <w:rPr>
                <w:rFonts w:hint="eastAsia"/>
                <w:sz w:val="28"/>
                <w:szCs w:val="28"/>
              </w:rPr>
              <w:t>9</w:t>
            </w:r>
            <w:r>
              <w:rPr>
                <w:rFonts w:hint="eastAsia"/>
                <w:sz w:val="28"/>
                <w:szCs w:val="28"/>
              </w:rPr>
              <w:t>日—</w:t>
            </w:r>
            <w:r>
              <w:rPr>
                <w:rFonts w:hint="eastAsia"/>
                <w:sz w:val="28"/>
                <w:szCs w:val="28"/>
              </w:rPr>
              <w:t>5</w:t>
            </w:r>
            <w:r>
              <w:rPr>
                <w:rFonts w:hint="eastAsia"/>
                <w:sz w:val="28"/>
                <w:szCs w:val="28"/>
              </w:rPr>
              <w:t>月</w:t>
            </w:r>
            <w:r>
              <w:rPr>
                <w:rFonts w:hint="eastAsia"/>
                <w:sz w:val="28"/>
                <w:szCs w:val="28"/>
              </w:rPr>
              <w:t>16</w:t>
            </w:r>
            <w:r>
              <w:rPr>
                <w:rFonts w:hint="eastAsia"/>
                <w:sz w:val="28"/>
                <w:szCs w:val="28"/>
              </w:rPr>
              <w:t>日</w:t>
            </w:r>
          </w:p>
        </w:tc>
        <w:tc>
          <w:tcPr>
            <w:tcW w:w="5597" w:type="dxa"/>
            <w:vAlign w:val="center"/>
          </w:tcPr>
          <w:p w:rsidR="00047F3B" w:rsidRDefault="00047F3B" w:rsidP="00241982">
            <w:pPr>
              <w:jc w:val="center"/>
              <w:rPr>
                <w:sz w:val="28"/>
                <w:szCs w:val="28"/>
              </w:rPr>
            </w:pPr>
            <w:r>
              <w:rPr>
                <w:rFonts w:hint="eastAsia"/>
                <w:sz w:val="28"/>
                <w:szCs w:val="28"/>
              </w:rPr>
              <w:t>资格审核</w:t>
            </w:r>
          </w:p>
        </w:tc>
      </w:tr>
      <w:tr w:rsidR="00047F3B" w:rsidTr="00241982">
        <w:trPr>
          <w:trHeight w:val="1200"/>
          <w:jc w:val="center"/>
        </w:trPr>
        <w:tc>
          <w:tcPr>
            <w:tcW w:w="2917" w:type="dxa"/>
            <w:vAlign w:val="center"/>
          </w:tcPr>
          <w:p w:rsidR="00047F3B" w:rsidRDefault="00047F3B" w:rsidP="00241982">
            <w:pPr>
              <w:jc w:val="center"/>
              <w:rPr>
                <w:sz w:val="28"/>
                <w:szCs w:val="28"/>
              </w:rPr>
            </w:pPr>
            <w:r>
              <w:rPr>
                <w:rFonts w:hint="eastAsia"/>
                <w:sz w:val="28"/>
                <w:szCs w:val="28"/>
              </w:rPr>
              <w:t>5</w:t>
            </w:r>
            <w:r>
              <w:rPr>
                <w:rFonts w:hint="eastAsia"/>
                <w:sz w:val="28"/>
                <w:szCs w:val="28"/>
              </w:rPr>
              <w:t>月</w:t>
            </w:r>
            <w:r>
              <w:rPr>
                <w:rFonts w:hint="eastAsia"/>
                <w:sz w:val="28"/>
                <w:szCs w:val="28"/>
              </w:rPr>
              <w:t>19</w:t>
            </w:r>
            <w:r>
              <w:rPr>
                <w:rFonts w:hint="eastAsia"/>
                <w:sz w:val="28"/>
                <w:szCs w:val="28"/>
              </w:rPr>
              <w:t>日—</w:t>
            </w:r>
            <w:r>
              <w:rPr>
                <w:rFonts w:hint="eastAsia"/>
                <w:sz w:val="28"/>
                <w:szCs w:val="28"/>
              </w:rPr>
              <w:t>6</w:t>
            </w:r>
            <w:r>
              <w:rPr>
                <w:rFonts w:hint="eastAsia"/>
                <w:sz w:val="28"/>
                <w:szCs w:val="28"/>
              </w:rPr>
              <w:t>月</w:t>
            </w:r>
            <w:r>
              <w:rPr>
                <w:rFonts w:hint="eastAsia"/>
                <w:sz w:val="28"/>
                <w:szCs w:val="28"/>
              </w:rPr>
              <w:t>3</w:t>
            </w:r>
            <w:r>
              <w:rPr>
                <w:rFonts w:hint="eastAsia"/>
                <w:sz w:val="28"/>
                <w:szCs w:val="28"/>
              </w:rPr>
              <w:t>日</w:t>
            </w:r>
          </w:p>
        </w:tc>
        <w:tc>
          <w:tcPr>
            <w:tcW w:w="5597" w:type="dxa"/>
            <w:vAlign w:val="center"/>
          </w:tcPr>
          <w:p w:rsidR="00047F3B" w:rsidRDefault="00047F3B" w:rsidP="00241982">
            <w:pPr>
              <w:jc w:val="center"/>
              <w:rPr>
                <w:sz w:val="28"/>
                <w:szCs w:val="28"/>
              </w:rPr>
            </w:pPr>
            <w:r>
              <w:rPr>
                <w:rFonts w:hint="eastAsia"/>
                <w:sz w:val="28"/>
                <w:szCs w:val="28"/>
              </w:rPr>
              <w:t>网上缴费</w:t>
            </w:r>
          </w:p>
        </w:tc>
      </w:tr>
      <w:tr w:rsidR="00047F3B" w:rsidTr="00241982">
        <w:trPr>
          <w:trHeight w:val="1450"/>
          <w:jc w:val="center"/>
        </w:trPr>
        <w:tc>
          <w:tcPr>
            <w:tcW w:w="2917" w:type="dxa"/>
            <w:vAlign w:val="center"/>
          </w:tcPr>
          <w:p w:rsidR="00047F3B" w:rsidRDefault="00047F3B" w:rsidP="00241982">
            <w:pPr>
              <w:jc w:val="center"/>
              <w:rPr>
                <w:sz w:val="28"/>
                <w:szCs w:val="28"/>
              </w:rPr>
            </w:pPr>
            <w:r>
              <w:rPr>
                <w:rFonts w:hint="eastAsia"/>
                <w:sz w:val="28"/>
                <w:szCs w:val="28"/>
              </w:rPr>
              <w:t>6</w:t>
            </w:r>
            <w:r>
              <w:rPr>
                <w:rFonts w:hint="eastAsia"/>
                <w:sz w:val="28"/>
                <w:szCs w:val="28"/>
              </w:rPr>
              <w:t>月</w:t>
            </w:r>
            <w:r>
              <w:rPr>
                <w:rFonts w:hint="eastAsia"/>
                <w:sz w:val="28"/>
                <w:szCs w:val="28"/>
              </w:rPr>
              <w:t>10</w:t>
            </w:r>
            <w:r>
              <w:rPr>
                <w:rFonts w:hint="eastAsia"/>
                <w:sz w:val="28"/>
                <w:szCs w:val="28"/>
              </w:rPr>
              <w:t>日—</w:t>
            </w:r>
            <w:r>
              <w:rPr>
                <w:rFonts w:hint="eastAsia"/>
                <w:sz w:val="28"/>
                <w:szCs w:val="28"/>
              </w:rPr>
              <w:t>6</w:t>
            </w:r>
            <w:r>
              <w:rPr>
                <w:rFonts w:hint="eastAsia"/>
                <w:sz w:val="28"/>
                <w:szCs w:val="28"/>
              </w:rPr>
              <w:t>月</w:t>
            </w:r>
            <w:r>
              <w:rPr>
                <w:rFonts w:hint="eastAsia"/>
                <w:sz w:val="28"/>
                <w:szCs w:val="28"/>
              </w:rPr>
              <w:t>15</w:t>
            </w:r>
            <w:r>
              <w:rPr>
                <w:rFonts w:hint="eastAsia"/>
                <w:sz w:val="28"/>
                <w:szCs w:val="28"/>
              </w:rPr>
              <w:t>日</w:t>
            </w:r>
          </w:p>
        </w:tc>
        <w:tc>
          <w:tcPr>
            <w:tcW w:w="5597" w:type="dxa"/>
            <w:vAlign w:val="center"/>
          </w:tcPr>
          <w:p w:rsidR="00047F3B" w:rsidRDefault="00047F3B" w:rsidP="00241982">
            <w:pPr>
              <w:jc w:val="center"/>
              <w:rPr>
                <w:sz w:val="28"/>
                <w:szCs w:val="28"/>
              </w:rPr>
            </w:pPr>
            <w:r>
              <w:rPr>
                <w:rFonts w:hint="eastAsia"/>
                <w:sz w:val="28"/>
                <w:szCs w:val="28"/>
              </w:rPr>
              <w:t>各市安排考场；考点编排考场、考生座位</w:t>
            </w:r>
          </w:p>
        </w:tc>
      </w:tr>
      <w:tr w:rsidR="00047F3B" w:rsidTr="00241982">
        <w:trPr>
          <w:trHeight w:val="1616"/>
          <w:jc w:val="center"/>
        </w:trPr>
        <w:tc>
          <w:tcPr>
            <w:tcW w:w="2917" w:type="dxa"/>
            <w:vAlign w:val="center"/>
          </w:tcPr>
          <w:p w:rsidR="00047F3B" w:rsidRDefault="00047F3B" w:rsidP="00241982">
            <w:pPr>
              <w:jc w:val="center"/>
              <w:rPr>
                <w:sz w:val="28"/>
                <w:szCs w:val="28"/>
              </w:rPr>
            </w:pPr>
            <w:r>
              <w:rPr>
                <w:rFonts w:hint="eastAsia"/>
                <w:sz w:val="28"/>
                <w:szCs w:val="28"/>
              </w:rPr>
              <w:t>6</w:t>
            </w:r>
            <w:r>
              <w:rPr>
                <w:rFonts w:hint="eastAsia"/>
                <w:sz w:val="28"/>
                <w:szCs w:val="28"/>
              </w:rPr>
              <w:t>月</w:t>
            </w:r>
            <w:r>
              <w:rPr>
                <w:rFonts w:hint="eastAsia"/>
                <w:sz w:val="28"/>
                <w:szCs w:val="28"/>
              </w:rPr>
              <w:t>27</w:t>
            </w:r>
            <w:r>
              <w:rPr>
                <w:rFonts w:hint="eastAsia"/>
                <w:sz w:val="28"/>
                <w:szCs w:val="28"/>
              </w:rPr>
              <w:t>日—</w:t>
            </w:r>
            <w:r>
              <w:rPr>
                <w:rFonts w:hint="eastAsia"/>
                <w:sz w:val="28"/>
                <w:szCs w:val="28"/>
              </w:rPr>
              <w:t>7</w:t>
            </w:r>
            <w:r>
              <w:rPr>
                <w:rFonts w:hint="eastAsia"/>
                <w:sz w:val="28"/>
                <w:szCs w:val="28"/>
              </w:rPr>
              <w:t>月</w:t>
            </w:r>
            <w:r>
              <w:rPr>
                <w:rFonts w:hint="eastAsia"/>
                <w:sz w:val="28"/>
                <w:szCs w:val="28"/>
              </w:rPr>
              <w:t>3</w:t>
            </w:r>
            <w:r>
              <w:rPr>
                <w:rFonts w:hint="eastAsia"/>
                <w:sz w:val="28"/>
                <w:szCs w:val="28"/>
              </w:rPr>
              <w:t>日</w:t>
            </w:r>
          </w:p>
        </w:tc>
        <w:tc>
          <w:tcPr>
            <w:tcW w:w="5597" w:type="dxa"/>
            <w:vAlign w:val="center"/>
          </w:tcPr>
          <w:p w:rsidR="00047F3B" w:rsidRDefault="00047F3B" w:rsidP="00241982">
            <w:pPr>
              <w:jc w:val="center"/>
              <w:rPr>
                <w:sz w:val="28"/>
                <w:szCs w:val="28"/>
              </w:rPr>
            </w:pPr>
            <w:r>
              <w:rPr>
                <w:rFonts w:hint="eastAsia"/>
                <w:sz w:val="28"/>
                <w:szCs w:val="28"/>
              </w:rPr>
              <w:t>准考证网上打印功能开放</w:t>
            </w:r>
          </w:p>
        </w:tc>
      </w:tr>
      <w:tr w:rsidR="00047F3B" w:rsidTr="00241982">
        <w:trPr>
          <w:trHeight w:val="1459"/>
          <w:jc w:val="center"/>
        </w:trPr>
        <w:tc>
          <w:tcPr>
            <w:tcW w:w="2917" w:type="dxa"/>
            <w:vAlign w:val="center"/>
          </w:tcPr>
          <w:p w:rsidR="00047F3B" w:rsidRDefault="00047F3B" w:rsidP="00241982">
            <w:pPr>
              <w:jc w:val="center"/>
              <w:rPr>
                <w:sz w:val="28"/>
                <w:szCs w:val="28"/>
              </w:rPr>
            </w:pPr>
            <w:r>
              <w:rPr>
                <w:rFonts w:hint="eastAsia"/>
                <w:sz w:val="28"/>
                <w:szCs w:val="28"/>
              </w:rPr>
              <w:t>7</w:t>
            </w:r>
            <w:r>
              <w:rPr>
                <w:rFonts w:hint="eastAsia"/>
                <w:sz w:val="28"/>
                <w:szCs w:val="28"/>
              </w:rPr>
              <w:t>月</w:t>
            </w:r>
            <w:r>
              <w:rPr>
                <w:rFonts w:hint="eastAsia"/>
                <w:sz w:val="28"/>
                <w:szCs w:val="28"/>
              </w:rPr>
              <w:t>2</w:t>
            </w:r>
            <w:r>
              <w:rPr>
                <w:rFonts w:hint="eastAsia"/>
                <w:sz w:val="28"/>
                <w:szCs w:val="28"/>
              </w:rPr>
              <w:t>、</w:t>
            </w:r>
            <w:r>
              <w:rPr>
                <w:rFonts w:hint="eastAsia"/>
                <w:sz w:val="28"/>
                <w:szCs w:val="28"/>
              </w:rPr>
              <w:t>3</w:t>
            </w:r>
            <w:r>
              <w:rPr>
                <w:rFonts w:hint="eastAsia"/>
                <w:sz w:val="28"/>
                <w:szCs w:val="28"/>
              </w:rPr>
              <w:t>日</w:t>
            </w:r>
          </w:p>
        </w:tc>
        <w:tc>
          <w:tcPr>
            <w:tcW w:w="5597" w:type="dxa"/>
            <w:vAlign w:val="center"/>
          </w:tcPr>
          <w:p w:rsidR="00047F3B" w:rsidRDefault="00047F3B" w:rsidP="00241982">
            <w:pPr>
              <w:jc w:val="center"/>
              <w:rPr>
                <w:sz w:val="28"/>
                <w:szCs w:val="28"/>
              </w:rPr>
            </w:pPr>
            <w:r>
              <w:rPr>
                <w:rFonts w:hint="eastAsia"/>
                <w:sz w:val="28"/>
                <w:szCs w:val="28"/>
              </w:rPr>
              <w:t>考试实施</w:t>
            </w:r>
          </w:p>
        </w:tc>
      </w:tr>
      <w:tr w:rsidR="00047F3B" w:rsidTr="00241982">
        <w:trPr>
          <w:trHeight w:val="1373"/>
          <w:jc w:val="center"/>
        </w:trPr>
        <w:tc>
          <w:tcPr>
            <w:tcW w:w="2917" w:type="dxa"/>
            <w:vAlign w:val="center"/>
          </w:tcPr>
          <w:p w:rsidR="00047F3B" w:rsidRDefault="00047F3B" w:rsidP="00241982">
            <w:pPr>
              <w:jc w:val="center"/>
              <w:rPr>
                <w:sz w:val="28"/>
                <w:szCs w:val="28"/>
              </w:rPr>
            </w:pPr>
            <w:r>
              <w:rPr>
                <w:rFonts w:hint="eastAsia"/>
                <w:sz w:val="28"/>
                <w:szCs w:val="28"/>
              </w:rPr>
              <w:t>考后一个月内</w:t>
            </w:r>
          </w:p>
        </w:tc>
        <w:tc>
          <w:tcPr>
            <w:tcW w:w="5597" w:type="dxa"/>
            <w:vAlign w:val="center"/>
          </w:tcPr>
          <w:p w:rsidR="00047F3B" w:rsidRDefault="00047F3B" w:rsidP="00241982">
            <w:pPr>
              <w:jc w:val="center"/>
              <w:rPr>
                <w:sz w:val="28"/>
                <w:szCs w:val="28"/>
              </w:rPr>
            </w:pPr>
            <w:r>
              <w:rPr>
                <w:rFonts w:hint="eastAsia"/>
                <w:sz w:val="28"/>
                <w:szCs w:val="28"/>
              </w:rPr>
              <w:t>网上成绩发布</w:t>
            </w:r>
          </w:p>
        </w:tc>
      </w:tr>
    </w:tbl>
    <w:p w:rsidR="00047F3B" w:rsidRDefault="00047F3B" w:rsidP="00047F3B">
      <w:pPr>
        <w:snapToGrid w:val="0"/>
        <w:spacing w:line="360" w:lineRule="auto"/>
        <w:ind w:firstLineChars="200" w:firstLine="640"/>
        <w:rPr>
          <w:rFonts w:ascii="仿宋" w:eastAsia="仿宋" w:hAnsi="仿宋"/>
          <w:sz w:val="32"/>
          <w:szCs w:val="32"/>
        </w:rPr>
      </w:pPr>
    </w:p>
    <w:p w:rsidR="00047F3B" w:rsidRDefault="00047F3B" w:rsidP="00047F3B">
      <w:pPr>
        <w:ind w:firstLineChars="200" w:firstLine="560"/>
        <w:rPr>
          <w:rFonts w:ascii="仿宋" w:eastAsia="仿宋" w:hAnsi="仿宋"/>
          <w:sz w:val="28"/>
          <w:szCs w:val="28"/>
        </w:rPr>
      </w:pPr>
    </w:p>
    <w:p w:rsidR="00447F63" w:rsidRDefault="00447F63">
      <w:bookmarkStart w:id="0" w:name="_GoBack"/>
      <w:bookmarkEnd w:id="0"/>
    </w:p>
    <w:sectPr w:rsidR="00447F63">
      <w:footerReference w:type="even" r:id="rId9"/>
      <w:footerReference w:type="default" r:id="rId10"/>
      <w:pgSz w:w="11906" w:h="16838"/>
      <w:pgMar w:top="1134" w:right="1644" w:bottom="1134" w:left="1644"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5DE1" w:rsidRDefault="00E05DE1" w:rsidP="00047F3B">
      <w:r>
        <w:separator/>
      </w:r>
    </w:p>
  </w:endnote>
  <w:endnote w:type="continuationSeparator" w:id="0">
    <w:p w:rsidR="00E05DE1" w:rsidRDefault="00E05DE1" w:rsidP="00047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5A6" w:rsidRDefault="00E05DE1">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B15A6" w:rsidRDefault="00E05DE1">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15A6" w:rsidRDefault="00E05DE1">
    <w:pPr>
      <w:pStyle w:val="a4"/>
      <w:jc w:val="center"/>
    </w:pPr>
    <w:r>
      <w:fldChar w:fldCharType="begin"/>
    </w:r>
    <w:r>
      <w:instrText xml:space="preserve"> PAGE   \* MERGEFORMAT </w:instrText>
    </w:r>
    <w:r>
      <w:fldChar w:fldCharType="separate"/>
    </w:r>
    <w:r w:rsidR="00047F3B" w:rsidRPr="00047F3B">
      <w:rPr>
        <w:noProof/>
        <w:lang w:val="zh-CN"/>
      </w:rPr>
      <w:t>5</w:t>
    </w:r>
    <w:r>
      <w:rPr>
        <w:lang w:val="zh-CN"/>
      </w:rPr>
      <w:fldChar w:fldCharType="end"/>
    </w:r>
  </w:p>
  <w:p w:rsidR="002B15A6" w:rsidRDefault="00E05DE1">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5DE1" w:rsidRDefault="00E05DE1" w:rsidP="00047F3B">
      <w:r>
        <w:separator/>
      </w:r>
    </w:p>
  </w:footnote>
  <w:footnote w:type="continuationSeparator" w:id="0">
    <w:p w:rsidR="00E05DE1" w:rsidRDefault="00E05DE1" w:rsidP="00047F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2BC"/>
    <w:rsid w:val="00047F3B"/>
    <w:rsid w:val="00447F63"/>
    <w:rsid w:val="00CA32BC"/>
    <w:rsid w:val="00E05D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7F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47F3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047F3B"/>
    <w:rPr>
      <w:sz w:val="18"/>
      <w:szCs w:val="18"/>
    </w:rPr>
  </w:style>
  <w:style w:type="paragraph" w:styleId="a4">
    <w:name w:val="footer"/>
    <w:basedOn w:val="a"/>
    <w:link w:val="Char0"/>
    <w:uiPriority w:val="99"/>
    <w:unhideWhenUsed/>
    <w:qFormat/>
    <w:rsid w:val="00047F3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qFormat/>
    <w:rsid w:val="00047F3B"/>
    <w:rPr>
      <w:sz w:val="18"/>
      <w:szCs w:val="18"/>
    </w:rPr>
  </w:style>
  <w:style w:type="character" w:styleId="a5">
    <w:name w:val="page number"/>
    <w:basedOn w:val="a0"/>
    <w:qFormat/>
    <w:rsid w:val="00047F3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page number"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7F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47F3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047F3B"/>
    <w:rPr>
      <w:sz w:val="18"/>
      <w:szCs w:val="18"/>
    </w:rPr>
  </w:style>
  <w:style w:type="paragraph" w:styleId="a4">
    <w:name w:val="footer"/>
    <w:basedOn w:val="a"/>
    <w:link w:val="Char0"/>
    <w:uiPriority w:val="99"/>
    <w:unhideWhenUsed/>
    <w:qFormat/>
    <w:rsid w:val="00047F3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qFormat/>
    <w:rsid w:val="00047F3B"/>
    <w:rPr>
      <w:sz w:val="18"/>
      <w:szCs w:val="18"/>
    </w:rPr>
  </w:style>
  <w:style w:type="character" w:styleId="a5">
    <w:name w:val="page number"/>
    <w:basedOn w:val="a0"/>
    <w:qFormat/>
    <w:rsid w:val="00047F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d126.com/edu/nk/ln/" TargetMode="External"/><Relationship Id="rId3" Type="http://schemas.openxmlformats.org/officeDocument/2006/relationships/settings" Target="settings.xml"/><Relationship Id="rId7" Type="http://schemas.openxmlformats.org/officeDocument/2006/relationships/hyperlink" Target="http://www.med126.com/tcm/2009/20090113020231_74897.shtml"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305</Words>
  <Characters>1739</Characters>
  <Application>Microsoft Office Word</Application>
  <DocSecurity>0</DocSecurity>
  <Lines>14</Lines>
  <Paragraphs>4</Paragraphs>
  <ScaleCrop>false</ScaleCrop>
  <Company/>
  <LinksUpToDate>false</LinksUpToDate>
  <CharactersWithSpaces>2040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jjl</dc:creator>
  <cp:keywords/>
  <dc:description/>
  <cp:lastModifiedBy>jjl</cp:lastModifiedBy>
  <cp:revision>2</cp:revision>
  <dcterms:created xsi:type="dcterms:W3CDTF">2022-04-13T06:55:00Z</dcterms:created>
  <dcterms:modified xsi:type="dcterms:W3CDTF">2022-04-13T06:55:00Z</dcterms:modified>
</cp:coreProperties>
</file>