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周口市眼科医院（周口市第七人民医院）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2022年人才引进公告（二）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根据我院人才需求实际，现面向社会公开招聘硕士研究生10名，编制为事业单位差供编制，特此公告如下：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/>
        <w:textAlignment w:val="auto"/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一、引进对象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全日制硕士研究生，具体详见附件1：《周口市眼科医院(周口市第七人民医院)2022年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人才引进</w:t>
      </w:r>
      <w:r>
        <w:rPr>
          <w:rFonts w:hint="eastAsia" w:ascii="仿宋_GB2312" w:hAnsi="仿宋_GB2312" w:eastAsia="仿宋_GB2312" w:cs="仿宋_GB2312"/>
          <w:sz w:val="32"/>
          <w:szCs w:val="32"/>
        </w:rPr>
        <w:t>需求表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二、报名应聘基本条件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（一）具有中华人民共和国国籍；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（二）遵守宪法和法律，具有良好的品行和职业道德；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（三）有较强的专业理论功底和实践能力，能够适应岗位需要，具备岗位所需的综合素质、专业或技能条件；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年龄35岁以下(年龄计算截止时间为2022年08月31日)；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（五）符合招聘要求的学历、专业（2022年08月31日前取得岗位要求的毕业证、学位证）；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（六）适应岗位要求的身体条件；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（七）有下列情形之一的人员不得报名应聘：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1、周口市及所属县市区机关事业单位在编在岗工作人员；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2、刑事处罚期限未满或者涉嫌违法犯罪正在接受调查的人员；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3、尚未解除党纪、政纪处分或正在接受纪律审查的人员；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4、曾在公务员招录、事业单位公开招聘考试中被认定有舞弊等严重违反招聘纪律的人员；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5、国家和省、市另有规定不得应聘到事业单位的人员。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02"/>
        <w:jc w:val="left"/>
        <w:textAlignment w:val="auto"/>
        <w:rPr>
          <w:rFonts w:hint="eastAsia" w:ascii="黑体" w:hAnsi="黑体" w:eastAsia="黑体" w:cs="黑体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kern w:val="0"/>
          <w:sz w:val="32"/>
          <w:szCs w:val="32"/>
        </w:rPr>
        <w:t>三、报名及资格审查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报名方式：根据疫情防控形势，我院采取网上报名方式和现场报名方式，网上报名人员：将报名登记表及有关证件（身份证、毕业证、学位证、教育部学历证书电子注册备案表、资格证书、荣誉奖项等相关证件）扫描件发送至电子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HYPERLINK "mailto:zkykyyrsk@163.com"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t>zkykyyrsk@163.com</w:t>
      </w:r>
      <w:r>
        <w:rPr>
          <w:rStyle w:val="6"/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；（资格审查时需提交所有证书原件）。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场报名方式：学生携带原件及复印件（身份证、毕业证、学位证、教育部学历证书电子注册备案表、资格证书、荣誉奖项等相关证件），到周口市眼科医院（周口市第七人民医院）五楼人事科报名。具体地址：周口市川汇区建新路108号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（二）资格审查：接到报名材料后，按照公告发布的资格条件进行资格审查，审查结果将直接通知应聘人员本人。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（三）报名时间：自公告发布之日起至9月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日18:00。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资格审查贯穿招聘工作全过程，应聘人员报名时提交的信息和提供的有关材料必须真实有效。一经发现不符合引进条件、弄虚作假或违反引进规定的，将取消其聘用资格，由此产生的一切后果由个人承担。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/>
          <w:kern w:val="0"/>
          <w:sz w:val="32"/>
          <w:szCs w:val="32"/>
        </w:rPr>
        <w:t>综合测评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资格审查合格人员进行初步筛选，确定进入综合测评人员，综合测评按照“干什么、考什么”和“人岗相适”原则，采取结构化面试、一般能力测试、专业能力测试等方式进行。综合测评具体方式、时间、地点另行通知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五、体检考察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根据综合测评结果确定体检人员。体检参照公务员录用体检办法和标准进行。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体检合格人员确定为考察对象。考察采取审查档案和实地考察等方法，重点了解考察对象在政治思想、道德品质、能力素质、遵纪守法、廉洁自律等方面的情况以及学习工作表现，并核实考察对象提供的报考信息和相关材料是否真实、准确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Style w:val="5"/>
          <w:rFonts w:hint="eastAsia" w:ascii="黑体" w:hAnsi="黑体" w:eastAsia="黑体" w:cs="黑体"/>
          <w:b w:val="0"/>
          <w:bCs w:val="0"/>
          <w:sz w:val="32"/>
          <w:szCs w:val="32"/>
        </w:rPr>
        <w:t>六、公示与聘用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体检考察合格人员确定为拟引进人员，公示期满且无异议的人员，按照规定办理入编手续，执行国家规定事业单位工资待遇。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引进人员实行试用期制度，试用期满后进行综合考察，合格的予以正式聘用；不合格的，取消聘用资格。</w:t>
      </w:r>
    </w:p>
    <w:p>
      <w:pPr>
        <w:pStyle w:val="2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引进人员最低服务期为五年（含试用期）。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七、其他事项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应聘人员确保应聘时留存的联系方式准确、畅通，如因通信不畅导致不能及时通知到应聘人员，或应聘人员未在规定时间内按要求参加面试、体检、考察的，均视为自动放弃。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联系电话：0394-8368696  13629899381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监督电话：0394-8392903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周口市眼科医院(周口市第七人民医院)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2022年9月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  <w:sectPr>
          <w:pgSz w:w="11906" w:h="16838"/>
          <w:pgMar w:top="1417" w:right="1417" w:bottom="1417" w:left="1417" w:header="851" w:footer="992" w:gutter="0"/>
          <w:cols w:space="720" w:num="1"/>
          <w:docGrid w:type="lines" w:linePitch="436" w:charSpace="0"/>
        </w:sectPr>
      </w:pPr>
    </w:p>
    <w:p>
      <w:pPr>
        <w:rPr>
          <w:rFonts w:cs="宋体" w:asciiTheme="majorEastAsia" w:hAnsiTheme="majorEastAsia" w:eastAsiaTheme="majorEastAsia"/>
        </w:rPr>
      </w:pPr>
      <w:r>
        <w:rPr>
          <w:rFonts w:hint="eastAsia" w:cs="宋体" w:asciiTheme="majorEastAsia" w:hAnsiTheme="majorEastAsia" w:eastAsiaTheme="majorEastAsia"/>
        </w:rPr>
        <w:t>附件1：</w:t>
      </w:r>
    </w:p>
    <w:p>
      <w:pPr>
        <w:spacing w:line="600" w:lineRule="exact"/>
        <w:jc w:val="center"/>
        <w:rPr>
          <w:rFonts w:cs="宋体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sz w:val="36"/>
          <w:szCs w:val="36"/>
        </w:rPr>
        <w:t>周口市眼科医院（周口市第七人民医院）2022年人才引进需求表（二）</w:t>
      </w:r>
    </w:p>
    <w:p>
      <w:pPr>
        <w:spacing w:line="400" w:lineRule="exact"/>
        <w:jc w:val="left"/>
        <w:rPr>
          <w:rFonts w:cs="宋体" w:asciiTheme="majorEastAsia" w:hAnsiTheme="majorEastAsia" w:eastAsiaTheme="majorEastAsia"/>
          <w:b/>
          <w:bCs/>
          <w:sz w:val="36"/>
          <w:szCs w:val="36"/>
        </w:rPr>
      </w:pPr>
    </w:p>
    <w:tbl>
      <w:tblPr>
        <w:tblStyle w:val="3"/>
        <w:tblW w:w="15674" w:type="dxa"/>
        <w:tblInd w:w="249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4"/>
        <w:gridCol w:w="1560"/>
        <w:gridCol w:w="1662"/>
        <w:gridCol w:w="860"/>
        <w:gridCol w:w="1050"/>
        <w:gridCol w:w="583"/>
        <w:gridCol w:w="992"/>
        <w:gridCol w:w="1210"/>
        <w:gridCol w:w="1035"/>
        <w:gridCol w:w="1137"/>
        <w:gridCol w:w="627"/>
        <w:gridCol w:w="831"/>
        <w:gridCol w:w="1618"/>
        <w:gridCol w:w="21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6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8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经费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形式</w:t>
            </w:r>
          </w:p>
        </w:tc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引进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计划</w:t>
            </w:r>
          </w:p>
        </w:tc>
        <w:tc>
          <w:tcPr>
            <w:tcW w:w="5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45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引进单位联系方式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6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8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其他</w:t>
            </w: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电子邮箱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周口市卫健委</w:t>
            </w:r>
          </w:p>
        </w:tc>
        <w:tc>
          <w:tcPr>
            <w:tcW w:w="1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周口市眼科医院(周口市第七人民医院)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事业差补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临床医生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初级师及以上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刘艳菊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13629899381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zkykyy@163.com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周口市卫健委</w:t>
            </w:r>
          </w:p>
        </w:tc>
        <w:tc>
          <w:tcPr>
            <w:tcW w:w="1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周口市眼科医院(周口市第七人民医院)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事业差补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临床医生</w:t>
            </w:r>
          </w:p>
        </w:tc>
        <w:tc>
          <w:tcPr>
            <w:tcW w:w="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初级师及以上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内科学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刘艳菊</w:t>
            </w:r>
          </w:p>
        </w:tc>
        <w:tc>
          <w:tcPr>
            <w:tcW w:w="1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13629899381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</w:rPr>
              <w:t>zkykyy@163.com</w:t>
            </w:r>
          </w:p>
        </w:tc>
      </w:tr>
    </w:tbl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pStyle w:val="2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cs="仿宋_GB2312" w:asciiTheme="majorEastAsia" w:hAnsiTheme="majorEastAsia" w:eastAsiaTheme="majorEastAsia"/>
          <w:sz w:val="32"/>
        </w:rPr>
      </w:pPr>
    </w:p>
    <w:p>
      <w:pPr>
        <w:widowControl/>
        <w:spacing w:line="560" w:lineRule="exact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</w:pPr>
    </w:p>
    <w:p>
      <w:pPr>
        <w:widowControl/>
        <w:spacing w:line="560" w:lineRule="exact"/>
        <w:ind w:firstLine="140" w:firstLineChars="50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  <w:sectPr>
          <w:pgSz w:w="16838" w:h="11906" w:orient="landscape"/>
          <w:pgMar w:top="1417" w:right="0" w:bottom="1417" w:left="340" w:header="851" w:footer="992" w:gutter="0"/>
          <w:cols w:space="0" w:num="1"/>
          <w:docGrid w:type="lines" w:linePitch="436" w:charSpace="0"/>
        </w:sectPr>
      </w:pPr>
    </w:p>
    <w:p>
      <w:pPr>
        <w:widowControl/>
        <w:spacing w:line="560" w:lineRule="exact"/>
        <w:ind w:firstLine="140" w:firstLineChars="50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</w:pPr>
      <w:r>
        <w:rPr>
          <w:rFonts w:hint="eastAsia" w:cs="黑体" w:asciiTheme="majorEastAsia" w:hAnsiTheme="majorEastAsia" w:eastAsiaTheme="majorEastAsia"/>
          <w:bCs/>
          <w:color w:val="000000"/>
          <w:kern w:val="0"/>
          <w:sz w:val="28"/>
          <w:szCs w:val="28"/>
        </w:rPr>
        <w:t>附件2：</w:t>
      </w:r>
    </w:p>
    <w:p>
      <w:pPr>
        <w:widowControl/>
        <w:spacing w:line="200" w:lineRule="exact"/>
        <w:jc w:val="left"/>
        <w:textAlignment w:val="center"/>
        <w:rPr>
          <w:rFonts w:cs="黑体" w:asciiTheme="majorEastAsia" w:hAnsiTheme="majorEastAsia" w:eastAsiaTheme="majorEastAsia"/>
          <w:bCs/>
          <w:color w:val="000000"/>
          <w:kern w:val="0"/>
          <w:sz w:val="28"/>
          <w:szCs w:val="28"/>
        </w:rPr>
      </w:pPr>
      <w:r>
        <w:rPr>
          <w:rFonts w:hint="eastAsia" w:cs="黑体" w:asciiTheme="majorEastAsia" w:hAnsiTheme="majorEastAsia" w:eastAsiaTheme="majorEastAsia"/>
          <w:bCs/>
          <w:color w:val="000000"/>
          <w:kern w:val="0"/>
          <w:sz w:val="28"/>
          <w:szCs w:val="28"/>
        </w:rPr>
        <w:t xml:space="preserve"> </w:t>
      </w:r>
    </w:p>
    <w:tbl>
      <w:tblPr>
        <w:tblStyle w:val="3"/>
        <w:tblW w:w="9387" w:type="dxa"/>
        <w:tblInd w:w="-1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2"/>
        <w:gridCol w:w="1978"/>
        <w:gridCol w:w="648"/>
        <w:gridCol w:w="240"/>
        <w:gridCol w:w="1020"/>
        <w:gridCol w:w="273"/>
        <w:gridCol w:w="720"/>
        <w:gridCol w:w="242"/>
        <w:gridCol w:w="960"/>
        <w:gridCol w:w="14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bCs/>
                <w:sz w:val="36"/>
                <w:szCs w:val="36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36"/>
                <w:szCs w:val="36"/>
              </w:rPr>
              <w:t>周口市眼科医院（周口市第七人民医院）</w:t>
            </w:r>
          </w:p>
          <w:p>
            <w:pPr>
              <w:widowControl/>
              <w:spacing w:line="560" w:lineRule="exact"/>
              <w:jc w:val="center"/>
              <w:textAlignment w:val="center"/>
              <w:rPr>
                <w:rFonts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sz w:val="36"/>
                <w:szCs w:val="36"/>
              </w:rPr>
              <w:t>2022年</w:t>
            </w:r>
            <w:r>
              <w:rPr>
                <w:rFonts w:hint="eastAsia" w:cs="宋体" w:asciiTheme="majorEastAsia" w:hAnsiTheme="majorEastAsia" w:eastAsiaTheme="majorEastAsia"/>
                <w:b/>
                <w:sz w:val="36"/>
                <w:szCs w:val="36"/>
                <w:lang w:val="en-US" w:eastAsia="zh-CN"/>
              </w:rPr>
              <w:t>人才引进（二）</w:t>
            </w:r>
            <w:r>
              <w:rPr>
                <w:rFonts w:hint="eastAsia" w:cs="宋体" w:asciiTheme="majorEastAsia" w:hAnsiTheme="majorEastAsia" w:eastAsiaTheme="majorEastAsia"/>
                <w:b/>
                <w:color w:val="000000"/>
                <w:kern w:val="0"/>
                <w:sz w:val="36"/>
                <w:szCs w:val="36"/>
              </w:rPr>
              <w:t>报名登记表</w:t>
            </w:r>
          </w:p>
          <w:p>
            <w:pPr>
              <w:widowControl/>
              <w:spacing w:line="200" w:lineRule="exact"/>
              <w:jc w:val="center"/>
              <w:textAlignment w:val="center"/>
              <w:rPr>
                <w:rFonts w:cs="方正小标宋简体" w:asciiTheme="majorEastAsia" w:hAnsiTheme="majorEastAsia" w:eastAsiaTheme="majorEastAsia"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硕士研究生毕业院校及专业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本科毕业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现有职称</w:t>
            </w:r>
          </w:p>
        </w:tc>
        <w:tc>
          <w:tcPr>
            <w:tcW w:w="28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Theme="majorEastAsia" w:hAnsiTheme="majorEastAsia" w:eastAsiaTheme="maj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 xml:space="preserve">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7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cs="仿宋_GB2312"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  <w:szCs w:val="24"/>
              </w:rPr>
              <w:t xml:space="preserve">                                   审查人签名：</w:t>
            </w:r>
          </w:p>
        </w:tc>
      </w:tr>
    </w:tbl>
    <w:p/>
    <w:sectPr>
      <w:pgSz w:w="11906" w:h="16838"/>
      <w:pgMar w:top="1701" w:right="1417" w:bottom="1701" w:left="1417" w:header="851" w:footer="992" w:gutter="0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30027C"/>
    <w:rsid w:val="66242C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安泽的Dad</cp:lastModifiedBy>
  <dcterms:modified xsi:type="dcterms:W3CDTF">2022-09-20T07:11:21Z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415088735_btnclosed</vt:lpwstr>
  </property>
</Properties>
</file>