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仿宋" w:hAnsi="仿宋" w:eastAsia="仿宋" w:cs="仿宋"/>
          <w:b/>
          <w:bCs/>
          <w:color w:val="000000"/>
          <w:spacing w:val="15"/>
          <w:kern w:val="36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pacing w:val="15"/>
          <w:kern w:val="36"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bCs/>
          <w:color w:val="000000"/>
          <w:spacing w:val="15"/>
          <w:kern w:val="3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spacing w:val="15"/>
          <w:kern w:val="36"/>
          <w:sz w:val="32"/>
          <w:szCs w:val="32"/>
        </w:rPr>
        <w:t>年医师资格考试审核条件对照表</w:t>
      </w:r>
    </w:p>
    <w:tbl>
      <w:tblPr>
        <w:tblStyle w:val="2"/>
        <w:tblW w:w="153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7"/>
        <w:gridCol w:w="1718"/>
        <w:gridCol w:w="2032"/>
        <w:gridCol w:w="4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考生条件</w:t>
            </w:r>
          </w:p>
        </w:tc>
        <w:tc>
          <w:tcPr>
            <w:tcW w:w="1718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线上审核</w:t>
            </w:r>
          </w:p>
        </w:tc>
        <w:tc>
          <w:tcPr>
            <w:tcW w:w="2032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线下审核</w:t>
            </w: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2002年及以后毕业的大专及以上学历可提供学信网认证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需在系统内上传教育部学历证书电子注册备案表（学信网）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年医师资格考试资格审核通过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需在系统内增补20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年医师资格考试报名暨授予医师资格申请表需有考区盖章；20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年医师资格考试准考证；20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年医师资格考试成绩单。任选其中一项上传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至“其他项”。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最近3年首次报考2002年以前毕业的大专以上学历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最近3年首次报考的中职（中专）学历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最近3年首次报考的成人教育学历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最近3年首次报考的西医学习中医人员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现役军人和部队文职人员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只在系统内填报个人信息，无需上传报名材料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不在以上条件内的其他考生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yMWViMjhlZjUxYTg2YTA3YWIwODllNWFhOWFiODAifQ=="/>
  </w:docVars>
  <w:rsids>
    <w:rsidRoot w:val="00000000"/>
    <w:rsid w:val="11360D62"/>
    <w:rsid w:val="125340FA"/>
    <w:rsid w:val="442E5D94"/>
    <w:rsid w:val="7AB5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392</Characters>
  <Lines>0</Lines>
  <Paragraphs>0</Paragraphs>
  <TotalTime>1</TotalTime>
  <ScaleCrop>false</ScaleCrop>
  <LinksUpToDate>false</LinksUpToDate>
  <CharactersWithSpaces>392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2022-01-23T10:29:00Z</dcterms:created>
  <dc:creator>Administrator</dc:creator>
  <cp:lastModifiedBy>一秒de天堂</cp:lastModifiedBy>
  <dcterms:modified xsi:type="dcterms:W3CDTF">2023-02-16T08:08:30Z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0629D6CDBA4E4DE490A84BBDC86CFA10</vt:lpwstr>
  </property>
</Properties>
</file>