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color w:val="auto"/>
        </w:rPr>
      </w:pPr>
      <w:bookmarkStart w:id="0" w:name="_Toc503963235"/>
      <w:r>
        <w:rPr>
          <w:rFonts w:hint="eastAsia"/>
          <w:color w:val="auto"/>
        </w:rPr>
        <w:t>关于材料报送顺序与相关要求</w:t>
      </w:r>
      <w:bookmarkEnd w:id="0"/>
    </w:p>
    <w:p>
      <w:pPr>
        <w:spacing w:line="44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要求各单位统一准备纸质档案袋（必须要能封口）装报考材料，每位考生一份。</w:t>
      </w:r>
    </w:p>
    <w:p>
      <w:pPr>
        <w:spacing w:line="44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档案袋正面右侧标注报考类别编码，左侧标明考生姓名、单位名称（区、县、卫协只写区县名称）、档案袋内所有原件明细（标注名称、数量、携带多个毕业证需注明学历级别）。</w:t>
      </w:r>
    </w:p>
    <w:p>
      <w:pPr>
        <w:spacing w:line="44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●2022年在</w:t>
      </w:r>
      <w:r>
        <w:rPr>
          <w:rFonts w:hint="eastAsia" w:ascii="仿宋_GB2312" w:hAnsi="仿宋_GB2312" w:eastAsia="仿宋_GB2312" w:cs="仿宋_GB2312"/>
          <w:color w:val="auto"/>
          <w:sz w:val="32"/>
          <w:szCs w:val="32"/>
          <w:lang w:val="en-US" w:eastAsia="zh-CN"/>
        </w:rPr>
        <w:t>丹东</w:t>
      </w:r>
      <w:r>
        <w:rPr>
          <w:rFonts w:hint="eastAsia" w:ascii="仿宋_GB2312" w:hAnsi="仿宋_GB2312" w:eastAsia="仿宋_GB2312" w:cs="仿宋_GB2312"/>
          <w:color w:val="auto"/>
          <w:sz w:val="32"/>
          <w:szCs w:val="32"/>
        </w:rPr>
        <w:t>考点报名并通过资格审核的历史考生报考材料中无需提供身份证原件（未更换）及毕业证原件。更换身份证件的需要统一上报报名单位，由考点解锁后更换图片。</w:t>
      </w:r>
    </w:p>
    <w:p>
      <w:pPr>
        <w:spacing w:line="440" w:lineRule="exact"/>
        <w:ind w:firstLine="643"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b/>
          <w:color w:val="auto"/>
          <w:sz w:val="32"/>
          <w:szCs w:val="32"/>
        </w:rPr>
        <w:t>材料中的复印件均用A4纸，按如下顺序排列装订：</w:t>
      </w:r>
    </w:p>
    <w:p>
      <w:pPr>
        <w:widowControl/>
        <w:spacing w:line="480" w:lineRule="exact"/>
        <w:ind w:firstLine="640" w:firstLineChars="200"/>
        <w:jc w:val="left"/>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1.</w:t>
      </w:r>
      <w:r>
        <w:rPr>
          <w:rFonts w:hint="eastAsia" w:ascii="仿宋_GB2312" w:hAnsi="仿宋_GB2312" w:eastAsia="仿宋_GB2312" w:cs="仿宋_GB2312"/>
          <w:color w:val="auto"/>
          <w:sz w:val="32"/>
          <w:szCs w:val="32"/>
        </w:rPr>
        <w:t>《医师资格考试报名暨授予医师资格申请表》</w:t>
      </w:r>
      <w:r>
        <w:rPr>
          <w:rFonts w:hint="eastAsia" w:ascii="仿宋_GB2312" w:hAnsi="仿宋_GB2312" w:eastAsia="仿宋_GB2312" w:cs="仿宋_GB2312"/>
          <w:color w:val="auto"/>
          <w:kern w:val="0"/>
          <w:sz w:val="32"/>
          <w:szCs w:val="32"/>
        </w:rPr>
        <w:t>两份，此表由考点统一打印后下发到报名单位。（此表无需装订在材料中，放在档案袋内即可。考生确认签字则视为本人信息无误，考点不再进行信息核对）</w:t>
      </w:r>
    </w:p>
    <w:p>
      <w:pPr>
        <w:widowControl/>
        <w:spacing w:line="480" w:lineRule="exact"/>
        <w:ind w:firstLine="640" w:firstLineChars="200"/>
        <w:jc w:val="left"/>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《医师资格考试报名暨授予医师资格申请表》上需要本人签字的栏目内必须签字并填写签字日期（每张表上两个签字及日期均需填写，不得涂改）。</w:t>
      </w:r>
    </w:p>
    <w:p>
      <w:pPr>
        <w:spacing w:line="50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kern w:val="0"/>
          <w:sz w:val="32"/>
          <w:szCs w:val="32"/>
        </w:rPr>
        <w:t>2.</w:t>
      </w:r>
      <w:r>
        <w:rPr>
          <w:rFonts w:hint="eastAsia" w:ascii="仿宋_GB2312" w:hAnsi="仿宋_GB2312" w:eastAsia="仿宋_GB2312" w:cs="仿宋_GB2312"/>
          <w:b/>
          <w:color w:val="auto"/>
          <w:sz w:val="32"/>
          <w:szCs w:val="32"/>
        </w:rPr>
        <w:t>※身份证原件</w:t>
      </w:r>
      <w:r>
        <w:rPr>
          <w:rFonts w:hint="eastAsia" w:ascii="仿宋_GB2312" w:hAnsi="仿宋_GB2312" w:eastAsia="仿宋_GB2312" w:cs="仿宋_GB2312"/>
          <w:color w:val="auto"/>
          <w:sz w:val="32"/>
          <w:szCs w:val="32"/>
        </w:rPr>
        <w:t>及复印件一份</w:t>
      </w:r>
    </w:p>
    <w:p>
      <w:pPr>
        <w:spacing w:line="50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身份证必须在有效期内(原件由考点核验后返还考生)</w:t>
      </w:r>
    </w:p>
    <w:p>
      <w:pPr>
        <w:spacing w:line="500" w:lineRule="exact"/>
        <w:ind w:firstLine="643"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b/>
          <w:color w:val="auto"/>
          <w:sz w:val="32"/>
          <w:szCs w:val="32"/>
        </w:rPr>
        <w:t>军队考生的认定：</w:t>
      </w:r>
      <w:r>
        <w:rPr>
          <w:rFonts w:hint="eastAsia" w:ascii="仿宋_GB2312" w:hAnsi="仿宋_GB2312" w:eastAsia="仿宋_GB2312" w:cs="仿宋_GB2312"/>
          <w:color w:val="auto"/>
          <w:sz w:val="32"/>
          <w:szCs w:val="32"/>
        </w:rPr>
        <w:t>解放军、武警、公安部所属边防、消防等现役人员，需提交身份证、军官证（文职干部证）、士兵证（一级士官、二级士官等）和学员证。</w:t>
      </w:r>
    </w:p>
    <w:p>
      <w:pPr>
        <w:widowControl/>
        <w:spacing w:line="480" w:lineRule="exact"/>
        <w:ind w:firstLine="640" w:firstLineChars="200"/>
        <w:jc w:val="left"/>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3.</w:t>
      </w:r>
      <w:r>
        <w:rPr>
          <w:rFonts w:hint="eastAsia" w:ascii="仿宋_GB2312" w:hAnsi="仿宋_GB2312" w:eastAsia="仿宋_GB2312" w:cs="仿宋_GB2312"/>
          <w:color w:val="auto"/>
          <w:sz w:val="32"/>
          <w:szCs w:val="32"/>
        </w:rPr>
        <w:t>毕业证书原件及复印件一份</w:t>
      </w:r>
    </w:p>
    <w:p>
      <w:pPr>
        <w:widowControl/>
        <w:spacing w:line="480" w:lineRule="exact"/>
        <w:ind w:firstLine="640" w:firstLineChars="200"/>
        <w:jc w:val="left"/>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研究生及以上学历报考的考生需同时报送学位证原件及复印件,专升本的考生需同时提交专科证原件及复印件，3年中专+2年大专学历需同时提交中专毕业证原件及复印件或相关证明材料原件及复印件。</w:t>
      </w:r>
    </w:p>
    <w:p>
      <w:pPr>
        <w:spacing w:line="50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不论往年是否报过名</w:t>
      </w:r>
      <w:r>
        <w:rPr>
          <w:rFonts w:hint="eastAsia" w:ascii="仿宋_GB2312" w:hAnsi="仿宋_GB2312" w:eastAsia="仿宋_GB2312" w:cs="仿宋_GB2312"/>
          <w:color w:val="auto"/>
          <w:sz w:val="32"/>
          <w:szCs w:val="32"/>
        </w:rPr>
        <w:t>，均需提供毕业证书原件。</w:t>
      </w:r>
    </w:p>
    <w:p>
      <w:pPr>
        <w:spacing w:line="50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毕业证书上的姓名必须与身份证上的姓名完全一致。如不一致，户口本上标注有曾用名的可以提供户口本原件及复印件或者由学校出具相关证明。</w:t>
      </w:r>
    </w:p>
    <w:p>
      <w:pPr>
        <w:spacing w:line="50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毕业证书丢失的由考生本人书写丢失情况说明，单位加盖公章。毕业学校出具学历证明、学校受理补办《毕业证明书》的证明，同时提供《教育部学历证书电子注册备案表》，必要时请提供学生档案。（外省中专毕业证丢失，需提供本人的招生档案；2023年毕业的研究生须由学校统一出具证明。）</w:t>
      </w:r>
    </w:p>
    <w:p>
      <w:pPr>
        <w:spacing w:line="50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4.带二维码的《教育部学历证书电子注册备案表》</w:t>
      </w:r>
    </w:p>
    <w:p>
      <w:pPr>
        <w:spacing w:line="50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专升本考生需同时提供专科备案表；部队院校需由所属部队政治处出具不能提供档案、考生学历真实有效的证明。</w:t>
      </w:r>
    </w:p>
    <w:p>
      <w:pPr>
        <w:spacing w:line="50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考生自行到学信网下载并打印，有效期需要考生延长至2023年6月之后（有效期在6月之前的，考生须在现有有效期截止前进行延长操作，并确认延长前后的备案表验证码是否一致，不一致的需重新提交）。以下考生必须提供《教育部学历证书电子注册备案表》：应届毕业生和往届生（1991年以后取得各类国家承认高等教育学历的），包括研究生、普通本专科、成人本专科、网络教育、自学考试、学历文凭考试等。</w:t>
      </w:r>
    </w:p>
    <w:p>
      <w:pPr>
        <w:spacing w:line="50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不能提供电子注册备案表的1991年以前毕业的本科和大专考生以及中专考生需要省高中等学历认证中心出具学历证明（往年医师资格考试的成绩单或学籍档案只能作为辅助证明）,国外学历需提交教育部留学服务中心提供的学历学位认证书和外国学校或外国政府出具的该专业可以在该国报考医师资格的证明（需公证）。</w:t>
      </w:r>
    </w:p>
    <w:p>
      <w:pPr>
        <w:spacing w:line="50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5.《考生身份学历保证书》一份：所有人填写要求单位法人签字及单位公章。</w:t>
      </w:r>
    </w:p>
    <w:p>
      <w:pPr>
        <w:spacing w:line="50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6.《医师资格考试考生承诺书》一份（不可以使用电子签）</w:t>
      </w:r>
    </w:p>
    <w:p>
      <w:pPr>
        <w:spacing w:line="50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7.按实际情况选择需要提交的材料：</w:t>
      </w:r>
    </w:p>
    <w:p>
      <w:pPr>
        <w:spacing w:line="50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（1）医师资格考试试用期考核证明（</w:t>
      </w:r>
      <w:r>
        <w:rPr>
          <w:rFonts w:hint="eastAsia" w:ascii="仿宋_GB2312" w:hAnsi="仿宋_GB2312" w:eastAsia="仿宋_GB2312" w:cs="仿宋_GB2312"/>
          <w:color w:val="auto"/>
          <w:sz w:val="32"/>
          <w:szCs w:val="32"/>
          <w:lang w:val="en-US" w:eastAsia="zh-CN"/>
        </w:rPr>
        <w:t>常规考生+应届考生</w:t>
      </w:r>
      <w:r>
        <w:rPr>
          <w:rFonts w:hint="eastAsia" w:ascii="仿宋_GB2312" w:hAnsi="仿宋_GB2312" w:eastAsia="仿宋_GB2312" w:cs="仿宋_GB2312"/>
          <w:color w:val="auto"/>
          <w:sz w:val="32"/>
          <w:szCs w:val="32"/>
        </w:rPr>
        <w:t>）</w:t>
      </w:r>
    </w:p>
    <w:p>
      <w:pPr>
        <w:spacing w:line="500" w:lineRule="exact"/>
        <w:ind w:firstLine="640" w:firstLineChars="200"/>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外籍考生、研究生</w:t>
      </w:r>
      <w:r>
        <w:rPr>
          <w:rFonts w:hint="eastAsia" w:ascii="仿宋_GB2312" w:hAnsi="仿宋_GB2312" w:eastAsia="仿宋_GB2312" w:cs="仿宋_GB2312"/>
          <w:color w:val="auto"/>
          <w:sz w:val="32"/>
          <w:szCs w:val="32"/>
          <w:lang w:val="en-US" w:eastAsia="zh-CN"/>
        </w:rPr>
        <w:t>毕业当年，七年制及更长学制、以及助理</w:t>
      </w:r>
      <w:r>
        <w:rPr>
          <w:rFonts w:hint="eastAsia" w:ascii="仿宋_GB2312" w:hAnsi="仿宋_GB2312" w:eastAsia="仿宋_GB2312" w:cs="仿宋_GB2312"/>
          <w:color w:val="auto"/>
          <w:sz w:val="32"/>
          <w:szCs w:val="32"/>
        </w:rPr>
        <w:t>升执业考生不填写</w:t>
      </w:r>
      <w:r>
        <w:rPr>
          <w:rFonts w:hint="eastAsia" w:ascii="仿宋_GB2312" w:hAnsi="仿宋_GB2312" w:eastAsia="仿宋_GB2312" w:cs="仿宋_GB2312"/>
          <w:color w:val="auto"/>
          <w:sz w:val="32"/>
          <w:szCs w:val="32"/>
          <w:lang w:val="en-US" w:eastAsia="zh-CN"/>
        </w:rPr>
        <w:t>外，其余人员均须填写此表。</w:t>
      </w:r>
    </w:p>
    <w:p>
      <w:pPr>
        <w:spacing w:line="500" w:lineRule="exact"/>
        <w:ind w:firstLine="640" w:firstLineChars="200"/>
        <w:rPr>
          <w:rFonts w:ascii="宋体"/>
          <w:color w:val="auto"/>
          <w:sz w:val="24"/>
        </w:rPr>
      </w:pPr>
      <w:r>
        <w:rPr>
          <w:rFonts w:hint="eastAsia" w:ascii="仿宋_GB2312" w:hAnsi="仿宋_GB2312" w:eastAsia="仿宋_GB2312" w:cs="仿宋_GB2312"/>
          <w:color w:val="auto"/>
          <w:sz w:val="32"/>
          <w:szCs w:val="32"/>
        </w:rPr>
        <w:t>1）应与报考类别相一致的试用期满1年并考核合格的证明。</w:t>
      </w:r>
    </w:p>
    <w:p>
      <w:pPr>
        <w:spacing w:line="50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试用时间填写2022年1月1日至2023年2月2</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日之间，必须满一年，具体日期各单位根据考生实际情况填写。</w:t>
      </w:r>
    </w:p>
    <w:p>
      <w:pPr>
        <w:spacing w:line="50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2022年毕业的考生《试用期考核合格证明》需要填写两张，一张试用起止时间从试用之日起至2023年2月2</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日，另一张从2023年</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27</w:t>
      </w:r>
      <w:r>
        <w:rPr>
          <w:rFonts w:hint="eastAsia" w:ascii="仿宋_GB2312" w:hAnsi="仿宋_GB2312" w:eastAsia="仿宋_GB2312" w:cs="仿宋_GB2312"/>
          <w:color w:val="auto"/>
          <w:sz w:val="32"/>
          <w:szCs w:val="32"/>
        </w:rPr>
        <w:t>日至202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年8月</w:t>
      </w:r>
      <w:r>
        <w:rPr>
          <w:rFonts w:hint="eastAsia" w:ascii="仿宋_GB2312" w:hAnsi="仿宋_GB2312" w:eastAsia="仿宋_GB2312" w:cs="仿宋_GB2312"/>
          <w:color w:val="auto"/>
          <w:sz w:val="32"/>
          <w:szCs w:val="32"/>
          <w:lang w:val="en-US" w:eastAsia="zh-CN"/>
        </w:rPr>
        <w:t>18</w:t>
      </w:r>
      <w:r>
        <w:rPr>
          <w:rFonts w:hint="eastAsia" w:ascii="仿宋_GB2312" w:hAnsi="仿宋_GB2312" w:eastAsia="仿宋_GB2312" w:cs="仿宋_GB2312"/>
          <w:color w:val="auto"/>
          <w:sz w:val="32"/>
          <w:szCs w:val="32"/>
        </w:rPr>
        <w:t>日，两张日期累计也须满一年。</w:t>
      </w:r>
    </w:p>
    <w:p>
      <w:pPr>
        <w:spacing w:line="50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2）现役军人必须持所在军队医疗、预防、保健机构出具的试用期考核合格证明，并另外提交团级以上卫生部门的审核证明。</w:t>
      </w:r>
    </w:p>
    <w:p>
      <w:pPr>
        <w:spacing w:line="50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3）试用期考核证明当年有效，不许缺项、涂改，签字之处不许他人代签，法人签字可盖章，公章必须是单位公章（人事科、医务科、财务科盖章均无效）。</w:t>
      </w:r>
    </w:p>
    <w:p>
      <w:pPr>
        <w:spacing w:line="50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4）在多家机构试用的，应当出具各试用机构的试用期考核证明，时间累计满一年。</w:t>
      </w:r>
    </w:p>
    <w:p>
      <w:pPr>
        <w:spacing w:line="50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5）带教老师执业证复印件（原件由报考主体机构核验，防止拼图）</w:t>
      </w:r>
    </w:p>
    <w:p>
      <w:pPr>
        <w:spacing w:line="50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（2）执业助理医师报考执业医师执业期考核证明</w:t>
      </w:r>
    </w:p>
    <w:p>
      <w:pPr>
        <w:spacing w:line="50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仅限于助理医师报考医师的考生填写。</w:t>
      </w:r>
    </w:p>
    <w:p>
      <w:pPr>
        <w:spacing w:line="50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工作起止时间从《医师执业证书》上的首次注册时间至2023年8月</w:t>
      </w:r>
      <w:r>
        <w:rPr>
          <w:rFonts w:hint="eastAsia" w:ascii="仿宋_GB2312" w:hAnsi="仿宋_GB2312" w:eastAsia="仿宋_GB2312" w:cs="仿宋_GB2312"/>
          <w:color w:val="auto"/>
          <w:sz w:val="32"/>
          <w:szCs w:val="32"/>
          <w:lang w:val="en-US" w:eastAsia="zh-CN"/>
        </w:rPr>
        <w:t>18</w:t>
      </w:r>
      <w:r>
        <w:rPr>
          <w:rFonts w:hint="eastAsia" w:ascii="仿宋_GB2312" w:hAnsi="仿宋_GB2312" w:eastAsia="仿宋_GB2312" w:cs="仿宋_GB2312"/>
          <w:color w:val="auto"/>
          <w:sz w:val="32"/>
          <w:szCs w:val="32"/>
        </w:rPr>
        <w:t>日之前，注意大专考生至少要满2年，中专考生满5年，时间精确计算到“日”，变更多少单位，填写多少份，需与变更记录一致。</w:t>
      </w:r>
    </w:p>
    <w:p>
      <w:pPr>
        <w:spacing w:line="50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此类考生还需提供《医师资格证书》、《医师执业证书》的原件及复印件一份，考生报考单位必须是《医师执业证书》上所注册的单位。（如在执业注册过程中有变更记录，导致末次注册时间不满足报考年限的，须提供首次执业注册证明或有首次注册记录的执业证书原件）。</w:t>
      </w:r>
    </w:p>
    <w:p>
      <w:pPr>
        <w:spacing w:line="50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w:t>
      </w:r>
      <w:bookmarkStart w:id="1" w:name="_Hlk126232523"/>
      <w:r>
        <w:rPr>
          <w:rFonts w:hint="eastAsia" w:ascii="仿宋_GB2312" w:hAnsi="仿宋_GB2312" w:eastAsia="仿宋_GB2312" w:cs="仿宋_GB2312"/>
          <w:color w:val="auto"/>
          <w:sz w:val="32"/>
          <w:szCs w:val="32"/>
        </w:rPr>
        <w:t>涉及机构名称变更或注销的提供</w:t>
      </w:r>
      <w:bookmarkEnd w:id="1"/>
      <w:r>
        <w:rPr>
          <w:rFonts w:hint="eastAsia" w:ascii="仿宋_GB2312" w:hAnsi="仿宋_GB2312" w:eastAsia="仿宋_GB2312" w:cs="仿宋_GB2312"/>
          <w:color w:val="auto"/>
          <w:sz w:val="32"/>
          <w:szCs w:val="32"/>
        </w:rPr>
        <w:t>相关证明文件复印件（加盖机构章）。</w:t>
      </w:r>
    </w:p>
    <w:p>
      <w:pPr>
        <w:spacing w:line="50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3）带教老师执业证复印件（原件由报考主体机构核验，防止拼图）</w:t>
      </w:r>
    </w:p>
    <w:p>
      <w:pPr>
        <w:spacing w:line="50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（3）应届医学专业毕业生医师资格考试报考承诺书</w:t>
      </w:r>
    </w:p>
    <w:p>
      <w:pPr>
        <w:spacing w:line="50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仅限于2022年毕业的考生填写。落款日期写盖章日期。</w:t>
      </w:r>
    </w:p>
    <w:p>
      <w:pPr>
        <w:spacing w:line="50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（4）港澳台居民参加医师资格考试实习申请审核表：港澳台居民填写。</w:t>
      </w:r>
    </w:p>
    <w:p>
      <w:pPr>
        <w:spacing w:line="50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（5）外籍人员参加国家医师资格考试实习申请审核表：外籍人员填写。</w:t>
      </w:r>
    </w:p>
    <w:p>
      <w:pPr>
        <w:spacing w:line="50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（6）医师资格考试临床实践证明/医师资格考试毕业实习证明</w:t>
      </w:r>
    </w:p>
    <w:p>
      <w:pPr>
        <w:spacing w:line="50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学术学位研究生毕业当年、七年制及更长学制在研期间填写；毕业当年专业学位的研究生只填写医师资格考试实践证明。</w:t>
      </w:r>
    </w:p>
    <w:p>
      <w:pPr>
        <w:spacing w:line="50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（7）临床实践合格证明</w:t>
      </w:r>
    </w:p>
    <w:p>
      <w:pPr>
        <w:spacing w:line="50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此表仅作为辽宁省住院医师规范化培训在培学员报考执业医师资格考试临床实践满一年并考核合格的证明。</w:t>
      </w:r>
    </w:p>
    <w:p>
      <w:pPr>
        <w:spacing w:line="50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（8）短线医学专业加试申请表</w:t>
      </w:r>
    </w:p>
    <w:p>
      <w:pPr>
        <w:spacing w:line="50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参加儿科/院前急救加试的考生需提前到考点加盖考点章，以便上传。</w:t>
      </w:r>
    </w:p>
    <w:p>
      <w:pPr>
        <w:spacing w:line="50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（9）</w:t>
      </w:r>
      <w:bookmarkStart w:id="2" w:name="_Hlk126233014"/>
      <w:r>
        <w:rPr>
          <w:rFonts w:hint="eastAsia" w:ascii="仿宋_GB2312" w:hAnsi="仿宋_GB2312" w:eastAsia="仿宋_GB2312" w:cs="仿宋_GB2312"/>
          <w:color w:val="auto"/>
          <w:sz w:val="32"/>
          <w:szCs w:val="32"/>
        </w:rPr>
        <w:t>卫生保健、农村医学毕业生</w:t>
      </w:r>
      <w:bookmarkEnd w:id="2"/>
      <w:r>
        <w:rPr>
          <w:rFonts w:hint="eastAsia" w:ascii="仿宋_GB2312" w:hAnsi="仿宋_GB2312" w:eastAsia="仿宋_GB2312" w:cs="仿宋_GB2312"/>
          <w:color w:val="auto"/>
          <w:sz w:val="32"/>
          <w:szCs w:val="32"/>
        </w:rPr>
        <w:t>需提供乡医证原件及复印件。</w:t>
      </w:r>
    </w:p>
    <w:p>
      <w:pPr>
        <w:spacing w:line="50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8.《医疗机构执业许可证》副本复印件（带诊疗科目），注意必须在有效期内。副本上没有的诊疗科目不允许报考相关专业（中医类别的中医与中西医结合科目视为一类，可通用）。复印件每人一份。</w:t>
      </w:r>
    </w:p>
    <w:p>
      <w:pPr>
        <w:spacing w:line="50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非现役军人在部队医院报名需提供军队单位对外有偿服务许可证复印件。</w:t>
      </w:r>
    </w:p>
    <w:p>
      <w:pPr>
        <w:widowControl/>
        <w:spacing w:line="480" w:lineRule="exact"/>
        <w:ind w:firstLine="640" w:firstLineChars="200"/>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现役军人在报名时，如部队不对外开展有偿服务，需提供部队政治处的不对外有偿服务证明。</w:t>
      </w:r>
    </w:p>
    <w:p>
      <w:pPr>
        <w:spacing w:line="440" w:lineRule="exact"/>
        <w:ind w:firstLine="482" w:firstLineChars="200"/>
        <w:rPr>
          <w:rFonts w:ascii="宋体" w:hAnsi="宋体"/>
          <w:b/>
          <w:color w:val="auto"/>
          <w:sz w:val="24"/>
          <w:u w:val="single"/>
        </w:rPr>
      </w:pPr>
      <w:r>
        <w:rPr>
          <w:rFonts w:hint="eastAsia" w:ascii="宋体" w:hAnsi="宋体"/>
          <w:b/>
          <w:color w:val="auto"/>
          <w:sz w:val="24"/>
          <w:u w:val="single"/>
        </w:rPr>
        <w:t>所有材料按顺序装订好，强调不要把原件与复印材料装订在一起，使用黑色签字笔填写，禁用油笔、铅笔，不得有涂改，书写准确、完整、规范。所有证明需上交原件，彩色打印件无效。</w:t>
      </w:r>
    </w:p>
    <w:tbl>
      <w:tblPr>
        <w:tblStyle w:val="4"/>
        <w:tblpPr w:leftFromText="180" w:rightFromText="180" w:vertAnchor="text" w:horzAnchor="page" w:tblpX="1735" w:tblpY="23"/>
        <w:tblOverlap w:val="never"/>
        <w:tblW w:w="9015" w:type="dxa"/>
        <w:tblInd w:w="0"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11"/>
        <w:gridCol w:w="915"/>
        <w:gridCol w:w="3540"/>
        <w:gridCol w:w="1049"/>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3511" w:type="dxa"/>
            <w:tcBorders>
              <w:top w:val="double" w:color="auto" w:sz="4" w:space="0"/>
              <w:bottom w:val="double" w:color="auto" w:sz="4" w:space="0"/>
            </w:tcBorders>
            <w:vAlign w:val="center"/>
          </w:tcPr>
          <w:p>
            <w:pPr>
              <w:tabs>
                <w:tab w:val="left" w:pos="3240"/>
              </w:tabs>
              <w:spacing w:line="240" w:lineRule="exact"/>
              <w:jc w:val="center"/>
              <w:rPr>
                <w:rFonts w:ascii="宋体"/>
                <w:b/>
                <w:color w:val="auto"/>
                <w:sz w:val="18"/>
                <w:szCs w:val="18"/>
              </w:rPr>
            </w:pPr>
            <w:bookmarkStart w:id="3" w:name="_GoBack"/>
            <w:bookmarkEnd w:id="3"/>
            <w:r>
              <w:rPr>
                <w:rFonts w:hint="eastAsia" w:ascii="宋体" w:hAnsi="宋体"/>
                <w:b/>
                <w:color w:val="auto"/>
                <w:sz w:val="18"/>
                <w:szCs w:val="18"/>
              </w:rPr>
              <w:t>执业医师报考类别全称</w:t>
            </w:r>
          </w:p>
        </w:tc>
        <w:tc>
          <w:tcPr>
            <w:tcW w:w="915" w:type="dxa"/>
            <w:tcBorders>
              <w:top w:val="double" w:color="auto" w:sz="4" w:space="0"/>
              <w:bottom w:val="double" w:color="auto" w:sz="4" w:space="0"/>
            </w:tcBorders>
            <w:vAlign w:val="center"/>
          </w:tcPr>
          <w:p>
            <w:pPr>
              <w:pStyle w:val="3"/>
              <w:tabs>
                <w:tab w:val="left" w:pos="3240"/>
              </w:tabs>
              <w:spacing w:line="240" w:lineRule="exact"/>
              <w:ind w:left="5250"/>
              <w:jc w:val="center"/>
              <w:rPr>
                <w:rFonts w:ascii="宋体" w:hAnsi="宋体"/>
                <w:b/>
                <w:color w:val="auto"/>
                <w:sz w:val="18"/>
                <w:szCs w:val="18"/>
              </w:rPr>
            </w:pPr>
            <w:r>
              <w:rPr>
                <w:rFonts w:hint="eastAsia" w:ascii="宋体" w:hAnsi="宋体"/>
                <w:b/>
                <w:color w:val="auto"/>
                <w:sz w:val="18"/>
                <w:szCs w:val="18"/>
              </w:rPr>
              <w:t>代码</w:t>
            </w:r>
          </w:p>
        </w:tc>
        <w:tc>
          <w:tcPr>
            <w:tcW w:w="3540" w:type="dxa"/>
            <w:tcBorders>
              <w:top w:val="double" w:color="auto" w:sz="4" w:space="0"/>
              <w:bottom w:val="double" w:color="auto" w:sz="4" w:space="0"/>
            </w:tcBorders>
            <w:vAlign w:val="center"/>
          </w:tcPr>
          <w:p>
            <w:pPr>
              <w:tabs>
                <w:tab w:val="left" w:pos="3240"/>
              </w:tabs>
              <w:spacing w:line="240" w:lineRule="exact"/>
              <w:jc w:val="center"/>
              <w:rPr>
                <w:rFonts w:ascii="宋体"/>
                <w:b/>
                <w:color w:val="auto"/>
                <w:sz w:val="18"/>
                <w:szCs w:val="18"/>
              </w:rPr>
            </w:pPr>
            <w:r>
              <w:rPr>
                <w:rFonts w:hint="eastAsia" w:ascii="宋体" w:hAnsi="宋体"/>
                <w:b/>
                <w:color w:val="auto"/>
                <w:sz w:val="18"/>
                <w:szCs w:val="18"/>
              </w:rPr>
              <w:t>执业助理医师报考类别全称</w:t>
            </w:r>
          </w:p>
        </w:tc>
        <w:tc>
          <w:tcPr>
            <w:tcW w:w="1049" w:type="dxa"/>
            <w:tcBorders>
              <w:top w:val="double" w:color="auto" w:sz="4" w:space="0"/>
              <w:bottom w:val="double" w:color="auto" w:sz="4" w:space="0"/>
            </w:tcBorders>
            <w:vAlign w:val="center"/>
          </w:tcPr>
          <w:p>
            <w:pPr>
              <w:tabs>
                <w:tab w:val="left" w:pos="3240"/>
              </w:tabs>
              <w:spacing w:line="240" w:lineRule="exact"/>
              <w:jc w:val="center"/>
              <w:rPr>
                <w:rFonts w:ascii="宋体"/>
                <w:b/>
                <w:color w:val="auto"/>
                <w:sz w:val="18"/>
                <w:szCs w:val="18"/>
              </w:rPr>
            </w:pPr>
            <w:r>
              <w:rPr>
                <w:rFonts w:hint="eastAsia" w:ascii="宋体" w:hAnsi="宋体"/>
                <w:b/>
                <w:color w:val="auto"/>
                <w:sz w:val="18"/>
                <w:szCs w:val="18"/>
              </w:rPr>
              <w:t>代码</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3511" w:type="dxa"/>
            <w:vMerge w:val="restart"/>
            <w:tcBorders>
              <w:top w:val="nil"/>
            </w:tcBorders>
            <w:vAlign w:val="center"/>
          </w:tcPr>
          <w:p>
            <w:pPr>
              <w:tabs>
                <w:tab w:val="left" w:pos="3240"/>
              </w:tabs>
              <w:spacing w:line="360" w:lineRule="auto"/>
              <w:jc w:val="center"/>
              <w:rPr>
                <w:rFonts w:ascii="宋体"/>
                <w:color w:val="auto"/>
                <w:sz w:val="18"/>
                <w:szCs w:val="18"/>
              </w:rPr>
            </w:pPr>
            <w:r>
              <w:rPr>
                <w:rFonts w:hint="eastAsia" w:ascii="宋体" w:hAnsi="宋体"/>
                <w:color w:val="auto"/>
                <w:sz w:val="18"/>
                <w:szCs w:val="18"/>
              </w:rPr>
              <w:t>临床执业医师</w:t>
            </w:r>
          </w:p>
        </w:tc>
        <w:tc>
          <w:tcPr>
            <w:tcW w:w="915" w:type="dxa"/>
            <w:vMerge w:val="restart"/>
            <w:tcBorders>
              <w:top w:val="nil"/>
            </w:tcBorders>
            <w:vAlign w:val="center"/>
          </w:tcPr>
          <w:p>
            <w:pPr>
              <w:tabs>
                <w:tab w:val="left" w:pos="3240"/>
              </w:tabs>
              <w:spacing w:line="360" w:lineRule="auto"/>
              <w:jc w:val="center"/>
              <w:rPr>
                <w:rFonts w:ascii="宋体"/>
                <w:color w:val="auto"/>
                <w:sz w:val="18"/>
                <w:szCs w:val="18"/>
              </w:rPr>
            </w:pPr>
            <w:r>
              <w:rPr>
                <w:rFonts w:ascii="宋体" w:hAnsi="宋体"/>
                <w:color w:val="auto"/>
                <w:sz w:val="18"/>
                <w:szCs w:val="18"/>
              </w:rPr>
              <w:t>110</w:t>
            </w:r>
          </w:p>
        </w:tc>
        <w:tc>
          <w:tcPr>
            <w:tcW w:w="3540" w:type="dxa"/>
            <w:tcBorders>
              <w:top w:val="nil"/>
            </w:tcBorders>
            <w:vAlign w:val="center"/>
          </w:tcPr>
          <w:p>
            <w:pPr>
              <w:tabs>
                <w:tab w:val="left" w:pos="3240"/>
              </w:tabs>
              <w:spacing w:line="360" w:lineRule="auto"/>
              <w:jc w:val="center"/>
              <w:rPr>
                <w:rFonts w:ascii="宋体"/>
                <w:color w:val="auto"/>
                <w:sz w:val="18"/>
                <w:szCs w:val="18"/>
              </w:rPr>
            </w:pPr>
            <w:r>
              <w:rPr>
                <w:rFonts w:hint="eastAsia" w:ascii="宋体" w:hAnsi="宋体"/>
                <w:color w:val="auto"/>
                <w:sz w:val="18"/>
                <w:szCs w:val="18"/>
              </w:rPr>
              <w:t>临床执业助理医师</w:t>
            </w:r>
          </w:p>
        </w:tc>
        <w:tc>
          <w:tcPr>
            <w:tcW w:w="1049" w:type="dxa"/>
            <w:tcBorders>
              <w:top w:val="nil"/>
            </w:tcBorders>
            <w:vAlign w:val="center"/>
          </w:tcPr>
          <w:p>
            <w:pPr>
              <w:tabs>
                <w:tab w:val="left" w:pos="3240"/>
              </w:tabs>
              <w:spacing w:line="360" w:lineRule="auto"/>
              <w:jc w:val="center"/>
              <w:rPr>
                <w:rFonts w:ascii="宋体"/>
                <w:color w:val="auto"/>
                <w:sz w:val="18"/>
                <w:szCs w:val="18"/>
              </w:rPr>
            </w:pPr>
            <w:r>
              <w:rPr>
                <w:rFonts w:ascii="宋体" w:hAnsi="宋体"/>
                <w:color w:val="auto"/>
                <w:sz w:val="18"/>
                <w:szCs w:val="18"/>
              </w:rPr>
              <w:t>210</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3511" w:type="dxa"/>
            <w:vMerge w:val="continue"/>
            <w:vAlign w:val="center"/>
          </w:tcPr>
          <w:p>
            <w:pPr>
              <w:tabs>
                <w:tab w:val="left" w:pos="3240"/>
              </w:tabs>
              <w:spacing w:line="360" w:lineRule="auto"/>
              <w:jc w:val="center"/>
              <w:rPr>
                <w:color w:val="auto"/>
              </w:rPr>
            </w:pPr>
          </w:p>
        </w:tc>
        <w:tc>
          <w:tcPr>
            <w:tcW w:w="915" w:type="dxa"/>
            <w:vMerge w:val="continue"/>
            <w:vAlign w:val="center"/>
          </w:tcPr>
          <w:p>
            <w:pPr>
              <w:tabs>
                <w:tab w:val="left" w:pos="3240"/>
              </w:tabs>
              <w:spacing w:line="360" w:lineRule="auto"/>
              <w:jc w:val="center"/>
              <w:rPr>
                <w:color w:val="auto"/>
              </w:rPr>
            </w:pPr>
          </w:p>
        </w:tc>
        <w:tc>
          <w:tcPr>
            <w:tcW w:w="3540" w:type="dxa"/>
            <w:tcBorders>
              <w:top w:val="nil"/>
            </w:tcBorders>
            <w:vAlign w:val="center"/>
          </w:tcPr>
          <w:p>
            <w:pPr>
              <w:tabs>
                <w:tab w:val="left" w:pos="3240"/>
              </w:tabs>
              <w:spacing w:line="360" w:lineRule="auto"/>
              <w:jc w:val="center"/>
              <w:rPr>
                <w:rFonts w:ascii="宋体"/>
                <w:color w:val="auto"/>
                <w:sz w:val="18"/>
                <w:szCs w:val="18"/>
              </w:rPr>
            </w:pPr>
            <w:r>
              <w:rPr>
                <w:color w:val="auto"/>
              </w:rPr>
              <w:fldChar w:fldCharType="begin"/>
            </w:r>
            <w:r>
              <w:rPr>
                <w:color w:val="auto"/>
              </w:rPr>
              <w:instrText xml:space="preserve"> HYPERLINK "http://www.cyikao.com/xcqk/" \t "http://www.offcn.com/yixue/2019/0117/_blank" </w:instrText>
            </w:r>
            <w:r>
              <w:rPr>
                <w:color w:val="auto"/>
              </w:rPr>
              <w:fldChar w:fldCharType="separate"/>
            </w:r>
            <w:r>
              <w:rPr>
                <w:rFonts w:hint="eastAsia" w:ascii="宋体" w:hAnsi="宋体"/>
                <w:color w:val="auto"/>
                <w:sz w:val="18"/>
                <w:szCs w:val="18"/>
              </w:rPr>
              <w:t>乡村全科执业助理医师</w:t>
            </w:r>
            <w:r>
              <w:rPr>
                <w:rFonts w:hint="eastAsia" w:ascii="宋体" w:hAnsi="宋体"/>
                <w:color w:val="auto"/>
                <w:sz w:val="18"/>
                <w:szCs w:val="18"/>
              </w:rPr>
              <w:fldChar w:fldCharType="end"/>
            </w:r>
          </w:p>
        </w:tc>
        <w:tc>
          <w:tcPr>
            <w:tcW w:w="1049" w:type="dxa"/>
            <w:tcBorders>
              <w:top w:val="nil"/>
            </w:tcBorders>
            <w:vAlign w:val="center"/>
          </w:tcPr>
          <w:p>
            <w:pPr>
              <w:tabs>
                <w:tab w:val="left" w:pos="3240"/>
              </w:tabs>
              <w:spacing w:line="360" w:lineRule="auto"/>
              <w:jc w:val="center"/>
              <w:rPr>
                <w:rFonts w:ascii="宋体"/>
                <w:color w:val="auto"/>
                <w:sz w:val="18"/>
                <w:szCs w:val="18"/>
              </w:rPr>
            </w:pPr>
            <w:r>
              <w:rPr>
                <w:rFonts w:ascii="宋体" w:hAnsi="宋体"/>
                <w:color w:val="auto"/>
                <w:sz w:val="18"/>
                <w:szCs w:val="18"/>
              </w:rPr>
              <w:t>216</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3511" w:type="dxa"/>
            <w:vAlign w:val="center"/>
          </w:tcPr>
          <w:p>
            <w:pPr>
              <w:tabs>
                <w:tab w:val="left" w:pos="3240"/>
              </w:tabs>
              <w:spacing w:line="360" w:lineRule="auto"/>
              <w:jc w:val="center"/>
              <w:rPr>
                <w:rFonts w:ascii="宋体"/>
                <w:color w:val="auto"/>
                <w:sz w:val="18"/>
                <w:szCs w:val="18"/>
              </w:rPr>
            </w:pPr>
            <w:r>
              <w:rPr>
                <w:rFonts w:hint="eastAsia" w:ascii="宋体" w:hAnsi="宋体"/>
                <w:color w:val="auto"/>
                <w:sz w:val="18"/>
                <w:szCs w:val="18"/>
              </w:rPr>
              <w:t>口腔执业医师</w:t>
            </w:r>
          </w:p>
        </w:tc>
        <w:tc>
          <w:tcPr>
            <w:tcW w:w="915" w:type="dxa"/>
            <w:vAlign w:val="center"/>
          </w:tcPr>
          <w:p>
            <w:pPr>
              <w:tabs>
                <w:tab w:val="left" w:pos="3240"/>
              </w:tabs>
              <w:spacing w:line="360" w:lineRule="auto"/>
              <w:jc w:val="center"/>
              <w:rPr>
                <w:rFonts w:ascii="宋体"/>
                <w:color w:val="auto"/>
                <w:sz w:val="18"/>
                <w:szCs w:val="18"/>
              </w:rPr>
            </w:pPr>
            <w:r>
              <w:rPr>
                <w:rFonts w:ascii="宋体" w:hAnsi="宋体"/>
                <w:color w:val="auto"/>
                <w:sz w:val="18"/>
                <w:szCs w:val="18"/>
              </w:rPr>
              <w:t>120</w:t>
            </w:r>
          </w:p>
        </w:tc>
        <w:tc>
          <w:tcPr>
            <w:tcW w:w="3540" w:type="dxa"/>
            <w:vAlign w:val="center"/>
          </w:tcPr>
          <w:p>
            <w:pPr>
              <w:tabs>
                <w:tab w:val="left" w:pos="3240"/>
              </w:tabs>
              <w:spacing w:line="360" w:lineRule="auto"/>
              <w:jc w:val="center"/>
              <w:rPr>
                <w:rFonts w:ascii="宋体"/>
                <w:color w:val="auto"/>
                <w:sz w:val="18"/>
                <w:szCs w:val="18"/>
              </w:rPr>
            </w:pPr>
            <w:r>
              <w:rPr>
                <w:rFonts w:hint="eastAsia" w:ascii="宋体" w:hAnsi="宋体"/>
                <w:color w:val="auto"/>
                <w:sz w:val="18"/>
                <w:szCs w:val="18"/>
              </w:rPr>
              <w:t>口腔执业助理医师</w:t>
            </w:r>
          </w:p>
        </w:tc>
        <w:tc>
          <w:tcPr>
            <w:tcW w:w="1049" w:type="dxa"/>
            <w:vAlign w:val="center"/>
          </w:tcPr>
          <w:p>
            <w:pPr>
              <w:tabs>
                <w:tab w:val="left" w:pos="3240"/>
              </w:tabs>
              <w:spacing w:line="360" w:lineRule="auto"/>
              <w:jc w:val="center"/>
              <w:rPr>
                <w:rFonts w:ascii="宋体"/>
                <w:color w:val="auto"/>
                <w:sz w:val="18"/>
                <w:szCs w:val="18"/>
              </w:rPr>
            </w:pPr>
            <w:r>
              <w:rPr>
                <w:rFonts w:ascii="宋体" w:hAnsi="宋体"/>
                <w:color w:val="auto"/>
                <w:sz w:val="18"/>
                <w:szCs w:val="18"/>
              </w:rPr>
              <w:t>220</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3511" w:type="dxa"/>
            <w:tcBorders>
              <w:bottom w:val="nil"/>
            </w:tcBorders>
            <w:vAlign w:val="center"/>
          </w:tcPr>
          <w:p>
            <w:pPr>
              <w:tabs>
                <w:tab w:val="left" w:pos="3240"/>
              </w:tabs>
              <w:spacing w:line="360" w:lineRule="auto"/>
              <w:jc w:val="center"/>
              <w:rPr>
                <w:rFonts w:ascii="宋体"/>
                <w:color w:val="auto"/>
                <w:sz w:val="18"/>
                <w:szCs w:val="18"/>
              </w:rPr>
            </w:pPr>
            <w:r>
              <w:rPr>
                <w:rFonts w:hint="eastAsia" w:ascii="宋体" w:hAnsi="宋体"/>
                <w:color w:val="auto"/>
                <w:sz w:val="18"/>
                <w:szCs w:val="18"/>
              </w:rPr>
              <w:t>公共卫生执业医师</w:t>
            </w:r>
          </w:p>
        </w:tc>
        <w:tc>
          <w:tcPr>
            <w:tcW w:w="915" w:type="dxa"/>
            <w:tcBorders>
              <w:bottom w:val="nil"/>
            </w:tcBorders>
            <w:vAlign w:val="center"/>
          </w:tcPr>
          <w:p>
            <w:pPr>
              <w:tabs>
                <w:tab w:val="left" w:pos="3240"/>
              </w:tabs>
              <w:spacing w:line="360" w:lineRule="auto"/>
              <w:jc w:val="center"/>
              <w:rPr>
                <w:rFonts w:ascii="宋体"/>
                <w:color w:val="auto"/>
                <w:sz w:val="18"/>
                <w:szCs w:val="18"/>
              </w:rPr>
            </w:pPr>
            <w:r>
              <w:rPr>
                <w:rFonts w:ascii="宋体" w:hAnsi="宋体"/>
                <w:color w:val="auto"/>
                <w:sz w:val="18"/>
                <w:szCs w:val="18"/>
              </w:rPr>
              <w:t>130</w:t>
            </w:r>
          </w:p>
        </w:tc>
        <w:tc>
          <w:tcPr>
            <w:tcW w:w="3540" w:type="dxa"/>
            <w:tcBorders>
              <w:bottom w:val="nil"/>
            </w:tcBorders>
            <w:vAlign w:val="center"/>
          </w:tcPr>
          <w:p>
            <w:pPr>
              <w:tabs>
                <w:tab w:val="left" w:pos="3240"/>
              </w:tabs>
              <w:spacing w:line="360" w:lineRule="auto"/>
              <w:jc w:val="center"/>
              <w:rPr>
                <w:rFonts w:ascii="宋体"/>
                <w:color w:val="auto"/>
                <w:sz w:val="18"/>
                <w:szCs w:val="18"/>
              </w:rPr>
            </w:pPr>
            <w:r>
              <w:rPr>
                <w:rFonts w:hint="eastAsia" w:ascii="宋体" w:hAnsi="宋体"/>
                <w:color w:val="auto"/>
                <w:sz w:val="18"/>
                <w:szCs w:val="18"/>
              </w:rPr>
              <w:t>公共卫生执业助理医师</w:t>
            </w:r>
          </w:p>
        </w:tc>
        <w:tc>
          <w:tcPr>
            <w:tcW w:w="1049" w:type="dxa"/>
            <w:tcBorders>
              <w:bottom w:val="nil"/>
            </w:tcBorders>
            <w:vAlign w:val="center"/>
          </w:tcPr>
          <w:p>
            <w:pPr>
              <w:tabs>
                <w:tab w:val="left" w:pos="3240"/>
              </w:tabs>
              <w:spacing w:line="360" w:lineRule="auto"/>
              <w:jc w:val="center"/>
              <w:rPr>
                <w:rFonts w:ascii="宋体"/>
                <w:color w:val="auto"/>
                <w:sz w:val="18"/>
                <w:szCs w:val="18"/>
              </w:rPr>
            </w:pPr>
            <w:r>
              <w:rPr>
                <w:rFonts w:ascii="宋体" w:hAnsi="宋体"/>
                <w:color w:val="auto"/>
                <w:sz w:val="18"/>
                <w:szCs w:val="18"/>
              </w:rPr>
              <w:t>230</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3511" w:type="dxa"/>
            <w:tcBorders>
              <w:top w:val="double" w:color="auto" w:sz="4" w:space="0"/>
            </w:tcBorders>
            <w:vAlign w:val="center"/>
          </w:tcPr>
          <w:p>
            <w:pPr>
              <w:tabs>
                <w:tab w:val="left" w:pos="3240"/>
              </w:tabs>
              <w:spacing w:line="360" w:lineRule="auto"/>
              <w:jc w:val="center"/>
              <w:rPr>
                <w:rFonts w:ascii="宋体"/>
                <w:color w:val="auto"/>
                <w:sz w:val="18"/>
                <w:szCs w:val="18"/>
              </w:rPr>
            </w:pPr>
            <w:r>
              <w:rPr>
                <w:rFonts w:hint="eastAsia" w:ascii="宋体" w:hAnsi="宋体"/>
                <w:color w:val="auto"/>
                <w:sz w:val="18"/>
                <w:szCs w:val="18"/>
              </w:rPr>
              <w:t>具有规定学历的中医执业医师</w:t>
            </w:r>
          </w:p>
        </w:tc>
        <w:tc>
          <w:tcPr>
            <w:tcW w:w="915" w:type="dxa"/>
            <w:tcBorders>
              <w:top w:val="double" w:color="auto" w:sz="4" w:space="0"/>
            </w:tcBorders>
            <w:vAlign w:val="center"/>
          </w:tcPr>
          <w:p>
            <w:pPr>
              <w:tabs>
                <w:tab w:val="left" w:pos="3240"/>
              </w:tabs>
              <w:spacing w:line="360" w:lineRule="auto"/>
              <w:jc w:val="center"/>
              <w:rPr>
                <w:rFonts w:ascii="宋体"/>
                <w:color w:val="auto"/>
                <w:sz w:val="18"/>
                <w:szCs w:val="18"/>
              </w:rPr>
            </w:pPr>
            <w:r>
              <w:rPr>
                <w:rFonts w:ascii="宋体" w:hAnsi="宋体"/>
                <w:color w:val="auto"/>
                <w:sz w:val="18"/>
                <w:szCs w:val="18"/>
              </w:rPr>
              <w:t>140</w:t>
            </w:r>
          </w:p>
        </w:tc>
        <w:tc>
          <w:tcPr>
            <w:tcW w:w="3540" w:type="dxa"/>
            <w:tcBorders>
              <w:top w:val="double" w:color="auto" w:sz="4" w:space="0"/>
            </w:tcBorders>
            <w:vAlign w:val="center"/>
          </w:tcPr>
          <w:p>
            <w:pPr>
              <w:tabs>
                <w:tab w:val="left" w:pos="3240"/>
              </w:tabs>
              <w:spacing w:line="360" w:lineRule="auto"/>
              <w:jc w:val="center"/>
              <w:rPr>
                <w:rFonts w:ascii="宋体"/>
                <w:color w:val="auto"/>
                <w:sz w:val="18"/>
                <w:szCs w:val="18"/>
              </w:rPr>
            </w:pPr>
            <w:r>
              <w:rPr>
                <w:rFonts w:hint="eastAsia" w:ascii="宋体" w:hAnsi="宋体"/>
                <w:color w:val="auto"/>
                <w:sz w:val="18"/>
                <w:szCs w:val="18"/>
              </w:rPr>
              <w:t>具有规定学历的中医执业助理医师</w:t>
            </w:r>
          </w:p>
        </w:tc>
        <w:tc>
          <w:tcPr>
            <w:tcW w:w="1049" w:type="dxa"/>
            <w:tcBorders>
              <w:top w:val="double" w:color="auto" w:sz="4" w:space="0"/>
            </w:tcBorders>
            <w:vAlign w:val="center"/>
          </w:tcPr>
          <w:p>
            <w:pPr>
              <w:tabs>
                <w:tab w:val="left" w:pos="3240"/>
              </w:tabs>
              <w:spacing w:line="360" w:lineRule="auto"/>
              <w:jc w:val="center"/>
              <w:rPr>
                <w:rFonts w:ascii="宋体"/>
                <w:color w:val="auto"/>
                <w:sz w:val="18"/>
                <w:szCs w:val="18"/>
              </w:rPr>
            </w:pPr>
            <w:r>
              <w:rPr>
                <w:rFonts w:ascii="宋体" w:hAnsi="宋体"/>
                <w:color w:val="auto"/>
                <w:sz w:val="18"/>
                <w:szCs w:val="18"/>
              </w:rPr>
              <w:t>240</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3511" w:type="dxa"/>
            <w:vAlign w:val="center"/>
          </w:tcPr>
          <w:p>
            <w:pPr>
              <w:tabs>
                <w:tab w:val="left" w:pos="3240"/>
              </w:tabs>
              <w:spacing w:line="360" w:lineRule="auto"/>
              <w:jc w:val="center"/>
              <w:rPr>
                <w:rFonts w:ascii="宋体"/>
                <w:color w:val="auto"/>
                <w:sz w:val="18"/>
                <w:szCs w:val="18"/>
              </w:rPr>
            </w:pPr>
            <w:r>
              <w:rPr>
                <w:rFonts w:hint="eastAsia" w:ascii="宋体" w:hAnsi="宋体"/>
                <w:color w:val="auto"/>
                <w:sz w:val="18"/>
                <w:szCs w:val="18"/>
              </w:rPr>
              <w:t>中西医结合执业医师</w:t>
            </w:r>
          </w:p>
        </w:tc>
        <w:tc>
          <w:tcPr>
            <w:tcW w:w="915" w:type="dxa"/>
            <w:vAlign w:val="center"/>
          </w:tcPr>
          <w:p>
            <w:pPr>
              <w:tabs>
                <w:tab w:val="left" w:pos="3240"/>
              </w:tabs>
              <w:spacing w:line="360" w:lineRule="auto"/>
              <w:jc w:val="center"/>
              <w:rPr>
                <w:rFonts w:ascii="宋体"/>
                <w:color w:val="auto"/>
                <w:sz w:val="18"/>
                <w:szCs w:val="18"/>
              </w:rPr>
            </w:pPr>
            <w:r>
              <w:rPr>
                <w:rFonts w:ascii="宋体" w:hAnsi="宋体"/>
                <w:color w:val="auto"/>
                <w:sz w:val="18"/>
                <w:szCs w:val="18"/>
              </w:rPr>
              <w:t>150</w:t>
            </w:r>
          </w:p>
        </w:tc>
        <w:tc>
          <w:tcPr>
            <w:tcW w:w="3540" w:type="dxa"/>
            <w:vAlign w:val="center"/>
          </w:tcPr>
          <w:p>
            <w:pPr>
              <w:tabs>
                <w:tab w:val="left" w:pos="3240"/>
              </w:tabs>
              <w:spacing w:line="360" w:lineRule="auto"/>
              <w:jc w:val="center"/>
              <w:rPr>
                <w:rFonts w:ascii="宋体"/>
                <w:color w:val="auto"/>
                <w:sz w:val="18"/>
                <w:szCs w:val="18"/>
              </w:rPr>
            </w:pPr>
            <w:r>
              <w:rPr>
                <w:rFonts w:hint="eastAsia" w:ascii="宋体" w:hAnsi="宋体"/>
                <w:color w:val="auto"/>
                <w:sz w:val="18"/>
                <w:szCs w:val="18"/>
              </w:rPr>
              <w:t>中西医结合执业助理医师</w:t>
            </w:r>
          </w:p>
        </w:tc>
        <w:tc>
          <w:tcPr>
            <w:tcW w:w="1049" w:type="dxa"/>
            <w:vAlign w:val="center"/>
          </w:tcPr>
          <w:p>
            <w:pPr>
              <w:tabs>
                <w:tab w:val="left" w:pos="3240"/>
              </w:tabs>
              <w:spacing w:line="360" w:lineRule="auto"/>
              <w:jc w:val="center"/>
              <w:rPr>
                <w:rFonts w:ascii="宋体"/>
                <w:color w:val="auto"/>
                <w:sz w:val="18"/>
                <w:szCs w:val="18"/>
              </w:rPr>
            </w:pPr>
            <w:r>
              <w:rPr>
                <w:rFonts w:ascii="宋体" w:hAnsi="宋体"/>
                <w:color w:val="auto"/>
                <w:sz w:val="18"/>
                <w:szCs w:val="18"/>
              </w:rPr>
              <w:t>250</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3511" w:type="dxa"/>
            <w:tcBorders>
              <w:top w:val="double" w:color="auto" w:sz="4" w:space="0"/>
              <w:bottom w:val="double" w:color="auto" w:sz="4" w:space="0"/>
            </w:tcBorders>
            <w:vAlign w:val="center"/>
          </w:tcPr>
          <w:p>
            <w:pPr>
              <w:tabs>
                <w:tab w:val="left" w:pos="3240"/>
              </w:tabs>
              <w:spacing w:line="360" w:lineRule="auto"/>
              <w:jc w:val="center"/>
              <w:rPr>
                <w:rFonts w:ascii="宋体"/>
                <w:color w:val="auto"/>
                <w:sz w:val="18"/>
                <w:szCs w:val="18"/>
              </w:rPr>
            </w:pPr>
            <w:r>
              <w:rPr>
                <w:rFonts w:hint="eastAsia" w:ascii="宋体" w:hAnsi="宋体"/>
                <w:color w:val="auto"/>
                <w:sz w:val="18"/>
                <w:szCs w:val="18"/>
              </w:rPr>
              <w:t>师承或确有专长的中医执业医师</w:t>
            </w:r>
          </w:p>
        </w:tc>
        <w:tc>
          <w:tcPr>
            <w:tcW w:w="915" w:type="dxa"/>
            <w:tcBorders>
              <w:top w:val="double" w:color="auto" w:sz="4" w:space="0"/>
              <w:bottom w:val="double" w:color="auto" w:sz="4" w:space="0"/>
            </w:tcBorders>
            <w:vAlign w:val="center"/>
          </w:tcPr>
          <w:p>
            <w:pPr>
              <w:tabs>
                <w:tab w:val="left" w:pos="3240"/>
              </w:tabs>
              <w:spacing w:line="360" w:lineRule="auto"/>
              <w:jc w:val="center"/>
              <w:rPr>
                <w:rFonts w:ascii="宋体"/>
                <w:color w:val="auto"/>
                <w:sz w:val="18"/>
                <w:szCs w:val="18"/>
              </w:rPr>
            </w:pPr>
            <w:r>
              <w:rPr>
                <w:rFonts w:ascii="宋体" w:hAnsi="宋体"/>
                <w:color w:val="auto"/>
                <w:sz w:val="18"/>
                <w:szCs w:val="18"/>
              </w:rPr>
              <w:t>340</w:t>
            </w:r>
          </w:p>
        </w:tc>
        <w:tc>
          <w:tcPr>
            <w:tcW w:w="3540" w:type="dxa"/>
            <w:tcBorders>
              <w:top w:val="double" w:color="auto" w:sz="4" w:space="0"/>
              <w:bottom w:val="double" w:color="auto" w:sz="4" w:space="0"/>
            </w:tcBorders>
            <w:vAlign w:val="center"/>
          </w:tcPr>
          <w:p>
            <w:pPr>
              <w:tabs>
                <w:tab w:val="left" w:pos="3240"/>
              </w:tabs>
              <w:spacing w:line="360" w:lineRule="auto"/>
              <w:jc w:val="center"/>
              <w:rPr>
                <w:rFonts w:ascii="宋体"/>
                <w:color w:val="auto"/>
                <w:sz w:val="18"/>
                <w:szCs w:val="18"/>
              </w:rPr>
            </w:pPr>
            <w:r>
              <w:rPr>
                <w:rFonts w:hint="eastAsia" w:ascii="宋体" w:hAnsi="宋体"/>
                <w:color w:val="auto"/>
                <w:sz w:val="18"/>
                <w:szCs w:val="18"/>
              </w:rPr>
              <w:t>师承或确有专长的中医执业助理医师</w:t>
            </w:r>
          </w:p>
        </w:tc>
        <w:tc>
          <w:tcPr>
            <w:tcW w:w="1049" w:type="dxa"/>
            <w:tcBorders>
              <w:top w:val="double" w:color="auto" w:sz="4" w:space="0"/>
              <w:bottom w:val="double" w:color="auto" w:sz="4" w:space="0"/>
            </w:tcBorders>
            <w:vAlign w:val="center"/>
          </w:tcPr>
          <w:p>
            <w:pPr>
              <w:tabs>
                <w:tab w:val="left" w:pos="3240"/>
              </w:tabs>
              <w:spacing w:line="360" w:lineRule="auto"/>
              <w:jc w:val="center"/>
              <w:rPr>
                <w:rFonts w:ascii="宋体"/>
                <w:color w:val="auto"/>
                <w:sz w:val="18"/>
                <w:szCs w:val="18"/>
              </w:rPr>
            </w:pPr>
            <w:r>
              <w:rPr>
                <w:rFonts w:ascii="宋体" w:hAnsi="宋体"/>
                <w:color w:val="auto"/>
                <w:sz w:val="18"/>
                <w:szCs w:val="18"/>
              </w:rPr>
              <w:t>440</w:t>
            </w:r>
          </w:p>
        </w:tc>
      </w:tr>
    </w:tbl>
    <w:p>
      <w:pPr>
        <w:rPr>
          <w:color w:val="auto"/>
        </w:rPr>
      </w:pPr>
    </w:p>
    <w:p>
      <w:pPr>
        <w:rPr>
          <w:color w:val="auto"/>
        </w:rPr>
      </w:pPr>
    </w:p>
    <w:p>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zYyMWViMjhlZjUxYTg2YTA3YWIwODllNWFhOWFiODAifQ=="/>
  </w:docVars>
  <w:rsids>
    <w:rsidRoot w:val="19311787"/>
    <w:rsid w:val="00022F4A"/>
    <w:rsid w:val="000F60E6"/>
    <w:rsid w:val="001B7139"/>
    <w:rsid w:val="001F5E53"/>
    <w:rsid w:val="002A51DB"/>
    <w:rsid w:val="003174CA"/>
    <w:rsid w:val="003F685C"/>
    <w:rsid w:val="00420825"/>
    <w:rsid w:val="00807D3F"/>
    <w:rsid w:val="008761C3"/>
    <w:rsid w:val="008C45D5"/>
    <w:rsid w:val="008D5F41"/>
    <w:rsid w:val="00C06EBA"/>
    <w:rsid w:val="00C11EA9"/>
    <w:rsid w:val="00C75C45"/>
    <w:rsid w:val="00DD09D8"/>
    <w:rsid w:val="00E60123"/>
    <w:rsid w:val="00E95467"/>
    <w:rsid w:val="03445741"/>
    <w:rsid w:val="06F862B2"/>
    <w:rsid w:val="09826D30"/>
    <w:rsid w:val="0EAA12D0"/>
    <w:rsid w:val="122A675B"/>
    <w:rsid w:val="19311787"/>
    <w:rsid w:val="1C002CEE"/>
    <w:rsid w:val="32935B4A"/>
    <w:rsid w:val="32E505E6"/>
    <w:rsid w:val="38196696"/>
    <w:rsid w:val="3A6D30B9"/>
    <w:rsid w:val="3BA1463E"/>
    <w:rsid w:val="42A420A9"/>
    <w:rsid w:val="550A4FAD"/>
    <w:rsid w:val="56892BD1"/>
    <w:rsid w:val="5EFC492B"/>
    <w:rsid w:val="657B00CB"/>
    <w:rsid w:val="676D7575"/>
    <w:rsid w:val="6DDA62FD"/>
    <w:rsid w:val="6DED269D"/>
    <w:rsid w:val="7DF76771"/>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nhideWhenUsed="0" w:uiPriority="0" w:semiHidden="0" w:name="Table Simple 1" w:locked="1"/>
    <w:lsdException w:unhideWhenUsed="0" w:uiPriority="0" w:semiHidden="0" w:name="Table Simple 2" w:locked="1"/>
    <w:lsdException w:unhideWhenUsed="0" w:uiPriority="0" w:semiHidden="0" w:name="Table Simple 3" w:locked="1"/>
    <w:lsdException w:unhideWhenUsed="0" w:uiPriority="0" w:semiHidden="0" w:name="Table Classic 1" w:locked="1"/>
    <w:lsdException w:unhideWhenUsed="0" w:uiPriority="0" w:semiHidden="0" w:name="Table Classic 2" w:locked="1"/>
    <w:lsdException w:unhideWhenUsed="0" w:uiPriority="0" w:semiHidden="0" w:name="Table Classic 3" w:locked="1"/>
    <w:lsdException w:unhideWhenUsed="0" w:uiPriority="0" w:semiHidden="0" w:name="Table Classic 4" w:locked="1"/>
    <w:lsdException w:unhideWhenUsed="0" w:uiPriority="0" w:semiHidden="0" w:name="Table Colorful 1" w:locked="1"/>
    <w:lsdException w:unhideWhenUsed="0" w:uiPriority="0" w:semiHidden="0" w:name="Table Colorful 2" w:locked="1"/>
    <w:lsdException w:unhideWhenUsed="0" w:uiPriority="0" w:semiHidden="0" w:name="Table Colorful 3" w:locked="1"/>
    <w:lsdException w:unhideWhenUsed="0" w:uiPriority="0" w:semiHidden="0" w:name="Table Columns 1" w:locked="1"/>
    <w:lsdException w:unhideWhenUsed="0" w:uiPriority="0" w:semiHidden="0" w:name="Table Columns 2" w:locked="1"/>
    <w:lsdException w:unhideWhenUsed="0" w:uiPriority="0" w:semiHidden="0" w:name="Table Columns 3" w:locked="1"/>
    <w:lsdException w:unhideWhenUsed="0" w:uiPriority="0" w:semiHidden="0" w:name="Table Columns 4" w:locked="1"/>
    <w:lsdException w:unhideWhenUsed="0" w:uiPriority="0" w:semiHidden="0" w:name="Table Columns 5" w:locked="1"/>
    <w:lsdException w:unhideWhenUsed="0" w:uiPriority="0" w:semiHidden="0" w:name="Table Grid 1" w:locked="1"/>
    <w:lsdException w:unhideWhenUsed="0" w:uiPriority="0" w:semiHidden="0" w:name="Table Grid 2" w:locked="1"/>
    <w:lsdException w:unhideWhenUsed="0" w:uiPriority="0" w:semiHidden="0" w:name="Table Grid 3" w:locked="1"/>
    <w:lsdException w:unhideWhenUsed="0" w:uiPriority="0" w:semiHidden="0" w:name="Table Grid 4" w:locked="1"/>
    <w:lsdException w:unhideWhenUsed="0" w:uiPriority="0" w:semiHidden="0" w:name="Table Grid 5" w:locked="1"/>
    <w:lsdException w:unhideWhenUsed="0" w:uiPriority="0" w:semiHidden="0" w:name="Table Grid 6" w:locked="1"/>
    <w:lsdException w:unhideWhenUsed="0" w:uiPriority="0" w:semiHidden="0" w:name="Table Grid 7" w:locked="1"/>
    <w:lsdException w:unhideWhenUsed="0" w:uiPriority="0" w:semiHidden="0" w:name="Table Grid 8" w:locked="1"/>
    <w:lsdException w:unhideWhenUsed="0" w:uiPriority="0" w:semiHidden="0" w:name="Table List 1" w:locked="1"/>
    <w:lsdException w:unhideWhenUsed="0" w:uiPriority="0" w:semiHidden="0" w:name="Table List 2" w:locked="1"/>
    <w:lsdException w:unhideWhenUsed="0" w:uiPriority="0" w:semiHidden="0" w:name="Table List 3" w:locked="1"/>
    <w:lsdException w:unhideWhenUsed="0" w:uiPriority="0" w:semiHidden="0" w:name="Table List 4" w:locked="1"/>
    <w:lsdException w:unhideWhenUsed="0" w:uiPriority="0" w:semiHidden="0" w:name="Table List 5" w:locked="1"/>
    <w:lsdException w:unhideWhenUsed="0" w:uiPriority="0" w:semiHidden="0" w:name="Table List 6" w:locked="1"/>
    <w:lsdException w:unhideWhenUsed="0" w:uiPriority="0" w:semiHidden="0" w:name="Table List 7" w:locked="1"/>
    <w:lsdException w:unhideWhenUsed="0" w:uiPriority="0" w:semiHidden="0" w:name="Table List 8" w:locked="1"/>
    <w:lsdException w:unhideWhenUsed="0" w:uiPriority="0" w:semiHidden="0" w:name="Table 3D effects 1" w:locked="1"/>
    <w:lsdException w:unhideWhenUsed="0" w:uiPriority="0" w:semiHidden="0" w:name="Table 3D effects 2" w:locked="1"/>
    <w:lsdException w:unhideWhenUsed="0" w:uiPriority="0" w:semiHidden="0" w:name="Table 3D effects 3" w:locked="1"/>
    <w:lsdException w:unhideWhenUsed="0" w:uiPriority="0" w:semiHidden="0" w:name="Table Contemporary" w:locked="1"/>
    <w:lsdException w:unhideWhenUsed="0" w:uiPriority="0" w:semiHidden="0" w:name="Table Elegant" w:locked="1"/>
    <w:lsdException w:unhideWhenUsed="0" w:uiPriority="0" w:semiHidden="0" w:name="Table Professional" w:locked="1"/>
    <w:lsdException w:unhideWhenUsed="0" w:uiPriority="0" w:semiHidden="0" w:name="Table Subtle 1" w:locked="1"/>
    <w:lsdException w:unhideWhenUsed="0" w:uiPriority="0" w:semiHidden="0" w:name="Table Subtle 2" w:locked="1"/>
    <w:lsdException w:unhideWhenUsed="0" w:uiPriority="0" w:semiHidden="0" w:name="Table Web 1" w:locked="1"/>
    <w:lsdException w:unhideWhenUsed="0" w:uiPriority="0" w:semiHidden="0" w:name="Table Web 2" w:locked="1"/>
    <w:lsdException w:unhideWhenUsed="0" w:uiPriority="0" w:semiHidden="0" w:name="Table Web 3" w:locked="1"/>
    <w:lsdException w:uiPriority="99" w:name="Balloon Text"/>
    <w:lsdException w:unhideWhenUsed="0" w:uiPriority="0" w:semiHidden="0" w:name="Table Grid" w:locked="1"/>
    <w:lsdException w:unhideWhenUsed="0" w:uiPriority="0" w:semiHidden="0"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7"/>
    <w:qFormat/>
    <w:uiPriority w:val="99"/>
    <w:pPr>
      <w:widowControl/>
      <w:spacing w:before="100" w:beforeAutospacing="1" w:after="100" w:afterAutospacing="1"/>
      <w:jc w:val="left"/>
      <w:outlineLvl w:val="0"/>
    </w:pPr>
    <w:rPr>
      <w:rFonts w:ascii="宋体" w:hAnsi="宋体" w:cs="宋体"/>
      <w:b/>
      <w:bCs/>
      <w:kern w:val="36"/>
      <w:sz w:val="48"/>
      <w:szCs w:val="48"/>
    </w:rPr>
  </w:style>
  <w:style w:type="character" w:default="1" w:styleId="5">
    <w:name w:val="Default Paragraph Font"/>
    <w:semiHidden/>
    <w:qFormat/>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Date"/>
    <w:basedOn w:val="1"/>
    <w:next w:val="1"/>
    <w:link w:val="8"/>
    <w:qFormat/>
    <w:uiPriority w:val="99"/>
    <w:rPr>
      <w:rFonts w:ascii="仿宋_GB2312" w:eastAsia="仿宋_GB2312"/>
      <w:sz w:val="28"/>
      <w:szCs w:val="20"/>
    </w:rPr>
  </w:style>
  <w:style w:type="character" w:styleId="6">
    <w:name w:val="Hyperlink"/>
    <w:basedOn w:val="5"/>
    <w:qFormat/>
    <w:uiPriority w:val="99"/>
    <w:rPr>
      <w:rFonts w:cs="Times New Roman"/>
      <w:color w:val="0000FF"/>
      <w:u w:val="single"/>
    </w:rPr>
  </w:style>
  <w:style w:type="character" w:customStyle="1" w:styleId="7">
    <w:name w:val="Heading 1 Char"/>
    <w:basedOn w:val="5"/>
    <w:link w:val="2"/>
    <w:qFormat/>
    <w:uiPriority w:val="9"/>
    <w:rPr>
      <w:rFonts w:ascii="Times New Roman" w:hAnsi="Times New Roman"/>
      <w:b/>
      <w:bCs/>
      <w:kern w:val="44"/>
      <w:sz w:val="44"/>
      <w:szCs w:val="44"/>
    </w:rPr>
  </w:style>
  <w:style w:type="character" w:customStyle="1" w:styleId="8">
    <w:name w:val="Date Char"/>
    <w:basedOn w:val="5"/>
    <w:link w:val="3"/>
    <w:semiHidden/>
    <w:qFormat/>
    <w:uiPriority w:val="99"/>
    <w:rPr>
      <w:rFonts w:ascii="Times New Roman" w:hAnsi="Times New Roman"/>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Pages>6</Pages>
  <Words>2930</Words>
  <Characters>3034</Characters>
  <Lines>0</Lines>
  <Paragraphs>0</Paragraphs>
  <TotalTime>1</TotalTime>
  <ScaleCrop>false</ScaleCrop>
  <LinksUpToDate>false</LinksUpToDate>
  <CharactersWithSpaces>3035</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2021-01-07T05:25:00Z</dcterms:created>
  <dc:creator>Administrator</dc:creator>
  <cp:lastModifiedBy>一秒de天堂</cp:lastModifiedBy>
  <dcterms:modified xsi:type="dcterms:W3CDTF">2023-02-16T08:28:17Z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5A62A2BC07D84CCE987709D58351728C</vt:lpwstr>
  </property>
</Properties>
</file>