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heme="majorEastAsia" w:hAnsiTheme="majorEastAsia" w:eastAsiaTheme="majorEastAsia" w:cstheme="majorEastAsia"/>
          <w:b/>
          <w:sz w:val="44"/>
          <w:szCs w:val="44"/>
        </w:rPr>
      </w:pPr>
    </w:p>
    <w:p>
      <w:pPr>
        <w:spacing w:line="560" w:lineRule="exact"/>
        <w:jc w:val="center"/>
        <w:rPr>
          <w:rFonts w:asciiTheme="majorEastAsia" w:hAnsiTheme="majorEastAsia" w:eastAsiaTheme="majorEastAsia" w:cstheme="majorEastAsia"/>
          <w:b/>
          <w:sz w:val="44"/>
          <w:szCs w:val="44"/>
        </w:rPr>
      </w:pPr>
    </w:p>
    <w:p>
      <w:pPr>
        <w:spacing w:line="560" w:lineRule="exact"/>
        <w:jc w:val="center"/>
        <w:rPr>
          <w:rFonts w:asciiTheme="majorEastAsia" w:hAnsiTheme="majorEastAsia" w:eastAsiaTheme="majorEastAsia" w:cstheme="majorEastAsia"/>
          <w:b/>
          <w:sz w:val="44"/>
          <w:szCs w:val="44"/>
        </w:rPr>
      </w:pPr>
    </w:p>
    <w:p>
      <w:pPr>
        <w:spacing w:line="560" w:lineRule="exact"/>
        <w:jc w:val="center"/>
        <w:rPr>
          <w:rFonts w:asciiTheme="majorEastAsia" w:hAnsiTheme="majorEastAsia" w:eastAsiaTheme="majorEastAsia" w:cstheme="majorEastAsia"/>
          <w:b/>
          <w:sz w:val="44"/>
          <w:szCs w:val="44"/>
        </w:rPr>
      </w:pPr>
    </w:p>
    <w:p>
      <w:pPr>
        <w:spacing w:line="560" w:lineRule="exact"/>
        <w:jc w:val="center"/>
        <w:rPr>
          <w:rFonts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内蒙古自治区人民医院</w:t>
      </w:r>
    </w:p>
    <w:p>
      <w:pPr>
        <w:spacing w:line="560" w:lineRule="exact"/>
        <w:jc w:val="center"/>
        <w:rPr>
          <w:rFonts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2023年度事业单位公开招聘</w:t>
      </w:r>
    </w:p>
    <w:p>
      <w:pPr>
        <w:spacing w:line="560" w:lineRule="exact"/>
        <w:jc w:val="center"/>
        <w:rPr>
          <w:rFonts w:asciiTheme="majorEastAsia" w:hAnsiTheme="majorEastAsia" w:eastAsiaTheme="majorEastAsia"/>
          <w:b/>
          <w:sz w:val="44"/>
          <w:szCs w:val="44"/>
        </w:rPr>
      </w:pPr>
      <w:r>
        <w:rPr>
          <w:rFonts w:hint="eastAsia" w:asciiTheme="majorEastAsia" w:hAnsiTheme="majorEastAsia" w:eastAsiaTheme="majorEastAsia" w:cstheme="majorEastAsia"/>
          <w:b/>
          <w:sz w:val="44"/>
          <w:szCs w:val="44"/>
        </w:rPr>
        <w:t>工作人员</w:t>
      </w:r>
      <w:r>
        <w:rPr>
          <w:rFonts w:hint="eastAsia" w:asciiTheme="majorEastAsia" w:hAnsiTheme="majorEastAsia" w:eastAsiaTheme="majorEastAsia"/>
          <w:b/>
          <w:sz w:val="44"/>
          <w:szCs w:val="44"/>
        </w:rPr>
        <w:t>公告</w:t>
      </w:r>
    </w:p>
    <w:p>
      <w:pPr>
        <w:spacing w:line="560" w:lineRule="exact"/>
        <w:jc w:val="center"/>
        <w:rPr>
          <w:rFonts w:asciiTheme="majorEastAsia" w:hAnsiTheme="majorEastAsia" w:eastAsiaTheme="majorEastAsia"/>
          <w:sz w:val="44"/>
          <w:szCs w:val="44"/>
        </w:rPr>
      </w:pPr>
    </w:p>
    <w:p>
      <w:pPr>
        <w:spacing w:line="560" w:lineRule="exact"/>
        <w:ind w:firstLine="645"/>
        <w:rPr>
          <w:rFonts w:ascii="仿宋_GB2312" w:hAnsi="仿宋" w:eastAsia="仿宋_GB2312"/>
          <w:sz w:val="32"/>
          <w:szCs w:val="32"/>
        </w:rPr>
      </w:pPr>
      <w:r>
        <w:rPr>
          <w:rFonts w:hint="eastAsia" w:ascii="仿宋_GB2312" w:hAnsi="仿宋" w:eastAsia="仿宋_GB2312"/>
          <w:sz w:val="32"/>
          <w:szCs w:val="32"/>
        </w:rPr>
        <w:t>根据工作需要和有关规定，内蒙古自治区人民医院2023年度事业单位公开招聘工作人员93人。其中，部分岗位定向招聘在内蒙古服务期满、考核合格且在规定时限内的高校毕业生服务基层项目人员、大学生退役士兵（以下简称“项目人员”，最低服务期2年）9人和高校毕业生1人。</w:t>
      </w:r>
    </w:p>
    <w:p>
      <w:pPr>
        <w:spacing w:line="560" w:lineRule="exact"/>
        <w:ind w:left="709"/>
        <w:rPr>
          <w:rFonts w:ascii="仿宋_GB2312" w:hAnsi="仿宋" w:eastAsia="仿宋_GB2312"/>
          <w:b/>
          <w:sz w:val="32"/>
          <w:szCs w:val="32"/>
        </w:rPr>
      </w:pPr>
      <w:r>
        <w:rPr>
          <w:rFonts w:hint="eastAsia" w:ascii="仿宋_GB2312" w:hAnsi="仿宋" w:eastAsia="仿宋_GB2312"/>
          <w:b/>
          <w:sz w:val="32"/>
          <w:szCs w:val="32"/>
        </w:rPr>
        <w:t>一、单位简介</w:t>
      </w:r>
    </w:p>
    <w:p>
      <w:pPr>
        <w:spacing w:line="560" w:lineRule="exact"/>
        <w:ind w:firstLine="627" w:firstLineChars="196"/>
        <w:rPr>
          <w:rFonts w:ascii="仿宋_GB2312" w:hAnsi="仿宋" w:eastAsia="仿宋_GB2312"/>
          <w:b/>
          <w:sz w:val="32"/>
          <w:szCs w:val="32"/>
        </w:rPr>
      </w:pPr>
      <w:r>
        <w:rPr>
          <w:rFonts w:hint="eastAsia" w:ascii="仿宋_GB2312" w:hAnsi="仿宋_GB2312" w:eastAsia="仿宋_GB2312" w:cs="仿宋_GB2312"/>
          <w:sz w:val="32"/>
          <w:szCs w:val="32"/>
        </w:rPr>
        <w:t>内蒙古自治区人民医院是全区规模最大的“三甲综合医院”。医院占地8.6万平方米，业务用房35万平方米，有门诊综合楼、住院楼A座、住院楼B座、住院楼C座、肿瘤中心、心脏中心、老年医学中心等7座连体建筑。固定资产39.84亿元。另有</w:t>
      </w:r>
      <w:r>
        <w:rPr>
          <w:rFonts w:hint="eastAsia" w:ascii="仿宋_GB2312" w:hAnsi="仿宋_GB2312" w:eastAsia="仿宋_GB2312" w:cs="仿宋_GB2312"/>
          <w:sz w:val="32"/>
          <w:szCs w:val="32"/>
          <w:lang w:val="en-US" w:eastAsia="zh-CN"/>
        </w:rPr>
        <w:t>内蒙古医学科学院、附属卫校2所附属二级事业单位</w:t>
      </w:r>
      <w:r>
        <w:rPr>
          <w:rFonts w:hint="eastAsia" w:ascii="仿宋_GB2312" w:hAnsi="仿宋_GB2312" w:eastAsia="仿宋_GB2312" w:cs="仿宋_GB2312"/>
          <w:sz w:val="32"/>
          <w:szCs w:val="32"/>
        </w:rPr>
        <w:t>。医院核定床位3000张，开放床位2900张；重症床位162张，占开放床位的6%。设职能处室1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个、临床医技科室6</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个。</w:t>
      </w:r>
    </w:p>
    <w:p>
      <w:pPr>
        <w:spacing w:line="560" w:lineRule="exact"/>
        <w:ind w:firstLine="630" w:firstLineChars="196"/>
        <w:rPr>
          <w:rFonts w:ascii="仿宋_GB2312" w:hAnsi="仿宋" w:eastAsia="仿宋_GB2312"/>
          <w:b/>
          <w:sz w:val="32"/>
          <w:szCs w:val="32"/>
        </w:rPr>
      </w:pPr>
      <w:r>
        <w:rPr>
          <w:rFonts w:hint="eastAsia" w:ascii="仿宋_GB2312" w:hAnsi="仿宋_GB2312" w:eastAsia="仿宋_GB2312" w:cs="仿宋_GB2312"/>
          <w:b/>
          <w:bCs/>
          <w:sz w:val="32"/>
          <w:szCs w:val="32"/>
        </w:rPr>
        <w:t>人才队伍方面，</w:t>
      </w:r>
      <w:r>
        <w:rPr>
          <w:rFonts w:hint="eastAsia" w:ascii="仿宋_GB2312" w:hAnsi="仿宋_GB2312" w:eastAsia="仿宋_GB2312" w:cs="仿宋_GB2312"/>
          <w:sz w:val="32"/>
          <w:szCs w:val="32"/>
        </w:rPr>
        <w:t>现有在职职工5103名，其中高级职称1094名，博士224名；国务院特殊津贴专家18名，自治区杰出人才4名、自治区突贡专家24名；自治区“草原英才”55人、草原英才创新团队25个，</w:t>
      </w:r>
      <w:r>
        <w:rPr>
          <w:rFonts w:hint="eastAsia" w:ascii="仿宋_GB2312" w:hAnsi="仿宋_GB2312" w:eastAsia="仿宋_GB2312" w:cs="仿宋_GB2312"/>
          <w:color w:val="000000"/>
          <w:sz w:val="32"/>
          <w:szCs w:val="32"/>
        </w:rPr>
        <w:t>内蒙古自治区新世纪“321”人才75人次。</w:t>
      </w:r>
    </w:p>
    <w:p>
      <w:pPr>
        <w:spacing w:line="560" w:lineRule="exact"/>
        <w:ind w:firstLine="630" w:firstLineChars="196"/>
        <w:rPr>
          <w:rFonts w:ascii="仿宋_GB2312" w:hAnsi="仿宋_GB2312" w:eastAsia="仿宋_GB2312" w:cs="仿宋_GB2312"/>
          <w:sz w:val="32"/>
          <w:szCs w:val="32"/>
        </w:rPr>
      </w:pPr>
      <w:r>
        <w:rPr>
          <w:rFonts w:hint="eastAsia" w:ascii="仿宋_GB2312" w:hAnsi="仿宋_GB2312" w:eastAsia="仿宋_GB2312" w:cs="仿宋_GB2312"/>
          <w:b/>
          <w:bCs/>
          <w:sz w:val="32"/>
          <w:szCs w:val="32"/>
        </w:rPr>
        <w:t>医疗方面，</w:t>
      </w:r>
      <w:r>
        <w:rPr>
          <w:rFonts w:hint="eastAsia" w:ascii="仿宋_GB2312" w:hAnsi="仿宋_GB2312" w:eastAsia="仿宋_GB2312" w:cs="仿宋_GB2312"/>
          <w:sz w:val="32"/>
          <w:szCs w:val="32"/>
        </w:rPr>
        <w:t>医院配置大型医用设备21台件。2022年，</w:t>
      </w:r>
      <w:r>
        <w:rPr>
          <w:rFonts w:hint="eastAsia" w:ascii="仿宋_GB2312" w:hAnsi="仿宋_GB2312" w:eastAsia="仿宋_GB2312" w:cs="仿宋_GB2312"/>
          <w:color w:val="000000"/>
          <w:sz w:val="32"/>
          <w:szCs w:val="32"/>
        </w:rPr>
        <w:t>2门急诊量229.4万人次、出院病人</w:t>
      </w:r>
      <w:r>
        <w:rPr>
          <w:rFonts w:hint="eastAsia" w:ascii="仿宋_GB2312" w:hAnsi="仿宋_GB2312" w:eastAsia="仿宋_GB2312" w:cs="仿宋_GB2312"/>
          <w:color w:val="000000"/>
          <w:sz w:val="32"/>
          <w:szCs w:val="32"/>
          <w:shd w:val="clear" w:color="auto" w:fill="FFFFFF"/>
        </w:rPr>
        <w:t>7.4</w:t>
      </w:r>
      <w:r>
        <w:rPr>
          <w:rFonts w:hint="eastAsia" w:ascii="仿宋_GB2312" w:hAnsi="仿宋_GB2312" w:eastAsia="仿宋_GB2312" w:cs="仿宋_GB2312"/>
          <w:color w:val="000000"/>
          <w:sz w:val="32"/>
          <w:szCs w:val="32"/>
        </w:rPr>
        <w:t>万人次，</w:t>
      </w:r>
      <w:r>
        <w:rPr>
          <w:rFonts w:hint="eastAsia" w:ascii="仿宋_GB2312" w:hAnsi="仿宋_GB2312" w:eastAsia="仿宋_GB2312" w:cs="仿宋_GB2312"/>
          <w:sz w:val="32"/>
          <w:szCs w:val="32"/>
        </w:rPr>
        <w:t>四级手术率</w:t>
      </w:r>
      <w:r>
        <w:rPr>
          <w:rFonts w:hint="eastAsia" w:ascii="仿宋_GB2312" w:hAnsi="楷体_GB2312" w:eastAsia="仿宋_GB2312" w:cs="楷体_GB2312"/>
          <w:color w:val="000000" w:themeColor="text1"/>
          <w:sz w:val="32"/>
          <w:szCs w:val="32"/>
          <w:shd w:val="clear" w:color="auto" w:fill="FFFFFF"/>
        </w:rPr>
        <w:t>25.74%</w:t>
      </w:r>
      <w:r>
        <w:rPr>
          <w:rFonts w:hint="eastAsia" w:ascii="仿宋_GB2312" w:hAnsi="仿宋_GB2312" w:eastAsia="仿宋_GB2312" w:cs="仿宋_GB2312"/>
          <w:sz w:val="32"/>
          <w:szCs w:val="32"/>
        </w:rPr>
        <w:t>，CMI值1.29。近三年，开展新技术项目150余项。年开展急性主动脉夹层手术百例，居全区首位。</w:t>
      </w:r>
    </w:p>
    <w:p>
      <w:pPr>
        <w:spacing w:line="560" w:lineRule="exact"/>
        <w:ind w:firstLine="630" w:firstLineChars="196"/>
        <w:rPr>
          <w:rFonts w:ascii="仿宋_GB2312" w:hAnsi="仿宋" w:eastAsia="仿宋_GB2312"/>
          <w:b/>
          <w:sz w:val="32"/>
          <w:szCs w:val="32"/>
        </w:rPr>
      </w:pPr>
      <w:r>
        <w:rPr>
          <w:rFonts w:hint="eastAsia" w:ascii="仿宋_GB2312" w:hAnsi="仿宋_GB2312" w:eastAsia="仿宋_GB2312" w:cs="仿宋_GB2312"/>
          <w:b/>
          <w:bCs/>
          <w:sz w:val="32"/>
          <w:szCs w:val="32"/>
        </w:rPr>
        <w:t>学科方面，</w:t>
      </w:r>
      <w:r>
        <w:rPr>
          <w:rFonts w:hint="eastAsia" w:ascii="仿宋_GB2312" w:hAnsi="仿宋_GB2312" w:eastAsia="仿宋_GB2312" w:cs="仿宋_GB2312"/>
          <w:sz w:val="32"/>
          <w:szCs w:val="32"/>
        </w:rPr>
        <w:t>医学工程科为全国卫生系统重点学科；心血管内科、急诊医学科为国家临床重点建设专科；现有自治区医学领先、重点学科29个。</w:t>
      </w:r>
      <w:r>
        <w:rPr>
          <w:rFonts w:hint="eastAsia" w:ascii="仿宋_GB2312" w:hAnsi="仿宋_GB2312" w:eastAsia="仿宋_GB2312" w:cs="仿宋_GB2312"/>
          <w:color w:val="000000"/>
          <w:sz w:val="32"/>
          <w:szCs w:val="32"/>
        </w:rPr>
        <w:t xml:space="preserve">蒙医消化、中医肛肠为自治区蒙医中医特色优势重点建设专科。 </w:t>
      </w:r>
    </w:p>
    <w:p>
      <w:pPr>
        <w:spacing w:line="560" w:lineRule="exact"/>
        <w:ind w:firstLine="630" w:firstLineChars="196"/>
        <w:rPr>
          <w:rFonts w:ascii="仿宋_GB2312" w:hAnsi="仿宋_GB2312" w:eastAsia="仿宋_GB2312" w:cs="仿宋_GB2312"/>
          <w:sz w:val="32"/>
          <w:szCs w:val="32"/>
        </w:rPr>
      </w:pPr>
      <w:r>
        <w:rPr>
          <w:rFonts w:hint="eastAsia" w:ascii="仿宋_GB2312" w:hAnsi="仿宋_GB2312" w:eastAsia="仿宋_GB2312" w:cs="仿宋_GB2312"/>
          <w:b/>
          <w:bCs/>
          <w:sz w:val="32"/>
          <w:szCs w:val="32"/>
        </w:rPr>
        <w:t>科研方面，</w:t>
      </w:r>
      <w:r>
        <w:rPr>
          <w:rFonts w:hint="eastAsia" w:ascii="仿宋_GB2312" w:hAnsi="仿宋_GB2312" w:eastAsia="仿宋_GB2312" w:cs="仿宋_GB2312"/>
          <w:sz w:val="32"/>
          <w:szCs w:val="32"/>
        </w:rPr>
        <w:t>获批研究基地或分中心：国家级18个，自治区级9个，其中慢阻肺诊治实验室为国家重点实验室。设院士专家工作站11个，自治区研究所4个。近三年，发表SCI论文261篇，核心期刊961篇；承担科研项目300余项，获奖100多项，其中孙德俊教授的“内蒙古地区蒙古族人群慢阻肺易感基因及其功能研究”获自治区科技进步一等奖。</w:t>
      </w:r>
    </w:p>
    <w:p>
      <w:pPr>
        <w:spacing w:line="560" w:lineRule="exact"/>
        <w:ind w:firstLine="630" w:firstLineChars="196"/>
        <w:rPr>
          <w:rFonts w:ascii="仿宋_GB2312" w:hAnsi="仿宋" w:eastAsia="仿宋_GB2312"/>
          <w:b/>
          <w:sz w:val="32"/>
          <w:szCs w:val="32"/>
        </w:rPr>
      </w:pPr>
      <w:r>
        <w:rPr>
          <w:rFonts w:hint="eastAsia" w:ascii="仿宋_GB2312" w:hAnsi="仿宋_GB2312" w:eastAsia="仿宋_GB2312" w:cs="仿宋_GB2312"/>
          <w:b/>
          <w:bCs/>
          <w:sz w:val="32"/>
          <w:szCs w:val="32"/>
        </w:rPr>
        <w:t>教学方面，</w:t>
      </w:r>
      <w:r>
        <w:rPr>
          <w:rFonts w:hint="eastAsia" w:ascii="仿宋_GB2312" w:hAnsi="仿宋_GB2312" w:eastAsia="仿宋_GB2312" w:cs="仿宋_GB2312"/>
          <w:sz w:val="32"/>
          <w:szCs w:val="32"/>
        </w:rPr>
        <w:t>以内蒙古临床医学院承担内蒙古医科大学、包头医学院临床医学专业的本科、硕士研究生教学任务，在校生2025人。2022年5月，与内蒙古大学签订医教协同合作协议，合作共建新医科，生物医学工程本科专业今年招生。现有博导3名、硕导174名。</w:t>
      </w:r>
    </w:p>
    <w:p>
      <w:pPr>
        <w:spacing w:line="560" w:lineRule="exact"/>
        <w:ind w:firstLine="630" w:firstLineChars="196"/>
        <w:rPr>
          <w:rFonts w:ascii="仿宋_GB2312" w:hAnsi="仿宋" w:eastAsia="仿宋_GB2312"/>
          <w:b/>
          <w:sz w:val="32"/>
          <w:szCs w:val="32"/>
        </w:rPr>
      </w:pPr>
      <w:r>
        <w:rPr>
          <w:rFonts w:hint="eastAsia" w:ascii="仿宋_GB2312" w:hAnsi="仿宋_GB2312" w:eastAsia="仿宋_GB2312" w:cs="仿宋_GB2312"/>
          <w:b/>
          <w:bCs/>
          <w:sz w:val="32"/>
          <w:szCs w:val="32"/>
        </w:rPr>
        <w:t>管理方面，</w:t>
      </w:r>
      <w:r>
        <w:rPr>
          <w:rFonts w:hint="eastAsia" w:ascii="仿宋_GB2312" w:hAnsi="仿宋_GB2312" w:eastAsia="仿宋_GB2312" w:cs="仿宋_GB2312"/>
          <w:sz w:val="32"/>
          <w:szCs w:val="32"/>
        </w:rPr>
        <w:t>有自治区医疗质量控制中心19个，是内蒙古自治区医院管理研究所挂靠单位。医院管理研究所有绩效管理、评审评价、质量管理、战略管理、医保管理、政治建设等研究室6个，为自治区卫生健康委和医院发展提供了政策研究智力支撑。</w:t>
      </w:r>
    </w:p>
    <w:p>
      <w:pPr>
        <w:spacing w:line="560" w:lineRule="exact"/>
        <w:ind w:left="709"/>
        <w:rPr>
          <w:rFonts w:ascii="仿宋_GB2312" w:hAnsi="仿宋" w:eastAsia="仿宋_GB2312"/>
          <w:b/>
          <w:sz w:val="32"/>
          <w:szCs w:val="32"/>
        </w:rPr>
      </w:pPr>
      <w:r>
        <w:rPr>
          <w:rFonts w:hint="eastAsia" w:ascii="仿宋_GB2312" w:hAnsi="仿宋" w:eastAsia="仿宋_GB2312"/>
          <w:b/>
          <w:sz w:val="32"/>
          <w:szCs w:val="32"/>
        </w:rPr>
        <w:t>二、应聘人员基本条件</w:t>
      </w:r>
    </w:p>
    <w:p>
      <w:pPr>
        <w:pStyle w:val="12"/>
        <w:spacing w:line="560" w:lineRule="exact"/>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1.</w:t>
      </w:r>
      <w:r>
        <w:rPr>
          <w:rFonts w:hint="eastAsia" w:ascii="仿宋_GB2312" w:hAnsi="仿宋" w:eastAsia="仿宋_GB2312" w:cs="FreeSerif"/>
          <w:sz w:val="32"/>
          <w:szCs w:val="32"/>
        </w:rPr>
        <w:t>具有中华人民共和国国籍；</w:t>
      </w:r>
    </w:p>
    <w:p>
      <w:pPr>
        <w:pStyle w:val="12"/>
        <w:spacing w:line="560" w:lineRule="exact"/>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2.</w:t>
      </w:r>
      <w:r>
        <w:rPr>
          <w:rFonts w:hint="eastAsia" w:ascii="仿宋_GB2312" w:hAnsi="仿宋" w:eastAsia="仿宋_GB2312" w:cs="FreeSerif"/>
          <w:sz w:val="32"/>
          <w:szCs w:val="32"/>
        </w:rPr>
        <w:t>遵守中华人民共和国宪法和法律</w:t>
      </w:r>
      <w:r>
        <w:rPr>
          <w:rFonts w:hint="eastAsia" w:ascii="仿宋_GB2312" w:hAnsi="FreeSerif" w:eastAsia="仿宋_GB2312"/>
          <w:sz w:val="32"/>
          <w:szCs w:val="32"/>
        </w:rPr>
        <w:t>，</w:t>
      </w:r>
      <w:r>
        <w:rPr>
          <w:rFonts w:hint="eastAsia" w:ascii="仿宋_GB2312" w:hAnsi="仿宋" w:eastAsia="仿宋_GB2312" w:cs="FreeSerif"/>
          <w:sz w:val="32"/>
          <w:szCs w:val="32"/>
        </w:rPr>
        <w:t>拥护中国共产党领导和社会主义制度；</w:t>
      </w:r>
    </w:p>
    <w:p>
      <w:pPr>
        <w:pStyle w:val="12"/>
        <w:spacing w:line="560" w:lineRule="exact"/>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3.</w:t>
      </w:r>
      <w:r>
        <w:rPr>
          <w:rFonts w:hint="eastAsia" w:ascii="仿宋_GB2312" w:hAnsi="仿宋" w:eastAsia="仿宋_GB2312" w:cs="FreeSerif"/>
          <w:sz w:val="32"/>
          <w:szCs w:val="32"/>
        </w:rPr>
        <w:t>坚持党的民族政策，牢固树立正确的国家观、历史观、民族观、文化观、宗教观，自觉维护民族团结进步，铸牢中华民族共同体意识；</w:t>
      </w:r>
    </w:p>
    <w:p>
      <w:pPr>
        <w:pStyle w:val="12"/>
        <w:spacing w:line="560" w:lineRule="exact"/>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4.</w:t>
      </w:r>
      <w:r>
        <w:rPr>
          <w:rFonts w:hint="eastAsia" w:ascii="仿宋_GB2312" w:hAnsi="仿宋" w:eastAsia="仿宋_GB2312" w:cs="FreeSerif"/>
          <w:sz w:val="32"/>
          <w:szCs w:val="32"/>
        </w:rPr>
        <w:t>品行端正，具有较强的事业心和责任感；</w:t>
      </w:r>
    </w:p>
    <w:p>
      <w:pPr>
        <w:spacing w:line="560" w:lineRule="exact"/>
        <w:ind w:firstLine="640" w:firstLineChars="200"/>
        <w:rPr>
          <w:rFonts w:hint="eastAsia" w:ascii="仿宋_GB2312" w:hAnsi="FreeSerif" w:eastAsia="仿宋_GB2312"/>
          <w:sz w:val="32"/>
          <w:szCs w:val="32"/>
        </w:rPr>
      </w:pPr>
      <w:r>
        <w:rPr>
          <w:rFonts w:hint="eastAsia" w:ascii="仿宋_GB2312" w:hAnsi="FreeSerif" w:eastAsia="仿宋_GB2312"/>
          <w:sz w:val="32"/>
          <w:szCs w:val="32"/>
        </w:rPr>
        <w:t>5.</w:t>
      </w:r>
      <w:r>
        <w:rPr>
          <w:rFonts w:hint="eastAsia" w:ascii="仿宋_GB2312" w:hAnsi="仿宋" w:eastAsia="仿宋_GB2312" w:cs="FreeSerif"/>
          <w:sz w:val="32"/>
          <w:szCs w:val="32"/>
        </w:rPr>
        <w:t>年龄一般为</w:t>
      </w:r>
      <w:r>
        <w:rPr>
          <w:rFonts w:hint="eastAsia" w:ascii="仿宋_GB2312" w:hAnsi="FreeSerif" w:eastAsia="仿宋_GB2312" w:cs="FreeSerif"/>
          <w:sz w:val="32"/>
          <w:szCs w:val="32"/>
        </w:rPr>
        <w:t>18</w:t>
      </w:r>
      <w:r>
        <w:rPr>
          <w:rFonts w:hint="eastAsia" w:ascii="仿宋_GB2312" w:hAnsi="仿宋" w:eastAsia="仿宋_GB2312" w:cs="FreeSerif"/>
          <w:sz w:val="32"/>
          <w:szCs w:val="32"/>
        </w:rPr>
        <w:t>周岁以上，</w:t>
      </w:r>
      <w:r>
        <w:rPr>
          <w:rFonts w:hint="eastAsia" w:ascii="仿宋_GB2312" w:hAnsi="FreeSerif" w:eastAsia="仿宋_GB2312" w:cs="FreeSerif"/>
          <w:sz w:val="32"/>
          <w:szCs w:val="32"/>
        </w:rPr>
        <w:t>35</w:t>
      </w:r>
      <w:r>
        <w:rPr>
          <w:rFonts w:hint="eastAsia" w:ascii="仿宋_GB2312" w:hAnsi="仿宋" w:eastAsia="仿宋_GB2312" w:cs="FreeSerif"/>
          <w:sz w:val="32"/>
          <w:szCs w:val="32"/>
        </w:rPr>
        <w:t>周岁以下，即1987年3月21日（不含）至2005年3月21日（含）期间出生的;</w:t>
      </w:r>
    </w:p>
    <w:p>
      <w:pPr>
        <w:pStyle w:val="12"/>
        <w:spacing w:line="560" w:lineRule="exact"/>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6.</w:t>
      </w:r>
      <w:r>
        <w:rPr>
          <w:rFonts w:hint="eastAsia" w:ascii="仿宋_GB2312" w:hAnsi="仿宋" w:eastAsia="仿宋_GB2312" w:cs="FreeSerif"/>
          <w:sz w:val="32"/>
          <w:szCs w:val="32"/>
        </w:rPr>
        <w:t>岗位所需的学历、专业或技能条件；</w:t>
      </w:r>
    </w:p>
    <w:p>
      <w:pPr>
        <w:pStyle w:val="12"/>
        <w:spacing w:line="560" w:lineRule="exact"/>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7.</w:t>
      </w:r>
      <w:r>
        <w:rPr>
          <w:rFonts w:hint="eastAsia" w:ascii="仿宋_GB2312" w:hAnsi="仿宋" w:eastAsia="仿宋_GB2312" w:cs="FreeSerif"/>
          <w:sz w:val="32"/>
          <w:szCs w:val="32"/>
        </w:rPr>
        <w:t>适应岗位要求的身体条件；</w:t>
      </w:r>
    </w:p>
    <w:p>
      <w:pPr>
        <w:pStyle w:val="12"/>
        <w:spacing w:line="560" w:lineRule="exact"/>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8.</w:t>
      </w:r>
      <w:r>
        <w:rPr>
          <w:rFonts w:hint="eastAsia" w:ascii="仿宋_GB2312" w:hAnsi="仿宋" w:eastAsia="仿宋_GB2312" w:cs="FreeSerif"/>
          <w:sz w:val="32"/>
          <w:szCs w:val="32"/>
        </w:rPr>
        <w:t>岗位所需的其他条件。</w:t>
      </w:r>
    </w:p>
    <w:p>
      <w:pPr>
        <w:pStyle w:val="6"/>
        <w:spacing w:before="0" w:beforeAutospacing="0" w:after="0" w:afterAutospacing="0" w:line="560" w:lineRule="exact"/>
        <w:ind w:left="645"/>
        <w:jc w:val="both"/>
        <w:rPr>
          <w:rFonts w:ascii="仿宋_GB2312" w:hAnsi="仿宋" w:eastAsia="仿宋_GB2312" w:cs="仿宋"/>
          <w:sz w:val="32"/>
          <w:szCs w:val="32"/>
        </w:rPr>
      </w:pPr>
      <w:r>
        <w:rPr>
          <w:rFonts w:hint="eastAsia" w:ascii="仿宋_GB2312" w:hAnsi="仿宋" w:eastAsia="仿宋_GB2312" w:cs="仿宋"/>
          <w:sz w:val="32"/>
          <w:szCs w:val="32"/>
        </w:rPr>
        <w:t>9.凡有下列情形之一者,不得应聘：</w:t>
      </w:r>
    </w:p>
    <w:p>
      <w:pPr>
        <w:pStyle w:val="13"/>
        <w:spacing w:line="560" w:lineRule="exact"/>
        <w:ind w:firstLine="640" w:firstLineChars="200"/>
        <w:rPr>
          <w:rFonts w:ascii="仿宋_GB2312" w:hAnsi="仿宋" w:eastAsia="仿宋_GB2312" w:cs="FreeSerif"/>
          <w:sz w:val="32"/>
          <w:szCs w:val="32"/>
        </w:rPr>
      </w:pPr>
      <w:r>
        <w:rPr>
          <w:rFonts w:hint="eastAsia" w:ascii="仿宋_GB2312" w:hAnsi="仿宋" w:eastAsia="仿宋_GB2312" w:cs="FreeSerif"/>
          <w:sz w:val="32"/>
          <w:szCs w:val="32"/>
        </w:rPr>
        <w:t>在读的普通高等学校全日制专科生、本科生、研究生（不含当年</w:t>
      </w:r>
      <w:r>
        <w:rPr>
          <w:rFonts w:hint="eastAsia" w:ascii="仿宋_GB2312" w:hAnsi="FreeSerif" w:eastAsia="仿宋_GB2312"/>
          <w:sz w:val="32"/>
          <w:szCs w:val="32"/>
        </w:rPr>
        <w:t>12</w:t>
      </w:r>
      <w:r>
        <w:rPr>
          <w:rFonts w:hint="eastAsia" w:ascii="仿宋_GB2312" w:hAnsi="仿宋" w:eastAsia="仿宋_GB2312"/>
          <w:sz w:val="32"/>
          <w:szCs w:val="32"/>
        </w:rPr>
        <w:t>月底前毕业的应届毕业生）；</w:t>
      </w:r>
      <w:r>
        <w:rPr>
          <w:rFonts w:hint="eastAsia" w:ascii="仿宋_GB2312" w:hAnsi="仿宋" w:eastAsia="仿宋_GB2312" w:cs="FreeSerif"/>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pPr>
        <w:spacing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三、招聘岗位及条件</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1.招聘岗位详见《内蒙古自治区人民医院2023年度</w:t>
      </w:r>
      <w:bookmarkStart w:id="0" w:name="_GoBack"/>
      <w:bookmarkEnd w:id="0"/>
      <w:r>
        <w:rPr>
          <w:rFonts w:hint="eastAsia" w:ascii="仿宋_GB2312" w:hAnsi="仿宋" w:eastAsia="仿宋_GB2312" w:cs="仿宋"/>
          <w:sz w:val="32"/>
          <w:szCs w:val="32"/>
        </w:rPr>
        <w:t>事业单位公开招聘工作人员招聘岗位表》（以下简称《招聘岗位表》）。其中应聘人员学历、学位取得日期截止至2023年12月31日。其他条件的取得时间要求为2023年3月21日前（含《招聘岗位表》中要求的资格条件）。</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kern w:val="0"/>
          <w:sz w:val="32"/>
          <w:szCs w:val="32"/>
        </w:rPr>
        <w:t>2.</w:t>
      </w:r>
      <w:r>
        <w:rPr>
          <w:rFonts w:hint="eastAsia" w:ascii="仿宋_GB2312" w:hAnsi="FreeSerif" w:eastAsia="仿宋_GB2312" w:cs="Times New Roman"/>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“大学生退役士兵”是指国家统一招生（含自主招生和保送）的普通高等院校大学专科以上学历的退役士兵。</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高校毕业生”是指应届高校毕业生和择业期内未落实工作单位的高校毕业生。其中：（1）国家统一招生（含自主招生和保送）的择业期内（择业期为2年，指2021年度、2022年度）未落实工作单位，且其户口、档案、组织关系仍保留在原毕业学校，或保留在各级毕业生就业主管部门（毕业生就业指导服务中心）、各级人才交流机构和各级公共就业服务机构的毕业生，可应聘高校毕业生专项招聘岗位。（2）2021年1月1日至2023年12月31日期间取得国（境）外学历学位并完成教育部学历认证且未落实工作单位的留学回国人员，可以应聘高校毕业生专项招聘岗位。（3）参加服务基层项目前无工作经历的人员，服务期满且考核合格后2年内，可以应聘高校毕业生专项招聘岗位。</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kern w:val="0"/>
          <w:sz w:val="32"/>
          <w:szCs w:val="32"/>
        </w:rPr>
        <w:t>3.对于定向招聘“项目人员”的岗位，要求应聘者须为在2023年3月21日前服务期满且考核合格的服务基层项目人员或在2023年3月21日前已退役的大学生士兵。凡是到2023年3月21日，“项目人员”服务期满或退役（先退役后取得毕业证的，从毕业时间算起）超过3年或被录用为公务员（含参公单位工作人员，下同）、被聘用为事业单位工作人员（列编招聘）的，不能再应聘“项目人员”岗位，只能应聘其他岗位。</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面向社会招收的住院医师如为普通高校应届毕业生的，其住院医师规范化培训合格当年在医疗卫生机构就业的，按当年应届毕业生同等对待；经住院医师规范化培训合格的本科学历临床医师，按临床医学、口腔医学、中医专业学位硕士研究生同等对待。其中，住培合格证书中的培训专业原则上应当与招聘岗位的专业或类别要求相一致。报名时，考生所学专业与岗位要求专业须一致。</w:t>
      </w:r>
    </w:p>
    <w:p>
      <w:pPr>
        <w:pStyle w:val="6"/>
        <w:spacing w:before="0" w:beforeAutospacing="0" w:after="0" w:afterAutospacing="0" w:line="56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5.全日制专科、本科、研究生在校就读期间参与的社会实践经历，不视为工作经历。</w:t>
      </w:r>
    </w:p>
    <w:p>
      <w:pPr>
        <w:spacing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四、招聘程序</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本次公开招聘按照网上报名、资格初审及交费、笔试、资格复审、面试、体检、考察、公示、聘用等程序进行。</w:t>
      </w:r>
    </w:p>
    <w:p>
      <w:pPr>
        <w:spacing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1.网上报名</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sz w:val="32"/>
          <w:szCs w:val="32"/>
        </w:rPr>
        <w:t>(2)报名方式：</w:t>
      </w:r>
      <w:r>
        <w:rPr>
          <w:rFonts w:hint="eastAsia" w:ascii="仿宋_GB2312" w:hAnsi="仿宋" w:eastAsia="仿宋_GB2312" w:cs="仿宋"/>
          <w:sz w:val="32"/>
          <w:szCs w:val="32"/>
        </w:rPr>
        <w:t>采取网上报名的方式进行。报名网站：内蒙古人事考试网（网址http://www.impta.com.cn）。</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sz w:val="32"/>
          <w:szCs w:val="32"/>
        </w:rPr>
        <w:t>(3)每位应聘人员只能应聘一个岗位。</w:t>
      </w:r>
      <w:r>
        <w:rPr>
          <w:rFonts w:hint="eastAsia" w:ascii="仿宋_GB2312" w:hAnsi="仿宋" w:eastAsia="仿宋_GB2312" w:cs="仿宋"/>
          <w:sz w:val="32"/>
          <w:szCs w:val="32"/>
        </w:rPr>
        <w:t>报名时，应聘人员须先在报名网站上签署《考生诚信承诺书》，然后按要求填写《报名登记表》信息，并上传本人近期正面免冠2寸数码彩照（jpg格式、大小为20KB以下）。</w:t>
      </w:r>
    </w:p>
    <w:p>
      <w:pPr>
        <w:spacing w:line="560" w:lineRule="exact"/>
        <w:ind w:firstLine="640" w:firstLineChars="200"/>
        <w:rPr>
          <w:rFonts w:ascii="仿宋_GB2312" w:hAnsi="仿宋" w:eastAsia="仿宋_GB2312" w:cs="仿宋"/>
          <w:kern w:val="0"/>
          <w:sz w:val="32"/>
          <w:szCs w:val="32"/>
        </w:rPr>
      </w:pPr>
      <w:r>
        <w:rPr>
          <w:rFonts w:hint="eastAsia" w:ascii="仿宋_GB2312" w:hAnsi="仿宋" w:eastAsia="仿宋_GB2312"/>
          <w:sz w:val="32"/>
          <w:szCs w:val="32"/>
        </w:rPr>
        <w:t>(4)</w:t>
      </w:r>
      <w:r>
        <w:rPr>
          <w:rFonts w:hint="eastAsia" w:ascii="仿宋_GB2312" w:hAnsi="仿宋" w:eastAsia="仿宋_GB2312" w:cs="仿宋"/>
          <w:kern w:val="0"/>
          <w:sz w:val="32"/>
          <w:szCs w:val="32"/>
        </w:rPr>
        <w:t>应聘人员在填写简历时，须完整填写从专科（本科）毕业至今的所有经历，时间不能断开或空缺，不按要求填写或时间有断开的，将不予审核通过。</w:t>
      </w:r>
    </w:p>
    <w:p>
      <w:pPr>
        <w:spacing w:line="560" w:lineRule="exact"/>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学习经历：</w:t>
      </w:r>
      <w:r>
        <w:rPr>
          <w:rFonts w:hint="eastAsia" w:ascii="仿宋_GB2312" w:hAnsi="仿宋" w:eastAsia="仿宋_GB2312" w:cs="仿宋"/>
          <w:kern w:val="0"/>
          <w:sz w:val="32"/>
          <w:szCs w:val="32"/>
        </w:rPr>
        <w:t>要填写上学（专科、本科和研究生）的起止年月、所读高校、院系、专业、学位（含第二学位、二学位、辅修学位及专业）。</w:t>
      </w:r>
    </w:p>
    <w:p>
      <w:pPr>
        <w:spacing w:line="560" w:lineRule="exact"/>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工作简历：</w:t>
      </w:r>
      <w:r>
        <w:rPr>
          <w:rFonts w:hint="eastAsia" w:ascii="仿宋_GB2312" w:hAnsi="仿宋" w:eastAsia="仿宋_GB2312" w:cs="仿宋"/>
          <w:kern w:val="0"/>
          <w:sz w:val="32"/>
          <w:szCs w:val="32"/>
        </w:rPr>
        <w:t>截止</w:t>
      </w:r>
      <w:r>
        <w:rPr>
          <w:rFonts w:hint="eastAsia" w:ascii="仿宋_GB2312" w:hAnsi="仿宋" w:eastAsia="仿宋_GB2312"/>
          <w:sz w:val="32"/>
          <w:szCs w:val="32"/>
        </w:rPr>
        <w:t>2023年3月21日</w:t>
      </w:r>
      <w:r>
        <w:rPr>
          <w:rFonts w:hint="eastAsia" w:ascii="仿宋_GB2312" w:hAnsi="仿宋" w:eastAsia="仿宋_GB2312" w:cs="仿宋"/>
          <w:kern w:val="0"/>
          <w:sz w:val="32"/>
          <w:szCs w:val="32"/>
        </w:rPr>
        <w:t>的工作经历，要填写工作起止年月、工作或服务单位、所从事工作。已被事业单位列编聘用的要注明“已过试用期”。</w:t>
      </w:r>
    </w:p>
    <w:p>
      <w:pPr>
        <w:spacing w:line="560" w:lineRule="exact"/>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未就业经历：</w:t>
      </w:r>
      <w:r>
        <w:rPr>
          <w:rFonts w:hint="eastAsia" w:ascii="仿宋_GB2312" w:hAnsi="仿宋" w:eastAsia="仿宋_GB2312" w:cs="仿宋"/>
          <w:kern w:val="0"/>
          <w:sz w:val="32"/>
          <w:szCs w:val="32"/>
        </w:rPr>
        <w:t>未就业期间的经历，填写起止年月并注明“待业”。应聘“高校毕业生”岗位的，需要填写户口、档案、组织关系保留单位。</w:t>
      </w:r>
    </w:p>
    <w:p>
      <w:pPr>
        <w:spacing w:line="560" w:lineRule="exact"/>
        <w:ind w:firstLine="640" w:firstLineChars="200"/>
        <w:rPr>
          <w:rFonts w:hint="eastAsia" w:ascii="仿宋_GB2312" w:hAnsi="FreeSerif" w:eastAsia="仿宋_GB2312"/>
          <w:sz w:val="32"/>
          <w:szCs w:val="32"/>
        </w:rPr>
      </w:pPr>
      <w:r>
        <w:rPr>
          <w:rFonts w:hint="eastAsia" w:ascii="仿宋_GB2312" w:hAnsi="仿宋" w:eastAsia="仿宋_GB2312"/>
          <w:sz w:val="32"/>
          <w:szCs w:val="32"/>
        </w:rPr>
        <w:t>(5)应聘人员自行选择笔试考点，并在报名时点击确认。笔试地点一经选定，不予变更。</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(6)应聘人员在反复核对所填每一项信息均准确无误后点击提交。提交信息后，报考者姓名和身份证号将无法修改。报考者要在交费成功后，及时打印《报名登记表》并妥善保存。</w:t>
      </w:r>
    </w:p>
    <w:p>
      <w:pPr>
        <w:pStyle w:val="6"/>
        <w:shd w:val="clear" w:color="auto" w:fill="FFFFFF"/>
        <w:spacing w:before="0" w:beforeAutospacing="0" w:after="0" w:afterAutospacing="0"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2.资格初审及交费</w:t>
      </w:r>
    </w:p>
    <w:p>
      <w:pPr>
        <w:tabs>
          <w:tab w:val="left" w:pos="4500"/>
        </w:tabs>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(1)资格初审由招聘单位负责，在网上进行。招聘单位在应聘人员报名后2日内提出审查意见。对审查未通过的，应在资格审核栏中简要说明理由；对填报信息不全或有疑问的，应及时退回应聘人员补充或说明。 </w:t>
      </w:r>
    </w:p>
    <w:p>
      <w:pPr>
        <w:tabs>
          <w:tab w:val="left" w:pos="4500"/>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(2)《招聘岗位表》中涉及的有关学历、学科、专业等资格条件方面的问题，由招聘单位负责解释。</w:t>
      </w:r>
    </w:p>
    <w:p>
      <w:pPr>
        <w:tabs>
          <w:tab w:val="left" w:pos="4500"/>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(3)应聘人员在网上成功提交报名信息后，应及时查询初审结果。初审通过的，不能再改报其他岗位。</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初审通过的人员须按照要求在报名网站进行交费。完成交费即确认报名成功。考试收费120元(每人每科50元，报名费20元），委托内蒙古自治区人事考试院按照自治区现行有关规定执行。在交费截止时间前未完成交费的视为放弃报考，笔试缺考的不再退费。</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人事考试机构进行审核确认办理退费手续。对减免费用的应聘人员，由内蒙古自治区人事考试院通过网上银行将所交费用自动退到应聘人员交费的银行账户里。</w:t>
      </w:r>
    </w:p>
    <w:p>
      <w:pPr>
        <w:widowControl/>
        <w:spacing w:line="560" w:lineRule="exact"/>
        <w:ind w:firstLine="640" w:firstLineChars="200"/>
        <w:jc w:val="left"/>
        <w:rPr>
          <w:rFonts w:ascii="仿宋_GB2312" w:hAnsi="Tahoma" w:eastAsia="仿宋_GB2312" w:cs="Tahoma"/>
          <w:kern w:val="0"/>
          <w:sz w:val="32"/>
          <w:szCs w:val="32"/>
        </w:rPr>
      </w:pPr>
      <w:r>
        <w:rPr>
          <w:rFonts w:hint="eastAsia" w:ascii="仿宋_GB2312" w:hAnsi="仿宋" w:eastAsia="仿宋_GB2312" w:cs="仿宋"/>
          <w:sz w:val="32"/>
          <w:szCs w:val="32"/>
        </w:rPr>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(5)报名成功的应聘人员登陆报名网站自行下载打印准考证，打印准考证时间为2023年5月4日10:00—2023年5 月7日9:00。</w:t>
      </w:r>
    </w:p>
    <w:p>
      <w:pPr>
        <w:spacing w:line="560" w:lineRule="exact"/>
        <w:ind w:firstLine="790" w:firstLineChars="246"/>
        <w:rPr>
          <w:rFonts w:ascii="仿宋_GB2312" w:hAnsi="仿宋" w:eastAsia="仿宋_GB2312"/>
          <w:b/>
          <w:sz w:val="32"/>
          <w:szCs w:val="32"/>
        </w:rPr>
      </w:pPr>
      <w:r>
        <w:rPr>
          <w:rFonts w:hint="eastAsia" w:ascii="仿宋_GB2312" w:hAnsi="仿宋" w:eastAsia="仿宋_GB2312"/>
          <w:b/>
          <w:sz w:val="32"/>
          <w:szCs w:val="32"/>
        </w:rPr>
        <w:t>3.笔试</w:t>
      </w:r>
    </w:p>
    <w:p>
      <w:pPr>
        <w:tabs>
          <w:tab w:val="left" w:pos="4500"/>
        </w:tabs>
        <w:spacing w:line="560" w:lineRule="exact"/>
        <w:ind w:firstLine="640" w:firstLineChars="200"/>
        <w:rPr>
          <w:rFonts w:ascii="仿宋_GB2312" w:hAnsi="仿宋" w:eastAsia="仿宋_GB2312" w:cs="仿宋"/>
          <w:kern w:val="0"/>
          <w:sz w:val="32"/>
          <w:szCs w:val="32"/>
        </w:rPr>
      </w:pPr>
      <w:r>
        <w:rPr>
          <w:rFonts w:hint="eastAsia" w:ascii="仿宋_GB2312" w:hAnsi="仿宋" w:eastAsia="仿宋_GB2312" w:cs="仿宋"/>
          <w:sz w:val="32"/>
          <w:szCs w:val="32"/>
        </w:rPr>
        <w:t>(1)笔试开考比例（交费人数与岗位招聘计划数之比）为3∶1。</w:t>
      </w:r>
    </w:p>
    <w:p>
      <w:pPr>
        <w:spacing w:line="560" w:lineRule="exact"/>
        <w:ind w:firstLine="640" w:firstLineChars="200"/>
        <w:rPr>
          <w:rFonts w:ascii="仿宋_GB2312" w:hAnsi="仿宋" w:eastAsia="仿宋_GB2312" w:cs="仿宋"/>
          <w:sz w:val="32"/>
          <w:szCs w:val="32"/>
          <w:u w:val="single"/>
        </w:rPr>
      </w:pPr>
      <w:r>
        <w:rPr>
          <w:rFonts w:hint="eastAsia" w:ascii="仿宋_GB2312" w:hAnsi="仿宋" w:eastAsia="仿宋_GB2312" w:cs="仿宋"/>
          <w:kern w:val="0"/>
          <w:sz w:val="32"/>
          <w:szCs w:val="32"/>
        </w:rPr>
        <w:t>(2)</w:t>
      </w:r>
      <w:r>
        <w:rPr>
          <w:rFonts w:hint="eastAsia" w:ascii="仿宋_GB2312" w:hAnsi="仿宋" w:eastAsia="仿宋_GB2312" w:cs="FreeSerif"/>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p>
    <w:p>
      <w:pPr>
        <w:tabs>
          <w:tab w:val="left" w:pos="4500"/>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(3)笔试时间和科目：2023年 5月7日上午</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08:30-10:00  《职业能力倾向测验》</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10:00-12:00  《综合应用能力》</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考试科目为《职业能力倾向测验》和《综合应用能力》2科，试卷为两个考试科目的合订本，满分分别为150分。考试类别详见《招聘岗位表》。所有应聘人员均须参加相应类别的两科考试，考试范围以《事业单位公开招聘分类考试公共科目笔试考试大纲》（2022年版）为准。</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(5)应聘人员须凭本人有效身份证件（居民身份证、临时身份证、护照或社会保障卡）和准考证参加考试。</w:t>
      </w:r>
    </w:p>
    <w:p>
      <w:pPr>
        <w:spacing w:line="560" w:lineRule="exact"/>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(6)笔试成绩=</w:t>
      </w:r>
      <w:r>
        <w:rPr>
          <w:rFonts w:hint="eastAsia" w:ascii="仿宋_GB2312" w:hAnsi="FreeSerif" w:eastAsia="仿宋_GB2312"/>
          <w:sz w:val="32"/>
          <w:szCs w:val="32"/>
        </w:rPr>
        <w:t>(</w:t>
      </w:r>
      <w:r>
        <w:rPr>
          <w:rFonts w:hint="eastAsia" w:ascii="仿宋_GB2312" w:hAnsi="仿宋" w:eastAsia="仿宋_GB2312"/>
          <w:sz w:val="32"/>
          <w:szCs w:val="32"/>
        </w:rPr>
        <w:t>《职业能力倾向测验》成绩</w:t>
      </w:r>
      <w:r>
        <w:rPr>
          <w:rFonts w:hint="eastAsia" w:ascii="仿宋_GB2312" w:hAnsi="FreeSerif" w:eastAsia="仿宋_GB2312"/>
          <w:sz w:val="32"/>
          <w:szCs w:val="32"/>
        </w:rPr>
        <w:t>+</w:t>
      </w:r>
      <w:r>
        <w:rPr>
          <w:rFonts w:hint="eastAsia" w:ascii="仿宋_GB2312" w:hAnsi="仿宋" w:eastAsia="仿宋_GB2312"/>
          <w:sz w:val="32"/>
          <w:szCs w:val="32"/>
        </w:rPr>
        <w:t>《综合应用能力》成绩</w:t>
      </w:r>
      <w:r>
        <w:rPr>
          <w:rFonts w:hint="eastAsia" w:ascii="仿宋_GB2312" w:hAnsi="FreeSerif" w:eastAsia="仿宋_GB2312"/>
          <w:sz w:val="32"/>
          <w:szCs w:val="32"/>
        </w:rPr>
        <w:t>)÷3+</w:t>
      </w:r>
      <w:r>
        <w:rPr>
          <w:rFonts w:hint="eastAsia" w:ascii="仿宋_GB2312" w:hAnsi="仿宋" w:eastAsia="仿宋_GB2312"/>
          <w:sz w:val="32"/>
          <w:szCs w:val="32"/>
        </w:rPr>
        <w:t>政策加分。</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(7)对蒙古族、达斡尔族、鄂伦春族、鄂温克族应聘人员，在笔试成绩加权后加2.5分。</w:t>
      </w:r>
    </w:p>
    <w:p>
      <w:pPr>
        <w:spacing w:line="560" w:lineRule="exact"/>
        <w:ind w:firstLine="640" w:firstLineChars="200"/>
        <w:rPr>
          <w:rFonts w:ascii="仿宋_GB2312" w:eastAsia="仿宋_GB2312"/>
          <w:sz w:val="32"/>
          <w:szCs w:val="32"/>
        </w:rPr>
      </w:pPr>
      <w:r>
        <w:rPr>
          <w:rFonts w:hint="eastAsia" w:ascii="仿宋_GB2312" w:hAnsi="仿宋" w:eastAsia="仿宋_GB2312" w:cs="仿宋"/>
          <w:sz w:val="32"/>
          <w:szCs w:val="32"/>
        </w:rPr>
        <w:t>(8)</w:t>
      </w:r>
      <w:r>
        <w:rPr>
          <w:rFonts w:hint="eastAsia" w:ascii="仿宋_GB2312" w:hAnsi="仿宋" w:eastAsia="仿宋_GB2312" w:cs="FreeSerif"/>
          <w:sz w:val="32"/>
          <w:szCs w:val="32"/>
        </w:rPr>
        <w:t>笔试结束后，笔试最低合格分数线由我院研究确定。应聘人员笔试成绩、笔试最低合格分数线在报名网站上公布。</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4.资格复审</w:t>
      </w:r>
    </w:p>
    <w:p>
      <w:pPr>
        <w:pStyle w:val="6"/>
        <w:spacing w:before="0" w:beforeAutospacing="0" w:after="0" w:afterAutospacing="0" w:line="56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(1)资格复审由</w:t>
      </w:r>
      <w:r>
        <w:rPr>
          <w:rFonts w:hint="eastAsia" w:ascii="仿宋_GB2312" w:hAnsi="仿宋" w:eastAsia="仿宋_GB2312" w:cs="FreeSerif"/>
          <w:sz w:val="32"/>
          <w:szCs w:val="32"/>
        </w:rPr>
        <w:t>我院</w:t>
      </w:r>
      <w:r>
        <w:rPr>
          <w:rFonts w:hint="eastAsia" w:ascii="仿宋_GB2312" w:hAnsi="仿宋" w:eastAsia="仿宋_GB2312" w:cs="仿宋"/>
          <w:sz w:val="32"/>
          <w:szCs w:val="32"/>
        </w:rPr>
        <w:t>完成。资格复审和面试的有关要求，提前在报名网站上公告。</w:t>
      </w:r>
    </w:p>
    <w:p>
      <w:pPr>
        <w:pStyle w:val="6"/>
        <w:spacing w:before="0" w:beforeAutospacing="0" w:after="0" w:afterAutospacing="0" w:line="56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(2)从笔试成绩达到最低合格分数线上的应聘人员中，按照每个岗位应聘人员笔试成绩由高到低的顺序和3∶1的比例确定进入资格复审范围的人员。凡笔试成绩并列且超出3：1的，一并进入资格复审范围，笔试成绩最低合格分数线上人数不足3：1的，以实际人数确定进入资格复审人员范围。调整招聘计划或因无人报考取消的岗位，在报名网站上予以公布。</w:t>
      </w:r>
    </w:p>
    <w:p>
      <w:pPr>
        <w:spacing w:line="560" w:lineRule="exact"/>
        <w:ind w:firstLine="640" w:firstLineChars="200"/>
        <w:rPr>
          <w:rFonts w:ascii="仿宋_GB2312" w:hAnsi="仿宋" w:eastAsia="仿宋_GB2312" w:cs="仿宋"/>
          <w:sz w:val="32"/>
          <w:szCs w:val="32"/>
          <w:u w:val="single"/>
        </w:rPr>
      </w:pPr>
      <w:r>
        <w:rPr>
          <w:rFonts w:hint="eastAsia" w:ascii="仿宋_GB2312" w:hAnsi="仿宋" w:eastAsia="仿宋_GB2312" w:cs="仿宋"/>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(4)进入资格复审范围的应聘人员，按照规定时间和地点参加资格复审。未在规定时间结束前参加资格复审的，取消面试资格。</w:t>
      </w:r>
    </w:p>
    <w:p>
      <w:pPr>
        <w:spacing w:line="560" w:lineRule="exact"/>
        <w:ind w:firstLine="790" w:firstLineChars="246"/>
        <w:rPr>
          <w:rFonts w:ascii="仿宋_GB2312" w:hAnsi="仿宋" w:eastAsia="仿宋_GB2312"/>
          <w:b/>
          <w:sz w:val="32"/>
          <w:szCs w:val="32"/>
        </w:rPr>
      </w:pPr>
      <w:r>
        <w:rPr>
          <w:rFonts w:hint="eastAsia" w:ascii="仿宋_GB2312" w:hAnsi="仿宋" w:eastAsia="仿宋_GB2312"/>
          <w:b/>
          <w:sz w:val="32"/>
          <w:szCs w:val="32"/>
        </w:rPr>
        <w:t>5.面试</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(1)面试满分为100分。采取结构化面试方式进行。</w:t>
      </w:r>
    </w:p>
    <w:p>
      <w:pPr>
        <w:tabs>
          <w:tab w:val="left" w:pos="4500"/>
        </w:tabs>
        <w:spacing w:line="560" w:lineRule="exact"/>
        <w:ind w:firstLine="640" w:firstLineChars="200"/>
        <w:rPr>
          <w:rFonts w:ascii="仿宋_GB2312" w:hAnsi="仿宋" w:eastAsia="仿宋_GB2312" w:cs="仿宋"/>
          <w:sz w:val="32"/>
          <w:szCs w:val="32"/>
          <w:highlight w:val="yellow"/>
          <w:u w:val="single"/>
        </w:rPr>
      </w:pPr>
      <w:r>
        <w:rPr>
          <w:rFonts w:hint="eastAsia" w:ascii="仿宋_GB2312" w:hAnsi="仿宋" w:eastAsia="仿宋_GB2312" w:cs="仿宋"/>
          <w:sz w:val="32"/>
          <w:szCs w:val="32"/>
        </w:rPr>
        <w:t>(2)</w:t>
      </w:r>
      <w:r>
        <w:rPr>
          <w:rFonts w:hint="eastAsia" w:ascii="仿宋_GB2312" w:hAnsi="仿宋" w:eastAsia="仿宋_GB2312" w:cs="FreeSerif"/>
          <w:sz w:val="32"/>
          <w:szCs w:val="32"/>
        </w:rPr>
        <w:t>面试可用国家通用语言作答，也可用蒙古语作答（应聘者须在资格复审时向工作人员说明并在面试通知书上注明），但只能使用一种语言作答，不能混用。对不按要求作答的，按零分处理。</w:t>
      </w:r>
    </w:p>
    <w:p>
      <w:pPr>
        <w:tabs>
          <w:tab w:val="left" w:pos="4500"/>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(3)结构化面试时，对实际参加人数等于或少于该岗位招聘人数的，该岗位考生的面试成绩须达到本人面试所在考场（同试题、同考官组）所有考生的面试平均成绩，方可进入下一环节。</w:t>
      </w:r>
    </w:p>
    <w:p>
      <w:pPr>
        <w:tabs>
          <w:tab w:val="left" w:pos="4500"/>
        </w:tabs>
        <w:spacing w:line="560" w:lineRule="exact"/>
        <w:ind w:firstLine="640" w:firstLineChars="200"/>
        <w:rPr>
          <w:rFonts w:ascii="仿宋_GB2312" w:hAnsi="仿宋" w:eastAsia="仿宋_GB2312" w:cs="仿宋"/>
          <w:sz w:val="32"/>
          <w:szCs w:val="32"/>
          <w:highlight w:val="yellow"/>
          <w:u w:val="single"/>
        </w:rPr>
      </w:pPr>
      <w:r>
        <w:rPr>
          <w:rFonts w:hint="eastAsia" w:ascii="仿宋_GB2312" w:hAnsi="仿宋" w:eastAsia="仿宋_GB2312" w:cs="仿宋"/>
          <w:sz w:val="32"/>
          <w:szCs w:val="32"/>
        </w:rPr>
        <w:t>(4)</w:t>
      </w:r>
      <w:r>
        <w:rPr>
          <w:rFonts w:hint="eastAsia" w:ascii="仿宋_GB2312" w:hAnsi="仿宋" w:eastAsia="仿宋_GB2312" w:cs="FreeSerif"/>
          <w:sz w:val="32"/>
          <w:szCs w:val="32"/>
        </w:rPr>
        <w:t>应聘人员考试总成绩计算公式为：考试总成绩＝笔试成绩</w:t>
      </w:r>
      <w:r>
        <w:rPr>
          <w:rFonts w:hint="eastAsia" w:ascii="仿宋_GB2312" w:hAnsi="FreeSerif" w:eastAsia="仿宋_GB2312" w:cs="FreeSerif"/>
          <w:sz w:val="32"/>
          <w:szCs w:val="32"/>
        </w:rPr>
        <w:t>×</w:t>
      </w:r>
      <w:r>
        <w:rPr>
          <w:rFonts w:hint="eastAsia" w:ascii="仿宋_GB2312" w:hAnsi="FreeSerif" w:eastAsia="仿宋_GB2312"/>
          <w:sz w:val="32"/>
          <w:szCs w:val="32"/>
        </w:rPr>
        <w:t>60%</w:t>
      </w:r>
      <w:r>
        <w:rPr>
          <w:rFonts w:hint="eastAsia" w:ascii="仿宋_GB2312" w:hAnsi="仿宋" w:eastAsia="仿宋_GB2312"/>
          <w:sz w:val="32"/>
          <w:szCs w:val="32"/>
        </w:rPr>
        <w:t>＋面试成绩</w:t>
      </w:r>
      <w:r>
        <w:rPr>
          <w:rFonts w:hint="eastAsia" w:ascii="仿宋_GB2312" w:hAnsi="FreeSerif" w:eastAsia="仿宋_GB2312"/>
          <w:sz w:val="32"/>
          <w:szCs w:val="32"/>
        </w:rPr>
        <w:t>×40%。</w:t>
      </w:r>
      <w:r>
        <w:rPr>
          <w:rFonts w:hint="eastAsia" w:ascii="仿宋_GB2312" w:hAnsi="仿宋" w:eastAsia="仿宋_GB2312" w:cs="FreeSerif"/>
          <w:sz w:val="32"/>
          <w:szCs w:val="32"/>
        </w:rPr>
        <w:t>应聘人员面试成绩和考试总成绩在报名网站上公布。</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6.体检和考察</w:t>
      </w:r>
    </w:p>
    <w:p>
      <w:pPr>
        <w:spacing w:line="560" w:lineRule="exact"/>
        <w:ind w:firstLine="640" w:firstLineChars="200"/>
        <w:rPr>
          <w:rFonts w:ascii="仿宋_GB2312" w:hAnsi="仿宋" w:eastAsia="仿宋_GB2312" w:cs="仿宋"/>
          <w:sz w:val="32"/>
          <w:szCs w:val="32"/>
          <w:u w:val="single"/>
        </w:rPr>
      </w:pPr>
      <w:r>
        <w:rPr>
          <w:rFonts w:hint="eastAsia" w:ascii="仿宋_GB2312" w:hAnsi="仿宋" w:eastAsia="仿宋_GB2312" w:cs="仿宋"/>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我院组织加试（加试形式由我院根据实际确定），等额确定进入体检和考察范围的人选。</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(1)体检</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体检在事业单位人事综合管理部门指定的医疗体检机构进行，由我院负责组织实施。体检参照公务员录用体检有关规定执行。体检工作应在面试成绩公布后一个月内完成。应聘人员体检不合格或在体检过程中弄虚作假、隐瞒重要病史等导致体检结果不实的，取消聘用资格。</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(2)考察</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院组织对体检合格人员进行考察，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我院确定。应聘人员考察不合格，经我院党委研究确定，可取消其聘用资格。</w:t>
      </w:r>
    </w:p>
    <w:p>
      <w:pPr>
        <w:pStyle w:val="6"/>
        <w:spacing w:before="0" w:beforeAutospacing="0" w:after="0" w:afterAutospacing="0" w:line="560" w:lineRule="exact"/>
        <w:ind w:firstLine="643" w:firstLineChars="200"/>
        <w:jc w:val="both"/>
        <w:rPr>
          <w:rFonts w:ascii="仿宋_GB2312" w:hAnsi="仿宋" w:eastAsia="仿宋_GB2312"/>
          <w:b/>
          <w:sz w:val="32"/>
          <w:szCs w:val="32"/>
        </w:rPr>
      </w:pPr>
      <w:r>
        <w:rPr>
          <w:rFonts w:hint="eastAsia" w:ascii="仿宋_GB2312" w:hAnsi="仿宋" w:eastAsia="仿宋_GB2312"/>
          <w:b/>
          <w:sz w:val="32"/>
          <w:szCs w:val="32"/>
        </w:rPr>
        <w:t>7.公示</w:t>
      </w:r>
    </w:p>
    <w:p>
      <w:pPr>
        <w:spacing w:line="560" w:lineRule="exact"/>
        <w:ind w:firstLine="640" w:firstLineChars="200"/>
        <w:rPr>
          <w:rFonts w:ascii="仿宋_GB2312" w:hAnsi="Calibri" w:eastAsia="仿宋_GB2312"/>
          <w:sz w:val="32"/>
          <w:szCs w:val="32"/>
        </w:rPr>
      </w:pPr>
      <w:r>
        <w:rPr>
          <w:rFonts w:hint="eastAsia" w:ascii="仿宋_GB2312" w:hAnsi="仿宋" w:eastAsia="仿宋_GB2312" w:cs="仿宋"/>
          <w:sz w:val="32"/>
          <w:szCs w:val="32"/>
        </w:rPr>
        <w:t>我院</w:t>
      </w:r>
      <w:r>
        <w:rPr>
          <w:rFonts w:hint="eastAsia" w:ascii="仿宋_GB2312" w:hAnsi="仿宋" w:eastAsia="仿宋_GB2312" w:cs="FreeSerif"/>
          <w:sz w:val="32"/>
          <w:szCs w:val="32"/>
        </w:rPr>
        <w:t>根据应聘人员的考试总成绩以及体检和考察结果确定拟聘用人员。拟聘用人员名单由</w:t>
      </w:r>
      <w:r>
        <w:rPr>
          <w:rFonts w:hint="eastAsia" w:ascii="仿宋_GB2312" w:hAnsi="仿宋" w:eastAsia="仿宋_GB2312" w:cs="仿宋"/>
          <w:sz w:val="32"/>
          <w:szCs w:val="32"/>
        </w:rPr>
        <w:t>我院</w:t>
      </w:r>
      <w:r>
        <w:rPr>
          <w:rFonts w:hint="eastAsia" w:ascii="仿宋_GB2312" w:hAnsi="仿宋" w:eastAsia="仿宋_GB2312" w:cs="FreeSerif"/>
          <w:sz w:val="32"/>
          <w:szCs w:val="32"/>
        </w:rPr>
        <w:t>在报名网站上进行公示，公示期为</w:t>
      </w:r>
      <w:r>
        <w:rPr>
          <w:rFonts w:hint="eastAsia" w:ascii="仿宋_GB2312" w:hAnsi="FreeSerif" w:eastAsia="仿宋_GB2312"/>
          <w:sz w:val="32"/>
          <w:szCs w:val="32"/>
        </w:rPr>
        <w:t>5</w:t>
      </w:r>
      <w:r>
        <w:rPr>
          <w:rFonts w:hint="eastAsia" w:ascii="仿宋_GB2312" w:hAnsi="仿宋" w:eastAsia="仿宋_GB2312" w:cs="FreeSerif"/>
          <w:sz w:val="32"/>
          <w:szCs w:val="32"/>
        </w:rPr>
        <w:t>个工作日。</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8.聘用</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公示期满无异议的，按照规定办理聘用手续。</w:t>
      </w:r>
      <w:r>
        <w:rPr>
          <w:rFonts w:hint="eastAsia" w:ascii="仿宋_GB2312" w:hAnsi="仿宋" w:eastAsia="仿宋_GB2312" w:cs="仿宋"/>
          <w:sz w:val="32"/>
          <w:szCs w:val="32"/>
        </w:rPr>
        <w:t>我院</w:t>
      </w:r>
      <w:r>
        <w:rPr>
          <w:rFonts w:hint="eastAsia" w:ascii="仿宋_GB2312" w:hAnsi="仿宋" w:eastAsia="仿宋_GB2312"/>
          <w:sz w:val="32"/>
          <w:szCs w:val="32"/>
        </w:rPr>
        <w:t>与应聘人员签订聘用合同。聘用合同中，</w:t>
      </w:r>
      <w:r>
        <w:rPr>
          <w:rFonts w:hint="eastAsia" w:ascii="仿宋_GB2312" w:hAnsi="仿宋" w:eastAsia="仿宋_GB2312" w:cs="仿宋"/>
          <w:sz w:val="32"/>
          <w:szCs w:val="32"/>
        </w:rPr>
        <w:t>我院</w:t>
      </w:r>
      <w:r>
        <w:rPr>
          <w:rFonts w:hint="eastAsia" w:ascii="仿宋_GB2312" w:hAnsi="仿宋" w:eastAsia="仿宋_GB2312"/>
          <w:sz w:val="32"/>
          <w:szCs w:val="32"/>
        </w:rPr>
        <w:t>与聘用人员约定试用期。</w:t>
      </w:r>
      <w:r>
        <w:rPr>
          <w:rFonts w:hint="eastAsia" w:ascii="仿宋_GB2312" w:hAnsi="仿宋" w:eastAsia="仿宋_GB2312" w:cs="仿宋"/>
          <w:sz w:val="32"/>
          <w:szCs w:val="32"/>
        </w:rPr>
        <w:t>我院</w:t>
      </w:r>
      <w:r>
        <w:rPr>
          <w:rFonts w:hint="eastAsia" w:ascii="仿宋_GB2312" w:hAnsi="仿宋" w:eastAsia="仿宋_GB2312"/>
          <w:sz w:val="32"/>
          <w:szCs w:val="32"/>
        </w:rPr>
        <w:t>与初次就业的新聘用人员订立的聘用合同期限为3年以上的，试用期为12个月。试用期包括在聘用合同期限内，试用期满合格的，予以正式聘用。</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对应聘人员的资格审查贯穿于事业单位公开招聘的全过程。拟聘人员有下列情形之一的，取消聘用资格：</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(1)应届毕业生未能如期取得毕业证、学位证的；</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(3)试用期间或期满考核不合格的；</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(4)在公开招聘过程中有信息不实、条件不符、弄虚作假等影响聘用的。</w:t>
      </w:r>
    </w:p>
    <w:p>
      <w:pPr>
        <w:spacing w:line="560" w:lineRule="exact"/>
        <w:ind w:firstLine="630" w:firstLineChars="196"/>
        <w:jc w:val="left"/>
        <w:rPr>
          <w:rFonts w:ascii="仿宋_GB2312" w:hAnsi="仿宋" w:eastAsia="仿宋_GB2312"/>
          <w:b/>
          <w:sz w:val="32"/>
          <w:szCs w:val="32"/>
        </w:rPr>
      </w:pPr>
      <w:r>
        <w:rPr>
          <w:rFonts w:hint="eastAsia" w:ascii="仿宋_GB2312" w:hAnsi="仿宋" w:eastAsia="仿宋_GB2312"/>
          <w:b/>
          <w:sz w:val="32"/>
          <w:szCs w:val="32"/>
        </w:rPr>
        <w:t>五、其他要求</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1.本次招聘各环节出现缺额的，依次进行递补，递补只进行1次，电话通知递补考生。办理聘用备案手续后，放弃或被取消聘用导致岗位空缺的不再递补。</w:t>
      </w:r>
    </w:p>
    <w:p>
      <w:pPr>
        <w:spacing w:line="560" w:lineRule="exact"/>
        <w:ind w:firstLine="640" w:firstLineChars="200"/>
        <w:rPr>
          <w:rFonts w:hint="eastAsia" w:ascii="仿宋_GB2312" w:hAnsi="FreeSerif" w:eastAsia="仿宋_GB2312"/>
          <w:sz w:val="32"/>
          <w:szCs w:val="32"/>
        </w:rPr>
      </w:pPr>
      <w:r>
        <w:rPr>
          <w:rFonts w:hint="eastAsia" w:ascii="仿宋_GB2312" w:hAnsi="FreeSerif" w:eastAsia="仿宋_GB2312"/>
          <w:sz w:val="32"/>
          <w:szCs w:val="32"/>
        </w:rPr>
        <w:t>2.</w:t>
      </w:r>
      <w:r>
        <w:rPr>
          <w:rFonts w:hint="eastAsia" w:ascii="仿宋_GB2312" w:hAnsi="仿宋" w:eastAsia="仿宋_GB2312"/>
          <w:sz w:val="32"/>
          <w:szCs w:val="32"/>
        </w:rPr>
        <w:t>应聘人员在公开招聘中违纪违规的，按照《事业单位公开招聘违纪违规行为处理规定》有关条款规定，记入应聘人员诚信档案。</w:t>
      </w:r>
    </w:p>
    <w:p>
      <w:pPr>
        <w:pStyle w:val="6"/>
        <w:shd w:val="clear" w:color="auto" w:fill="FFFFFF"/>
        <w:spacing w:before="0" w:beforeAutospacing="0" w:after="0" w:afterAutospacing="0"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3.严格按照事业单位人事管理相关规定，实行回避制度。</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4.本次公开招聘公告中未尽事宜及有关信息，将在内蒙古人事考试网上及时发布，请予关注。 </w:t>
      </w:r>
    </w:p>
    <w:p>
      <w:pPr>
        <w:spacing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六、联系方式</w:t>
      </w:r>
    </w:p>
    <w:p>
      <w:pPr>
        <w:spacing w:line="560" w:lineRule="exact"/>
        <w:ind w:firstLine="640" w:firstLineChars="200"/>
        <w:rPr>
          <w:rFonts w:ascii="仿宋_GB2312" w:hAnsi="楷体" w:eastAsia="仿宋_GB2312" w:cs="楷体"/>
          <w:sz w:val="32"/>
          <w:szCs w:val="32"/>
          <w:u w:val="single"/>
        </w:rPr>
      </w:pPr>
      <w:r>
        <w:rPr>
          <w:rFonts w:hint="eastAsia" w:ascii="仿宋_GB2312" w:hAnsi="楷体" w:eastAsia="仿宋_GB2312" w:cs="楷体"/>
          <w:sz w:val="32"/>
          <w:szCs w:val="32"/>
        </w:rPr>
        <w:t>监督举报电话：0471-3283610</w:t>
      </w:r>
    </w:p>
    <w:p>
      <w:pPr>
        <w:spacing w:line="560" w:lineRule="exact"/>
        <w:ind w:firstLine="640" w:firstLineChars="200"/>
        <w:rPr>
          <w:rFonts w:ascii="仿宋_GB2312" w:hAnsi="楷体" w:eastAsia="仿宋_GB2312" w:cs="楷体"/>
          <w:sz w:val="32"/>
          <w:szCs w:val="32"/>
        </w:rPr>
      </w:pPr>
      <w:r>
        <w:rPr>
          <w:rFonts w:hint="eastAsia" w:ascii="仿宋_GB2312" w:hAnsi="楷体" w:eastAsia="仿宋_GB2312" w:cs="楷体"/>
          <w:sz w:val="32"/>
          <w:szCs w:val="32"/>
        </w:rPr>
        <w:t>政策咨询电话：0471-3283245</w:t>
      </w:r>
    </w:p>
    <w:p>
      <w:pPr>
        <w:spacing w:line="560" w:lineRule="exact"/>
        <w:ind w:firstLine="640" w:firstLineChars="200"/>
        <w:rPr>
          <w:rFonts w:ascii="仿宋_GB2312" w:hAnsi="楷体" w:eastAsia="仿宋_GB2312" w:cs="楷体"/>
          <w:sz w:val="32"/>
          <w:szCs w:val="32"/>
        </w:rPr>
      </w:pPr>
      <w:r>
        <w:rPr>
          <w:rFonts w:hint="eastAsia" w:ascii="仿宋_GB2312" w:hAnsi="楷体" w:eastAsia="仿宋_GB2312" w:cs="楷体"/>
          <w:sz w:val="32"/>
          <w:szCs w:val="32"/>
        </w:rPr>
        <w:t>网报技术咨询电话：0471-6601168、6600198（内蒙古自治区人事考试院）</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本公告由内蒙古自治区人民医院负责解释。</w:t>
      </w:r>
    </w:p>
    <w:p>
      <w:pPr>
        <w:spacing w:line="560" w:lineRule="exact"/>
        <w:ind w:firstLine="6080" w:firstLineChars="1900"/>
        <w:rPr>
          <w:rFonts w:ascii="仿宋_GB2312" w:hAnsi="仿宋" w:eastAsia="仿宋_GB2312"/>
          <w:sz w:val="32"/>
          <w:szCs w:val="32"/>
        </w:rPr>
      </w:pPr>
    </w:p>
    <w:p>
      <w:pPr>
        <w:spacing w:line="560" w:lineRule="exact"/>
        <w:ind w:firstLine="6080" w:firstLineChars="1900"/>
        <w:rPr>
          <w:rFonts w:ascii="仿宋_GB2312" w:hAnsi="仿宋" w:eastAsia="仿宋_GB2312"/>
          <w:sz w:val="32"/>
          <w:szCs w:val="32"/>
        </w:rPr>
      </w:pPr>
    </w:p>
    <w:p>
      <w:pPr>
        <w:spacing w:line="560" w:lineRule="exact"/>
        <w:ind w:firstLine="4320" w:firstLineChars="1350"/>
        <w:rPr>
          <w:rFonts w:ascii="仿宋_GB2312" w:hAnsi="仿宋" w:eastAsia="仿宋_GB2312"/>
          <w:sz w:val="32"/>
          <w:szCs w:val="32"/>
        </w:rPr>
      </w:pPr>
      <w:r>
        <w:rPr>
          <w:rFonts w:hint="eastAsia" w:ascii="仿宋_GB2312" w:hAnsi="仿宋" w:eastAsia="仿宋_GB2312"/>
          <w:sz w:val="32"/>
          <w:szCs w:val="32"/>
        </w:rPr>
        <w:t>内蒙古自治区人民医院</w:t>
      </w:r>
    </w:p>
    <w:p>
      <w:pPr>
        <w:spacing w:line="560" w:lineRule="exact"/>
        <w:ind w:left="645" w:leftChars="307" w:firstLine="4000" w:firstLineChars="1250"/>
        <w:rPr>
          <w:rFonts w:ascii="仿宋_GB2312" w:hAnsi="仿宋" w:eastAsia="仿宋_GB2312"/>
          <w:sz w:val="32"/>
          <w:szCs w:val="32"/>
        </w:rPr>
      </w:pPr>
      <w:r>
        <w:rPr>
          <w:rFonts w:hint="eastAsia" w:ascii="仿宋_GB2312" w:hAnsi="仿宋" w:eastAsia="仿宋_GB2312"/>
          <w:sz w:val="32"/>
          <w:szCs w:val="32"/>
        </w:rPr>
        <w:t>2023年3月14日</w:t>
      </w:r>
    </w:p>
    <w:sectPr>
      <w:footerReference r:id="rId3"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FreeSerif">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14</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0977"/>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0E94"/>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5C6F"/>
    <w:rsid w:val="00147AC7"/>
    <w:rsid w:val="00150230"/>
    <w:rsid w:val="00151B19"/>
    <w:rsid w:val="00162EA9"/>
    <w:rsid w:val="001655E1"/>
    <w:rsid w:val="00165B64"/>
    <w:rsid w:val="0016633D"/>
    <w:rsid w:val="001671F9"/>
    <w:rsid w:val="001738BB"/>
    <w:rsid w:val="00173C5B"/>
    <w:rsid w:val="00180DE1"/>
    <w:rsid w:val="001822F9"/>
    <w:rsid w:val="00183EAA"/>
    <w:rsid w:val="00186EC4"/>
    <w:rsid w:val="00187AEB"/>
    <w:rsid w:val="001922FA"/>
    <w:rsid w:val="00192E75"/>
    <w:rsid w:val="001939CA"/>
    <w:rsid w:val="00194FE2"/>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4218"/>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30A7"/>
    <w:rsid w:val="002A6565"/>
    <w:rsid w:val="002A7CB8"/>
    <w:rsid w:val="002A7CD0"/>
    <w:rsid w:val="002B4083"/>
    <w:rsid w:val="002B71A7"/>
    <w:rsid w:val="002C12B0"/>
    <w:rsid w:val="002C3F13"/>
    <w:rsid w:val="002C40B2"/>
    <w:rsid w:val="002C65DE"/>
    <w:rsid w:val="002D34FD"/>
    <w:rsid w:val="002D6892"/>
    <w:rsid w:val="002D73AB"/>
    <w:rsid w:val="002F063C"/>
    <w:rsid w:val="002F3F89"/>
    <w:rsid w:val="002F78D7"/>
    <w:rsid w:val="003041B2"/>
    <w:rsid w:val="003044B0"/>
    <w:rsid w:val="003060E4"/>
    <w:rsid w:val="00306430"/>
    <w:rsid w:val="00323609"/>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35B7"/>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D6125"/>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3C10"/>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54D0"/>
    <w:rsid w:val="005775C2"/>
    <w:rsid w:val="00577B43"/>
    <w:rsid w:val="00580307"/>
    <w:rsid w:val="00580EE8"/>
    <w:rsid w:val="00583EA9"/>
    <w:rsid w:val="005855F0"/>
    <w:rsid w:val="00585B66"/>
    <w:rsid w:val="00585D83"/>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DD1"/>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4B29"/>
    <w:rsid w:val="007060C4"/>
    <w:rsid w:val="007070DD"/>
    <w:rsid w:val="0070733F"/>
    <w:rsid w:val="0071225F"/>
    <w:rsid w:val="00720CC5"/>
    <w:rsid w:val="007338C8"/>
    <w:rsid w:val="00736490"/>
    <w:rsid w:val="00740CFF"/>
    <w:rsid w:val="0074345A"/>
    <w:rsid w:val="00753F3C"/>
    <w:rsid w:val="00754096"/>
    <w:rsid w:val="00756C27"/>
    <w:rsid w:val="00770334"/>
    <w:rsid w:val="00773156"/>
    <w:rsid w:val="0077778F"/>
    <w:rsid w:val="00777938"/>
    <w:rsid w:val="00783D3A"/>
    <w:rsid w:val="00786FE2"/>
    <w:rsid w:val="007905A8"/>
    <w:rsid w:val="00793E64"/>
    <w:rsid w:val="00797CEA"/>
    <w:rsid w:val="007A00E6"/>
    <w:rsid w:val="007A7B50"/>
    <w:rsid w:val="007B4CDF"/>
    <w:rsid w:val="007B531C"/>
    <w:rsid w:val="007B57CA"/>
    <w:rsid w:val="007C2B46"/>
    <w:rsid w:val="007C2E25"/>
    <w:rsid w:val="007D13BB"/>
    <w:rsid w:val="007D4FB9"/>
    <w:rsid w:val="007D6689"/>
    <w:rsid w:val="007D78EE"/>
    <w:rsid w:val="007E0C8F"/>
    <w:rsid w:val="007E1340"/>
    <w:rsid w:val="007E62F4"/>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20A3"/>
    <w:rsid w:val="008543A3"/>
    <w:rsid w:val="00856060"/>
    <w:rsid w:val="0085748B"/>
    <w:rsid w:val="00857982"/>
    <w:rsid w:val="00864032"/>
    <w:rsid w:val="00864040"/>
    <w:rsid w:val="00864FCB"/>
    <w:rsid w:val="0086585D"/>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EB0"/>
    <w:rsid w:val="008F5FA0"/>
    <w:rsid w:val="008F611A"/>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4101"/>
    <w:rsid w:val="009F66EC"/>
    <w:rsid w:val="009F6862"/>
    <w:rsid w:val="009F7056"/>
    <w:rsid w:val="00A01E0F"/>
    <w:rsid w:val="00A01F14"/>
    <w:rsid w:val="00A0289A"/>
    <w:rsid w:val="00A03FD7"/>
    <w:rsid w:val="00A055DF"/>
    <w:rsid w:val="00A063AC"/>
    <w:rsid w:val="00A1777F"/>
    <w:rsid w:val="00A20D11"/>
    <w:rsid w:val="00A20E93"/>
    <w:rsid w:val="00A27860"/>
    <w:rsid w:val="00A32338"/>
    <w:rsid w:val="00A34816"/>
    <w:rsid w:val="00A3498E"/>
    <w:rsid w:val="00A35562"/>
    <w:rsid w:val="00A3628C"/>
    <w:rsid w:val="00A36BE1"/>
    <w:rsid w:val="00A37A5B"/>
    <w:rsid w:val="00A37E99"/>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999"/>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DBE"/>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278A"/>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CF5E83"/>
    <w:rsid w:val="00D042BC"/>
    <w:rsid w:val="00D060B0"/>
    <w:rsid w:val="00D07BD7"/>
    <w:rsid w:val="00D101A6"/>
    <w:rsid w:val="00D101B8"/>
    <w:rsid w:val="00D12507"/>
    <w:rsid w:val="00D16171"/>
    <w:rsid w:val="00D21DD7"/>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719"/>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6E1"/>
    <w:rsid w:val="00ED09BE"/>
    <w:rsid w:val="00ED1010"/>
    <w:rsid w:val="00ED1F31"/>
    <w:rsid w:val="00ED25B8"/>
    <w:rsid w:val="00ED27CC"/>
    <w:rsid w:val="00ED33FF"/>
    <w:rsid w:val="00EE1156"/>
    <w:rsid w:val="00EE6412"/>
    <w:rsid w:val="00EE73BD"/>
    <w:rsid w:val="00EE7578"/>
    <w:rsid w:val="00EF002E"/>
    <w:rsid w:val="00EF22DB"/>
    <w:rsid w:val="00EF38A2"/>
    <w:rsid w:val="00EF3B90"/>
    <w:rsid w:val="00EF3DD1"/>
    <w:rsid w:val="00EF6FCC"/>
    <w:rsid w:val="00F039EA"/>
    <w:rsid w:val="00F0562A"/>
    <w:rsid w:val="00F06418"/>
    <w:rsid w:val="00F111B3"/>
    <w:rsid w:val="00F13432"/>
    <w:rsid w:val="00F147C8"/>
    <w:rsid w:val="00F14F3C"/>
    <w:rsid w:val="00F16F88"/>
    <w:rsid w:val="00F170D6"/>
    <w:rsid w:val="00F1764C"/>
    <w:rsid w:val="00F21824"/>
    <w:rsid w:val="00F27324"/>
    <w:rsid w:val="00F31719"/>
    <w:rsid w:val="00F31787"/>
    <w:rsid w:val="00F34B79"/>
    <w:rsid w:val="00F41244"/>
    <w:rsid w:val="00F45C0D"/>
    <w:rsid w:val="00F51D16"/>
    <w:rsid w:val="00F53600"/>
    <w:rsid w:val="00F54B52"/>
    <w:rsid w:val="00F57000"/>
    <w:rsid w:val="00F617FF"/>
    <w:rsid w:val="00F63C30"/>
    <w:rsid w:val="00F6516E"/>
    <w:rsid w:val="00F70013"/>
    <w:rsid w:val="00F713B9"/>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73E0A54"/>
    <w:rsid w:val="14134772"/>
    <w:rsid w:val="24B55BA0"/>
    <w:rsid w:val="30844CDA"/>
    <w:rsid w:val="38F36FC7"/>
    <w:rsid w:val="3DC72613"/>
    <w:rsid w:val="44181EBE"/>
    <w:rsid w:val="56433889"/>
    <w:rsid w:val="626A7A16"/>
    <w:rsid w:val="74503CDC"/>
    <w:rsid w:val="76844F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Calibri" w:hAnsi="Calibri" w:eastAsia="宋体" w:cs="Times New Roman"/>
      <w:szCs w:val="24"/>
    </w:rPr>
  </w:style>
  <w:style w:type="paragraph" w:styleId="3">
    <w:name w:val="annotation text"/>
    <w:basedOn w:val="1"/>
    <w:link w:val="14"/>
    <w:semiHidden/>
    <w:unhideWhenUsed/>
    <w:qFormat/>
    <w:uiPriority w:val="99"/>
    <w:pPr>
      <w:jc w:val="left"/>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无间隔1"/>
    <w:basedOn w:val="1"/>
    <w:uiPriority w:val="0"/>
    <w:rPr>
      <w:rFonts w:ascii="Calibri" w:hAnsi="Calibri" w:eastAsia="宋体" w:cs="Times New Roman"/>
      <w:szCs w:val="21"/>
    </w:rPr>
  </w:style>
  <w:style w:type="paragraph" w:customStyle="1" w:styleId="13">
    <w:name w:val="正文1"/>
    <w:uiPriority w:val="0"/>
    <w:pPr>
      <w:jc w:val="both"/>
    </w:pPr>
    <w:rPr>
      <w:rFonts w:ascii="Calibri" w:hAnsi="Calibri" w:eastAsia="宋体" w:cs="Calibri"/>
      <w:kern w:val="2"/>
      <w:sz w:val="21"/>
      <w:szCs w:val="21"/>
      <w:lang w:val="en-US" w:eastAsia="zh-CN" w:bidi="ar-SA"/>
    </w:rPr>
  </w:style>
  <w:style w:type="character" w:customStyle="1" w:styleId="14">
    <w:name w:val="批注文字 Char"/>
    <w:basedOn w:val="7"/>
    <w:link w:val="3"/>
    <w:semiHidden/>
    <w:qFormat/>
    <w:uiPriority w:val="99"/>
    <w:rPr>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C50DFD-C55A-452F-8E6E-22545B74FAA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1062</Words>
  <Characters>6058</Characters>
  <Lines>50</Lines>
  <Paragraphs>14</Paragraphs>
  <TotalTime>1167</TotalTime>
  <ScaleCrop>false</ScaleCrop>
  <LinksUpToDate>false</LinksUpToDate>
  <CharactersWithSpaces>7106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79</cp:revision>
  <cp:lastPrinted>2023-03-10T02:43:00Z</cp:lastPrinted>
  <dcterms:created xsi:type="dcterms:W3CDTF">2022-03-30T02:07:00Z</dcterms:created>
  <dcterms:modified xsi:type="dcterms:W3CDTF">2023-03-14T08:05:38Z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7B1F22CA2E1A4C07A8B7523D432B2ED5</vt:lpwstr>
  </property>
</Properties>
</file>