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1" w:lineRule="auto"/>
        <w:rPr>
          <w:rFonts w:hint="default" w:ascii="Times New Roman" w:hAnsi="Times New Roman" w:cs="Times New Roman"/>
          <w:sz w:val="21"/>
        </w:rPr>
      </w:pPr>
      <w:bookmarkStart w:id="0" w:name="_GoBack"/>
    </w:p>
    <w:p>
      <w:pPr>
        <w:spacing w:before="160" w:line="205" w:lineRule="auto"/>
        <w:jc w:val="center"/>
        <w:rPr>
          <w:rFonts w:hint="default" w:ascii="Times New Roman" w:hAnsi="Times New Roman" w:eastAsia="方正小标宋_GBK" w:cs="Times New Roman"/>
          <w:sz w:val="43"/>
          <w:szCs w:val="43"/>
        </w:rPr>
      </w:pPr>
      <w:r>
        <w:rPr>
          <w:rFonts w:hint="default" w:ascii="Times New Roman" w:hAnsi="Times New Roman" w:eastAsia="方正小标宋_GBK" w:cs="Times New Roman"/>
          <w:spacing w:val="5"/>
          <w:sz w:val="43"/>
          <w:szCs w:val="43"/>
        </w:rPr>
        <w:t>重庆市卫生健康委员会办公室</w:t>
      </w:r>
    </w:p>
    <w:p>
      <w:pPr>
        <w:spacing w:before="3" w:line="221" w:lineRule="auto"/>
        <w:ind w:right="377"/>
        <w:jc w:val="center"/>
        <w:rPr>
          <w:rFonts w:hint="default" w:ascii="Times New Roman" w:hAnsi="Times New Roman" w:eastAsia="方正小标宋_GBK" w:cs="Times New Roman"/>
          <w:sz w:val="43"/>
          <w:szCs w:val="43"/>
        </w:rPr>
      </w:pPr>
      <w:r>
        <w:rPr>
          <w:rFonts w:hint="default" w:ascii="Times New Roman" w:hAnsi="Times New Roman" w:eastAsia="方正小标宋_GBK" w:cs="Times New Roman"/>
          <w:spacing w:val="4"/>
          <w:sz w:val="43"/>
          <w:szCs w:val="43"/>
        </w:rPr>
        <w:t>关于开展</w:t>
      </w:r>
      <w:r>
        <w:rPr>
          <w:rFonts w:hint="default" w:ascii="Times New Roman" w:hAnsi="Times New Roman" w:eastAsia="方正小标宋_GBK" w:cs="Times New Roman"/>
          <w:spacing w:val="-11"/>
          <w:sz w:val="43"/>
          <w:szCs w:val="43"/>
        </w:rPr>
        <w:t xml:space="preserve"> </w:t>
      </w:r>
      <w:r>
        <w:rPr>
          <w:rFonts w:hint="default" w:ascii="Times New Roman" w:hAnsi="Times New Roman" w:eastAsia="方正小标宋_GBK" w:cs="Times New Roman"/>
          <w:spacing w:val="4"/>
          <w:sz w:val="43"/>
          <w:szCs w:val="43"/>
        </w:rPr>
        <w:t>2024</w:t>
      </w:r>
      <w:r>
        <w:rPr>
          <w:rFonts w:hint="default" w:ascii="Times New Roman" w:hAnsi="Times New Roman" w:eastAsia="方正小标宋_GBK" w:cs="Times New Roman"/>
          <w:spacing w:val="-24"/>
          <w:sz w:val="43"/>
          <w:szCs w:val="43"/>
        </w:rPr>
        <w:t xml:space="preserve"> </w:t>
      </w:r>
      <w:r>
        <w:rPr>
          <w:rFonts w:hint="default" w:ascii="Times New Roman" w:hAnsi="Times New Roman" w:eastAsia="方正小标宋_GBK" w:cs="Times New Roman"/>
          <w:spacing w:val="4"/>
          <w:sz w:val="43"/>
          <w:szCs w:val="43"/>
        </w:rPr>
        <w:t>年重庆市中医医术确有专长人</w:t>
      </w:r>
      <w:r>
        <w:rPr>
          <w:rFonts w:hint="default" w:ascii="Times New Roman" w:hAnsi="Times New Roman" w:eastAsia="方正小标宋_GBK" w:cs="Times New Roman"/>
          <w:sz w:val="43"/>
          <w:szCs w:val="43"/>
        </w:rPr>
        <w:t xml:space="preserve"> </w:t>
      </w:r>
      <w:r>
        <w:rPr>
          <w:rFonts w:hint="default" w:ascii="Times New Roman" w:hAnsi="Times New Roman" w:eastAsia="方正小标宋_GBK" w:cs="Times New Roman"/>
          <w:spacing w:val="4"/>
          <w:sz w:val="43"/>
          <w:szCs w:val="43"/>
        </w:rPr>
        <w:t>员医师资格考核工作的通知</w:t>
      </w:r>
    </w:p>
    <w:p>
      <w:pPr>
        <w:keepNext w:val="0"/>
        <w:keepLines w:val="0"/>
        <w:pageBreakBefore w:val="0"/>
        <w:widowControl/>
        <w:kinsoku w:val="0"/>
        <w:wordWrap/>
        <w:overflowPunct/>
        <w:topLinePunct w:val="0"/>
        <w:autoSpaceDE w:val="0"/>
        <w:autoSpaceDN w:val="0"/>
        <w:bidi w:val="0"/>
        <w:adjustRightInd w:val="0"/>
        <w:snapToGrid w:val="0"/>
        <w:spacing w:line="576" w:lineRule="exact"/>
        <w:textAlignment w:val="baseline"/>
        <w:rPr>
          <w:rFonts w:hint="default" w:ascii="Times New Roman" w:hAnsi="Times New Roman" w:eastAsia="方正仿宋_GBK" w:cs="Times New Roman"/>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76" w:lineRule="exact"/>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各区县（ 自治县）卫生健康委 、两江新区社发局 、西部科学城重庆高新区公共服务局、万盛经开区卫生健康局，市卫生服务中心：</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根据《中医医术确有专长人员医师资格考核注册管理暂行办法》（国家卫生和计划生育委员会第15号令） 和《重庆市中医医术确有专长人员医师资格考核注册管理实施细则（暂行）》（渝卫发〔2018〕38号）有关规定，市卫生健康委决定开展2024年度中医医术确有专长人员医师资格考核工作，现就有关事项通知如下：</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一、报名时间</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网上报名时间：2024年4月29日—5月28日。</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现场确认时间：2024年5月18日—6月7日。</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二、报名条件及所需材料</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报名条件、指导老师和推荐医师条件、报名材料等详见《2024年重庆市中医医术确有专长人员医师资格考核报名指南》（附件1）。</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三、报名方式</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报名方式包括两个环节，先在网上报名，再到现场确认报名。</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网上报名。在规定时间内，登录重庆市中医医术确有专长人员医师资格考核报名入口网址：http://cqwsrc.com/（重庆卫生人才网）。5月28日24:00 考核报名系统关闭，未在规定时间内完成网上报名者，视为自动放弃报考，不能参加本年度考核。</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2.现场确认报名。完成网上报名后，申请人须携带报名所需的所有纸质材料（完成有关签字盖章程序），在规定时间到申请人跟师地或长期实践地（须与网上报名填报的地区一致） 所在的区县卫生健康行政部门进行现场确认 。申请人须与推荐医师到报名现场签署承诺书（附件2），请推荐医师携带本人医师资格证书、医师执业证书、专业技术职称证书和身份证原件进行现场确认。经现场确认后，方为完成报名，逾期不予受理。</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四、审核及公示流程</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（一）区县初审（2024 年6月11日-7月10日）。</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各区县卫生健康行政部门组织本辖区开展报名、审核工作，申请人向长期或近期中医医术实践地的区县级卫生健康行政部门提交申请材料。</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区县卫生健康行政部门负责对申请者提交的材料及近五年医疗安全（不良）事件进行核实，重点审查相关人员资质及提交材料的真实性、完整性、准确性和合规性。考生报考所需的各类证照及证书原件由各区县卫生健康行政部门在初审时现场查验。区县初审阶段发现考生材料缺漏或不符合条件的，工作人员应当一次性告知考生，并请考生在报名期间一次性补充材料。各区县卫生健康行政部门根据工作实际，组织相关专家到申请人报 考中医医术实践地进行核实。初审通过后，由各区县卫生健康行 政部门在申请人报考中医医术实践地进行初审合格申请人、指导老师、推荐医师名单公示，并同步通过区县卫生健康行政部门官网予以公示，公示时间不少于5 个工作日。初审意见填写于申请人的《考核申请表》中。</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（二）考点复审（2024年7月22日-8月2日）。</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各区县卫生健康行政部门将初审后的人员信息汇总表及报名资料报相应医师资格考试考点（考点对应关系与国家医师资格考试一致），各考点从申报资料的完整性、规范性等方面进行复审</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必要时组织相关专家到申请人报考中医医术实践地进行核实或与申请人进行面对面复审</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复审结束后将结果返给各区县卫生健康行政部门，由各区县卫生健康委通过官网进行复审合格申请人、指导老师</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推荐医师名单公示，公示时间不少于5 个工作日。公示结果由各区县卫生健康行政部门反馈给相应的考点，并由考点将复审意见填写于申请人的《考核申请表》中。</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（三）市级确认（2024年8月12日-9月13日）。</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考点将复审后的名单及资料报市卫生服务中心考试部，由市卫生健康委组织专家对报名材料进行审核确认。对符合申请条件的申请人、指导老师、推荐医师信息在市卫生健康委官网进行公示，公示时间不少于5个工作日。审核意见填写于《考核申请表》中。</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以上时间为计划安排，如实际工作中有出入，以实际工作时间为准。</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五、考核地点及时间</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经市级确认公示无异议的申请人可登录报名网站打印《2024 年中医医术确有专长人员医师资格考核准考证》，具体考核地点和时间以个人准考证信息为准，准考证打印前须在报名网站缴纳考核费用。</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六、考核内容和程序</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（一）考核时间：</w:t>
      </w:r>
      <w:r>
        <w:rPr>
          <w:rFonts w:hint="default" w:ascii="Times New Roman" w:hAnsi="Times New Roman" w:eastAsia="方正仿宋_GBK" w:cs="Times New Roman"/>
          <w:sz w:val="32"/>
          <w:szCs w:val="32"/>
        </w:rPr>
        <w:t>每人考核时间原则上不超过 40 分钟。</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（二）考核程序：</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医术专长陈述。申请人陈述本人医术的基本内容及特点；医术渊源或者传承脉络；适应症或适用范围；安全性及风险防范 措施</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有效性等。</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2.现场问答。考核专家围绕申请人医术专长陈述中的中医理论知识、诊断技能、治疗方法及安全性等内容进行提问。</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3.诊法技能操作。申请人口述或操作与擅长治疗的病症范围相关的案例题；考核申请人诊法技能、外治技术操作。</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现场辨识相关中药。考核专家会同中药专家在申请人申报的常用中药目录中随机抽取，考核中药种类、药性、药量、配伍等安全性评估；根据风险点考核相关用药禁忌、中药毒性知识等。申报外敷药物中含毒性中药的，考核相关的中药毒性知识以及常用解毒处置方法。</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（三）考核内容：</w:t>
      </w:r>
      <w:r>
        <w:rPr>
          <w:rFonts w:hint="default" w:ascii="Times New Roman" w:hAnsi="Times New Roman" w:eastAsia="方正仿宋_GBK" w:cs="Times New Roman"/>
          <w:sz w:val="32"/>
          <w:szCs w:val="32"/>
        </w:rPr>
        <w:t>根据参加考核者使用的中医药技术方法分为以下四类进行考核：</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1.内服方药类：医术渊源或者传承脉络、医术内容及特点；与擅长治疗的病证范围相关的中医基础知识、中医诊断技能、中医治疗方法、中药基本知识和用药安全等。</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外治技术类：医术渊源或者传承脉络、外治技术内容及特点；与其使用的外治技术相关的中医基础知识、擅长治疗的病证诊断要点、外治技术操作要点、技术应用规范及安全风险防控方法或者措施等。外治技术中无中药的可不进行现场中药辨识。</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3.治疗方法以内服方药为主、配合使用外治技术的考核程序增加外治技术操作考核时间，总考核时间原则上不超过40分钟。</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4.治疗方法以外治技术为主、配合使用内服方药的考核程序  增加诊法技能操作考核时间，总考核时间原则上不超过40分钟。</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七、考核合格标准</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综合评议后，考核专家对参加考核者作出考核结论。必要时可采取实地调查核验等方式评定效果。考核结论分为合格、不合格。考核合格者，考核专家对其在执业活动中能够使用的中医药技术方法和具体治疗病证的范围进行认定。</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八、注意事项</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（一）申请人应认真阅读《2024 年重庆市中医医术确有专长人员医师资格考核报名指南》，按要求如实填写有关信息、提供真实资料。申请人只能从“内服方药”“外治技术”“内外兼有” 三类中选择其中一类进行申报，申报的疾病数量不能超过4个 。提交的报名材料中，如有伪造证明文件、弄虚作假的，取消申请人报名资格，2 年内不得再次申请参加报名考核。不同申请人提交的中医医术专长综述、回顾性中医医术实践资料、证明医术专长有疗效的佐证资料等相关材料如有雷同的，取消资料雷同所涉及的所有人员的报名资格。</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申请人在临床实践中存在医疗纠纷且造成严重后果的、申请材料不实不全的、不符合中医医术专长申请条件的，各区县卫生健康行政部门可以依法不予受理其报名。已通过资格审核并过了公示期的申请人若被发现存在医疗安全（不良）事件或其他违纪违规行为，报名资格作废，不得参加考核。</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推荐医师未到申请人报名的区县卫生健康行政部门进行现场确认的，视为放弃对申请人的推荐。推荐医师对已推荐的申请人信息认为失真或不符合本人真实意思表达的，可以在资格审核市级确认公示结束前，到现场确认的区县卫生健康行政部门提交书面撤回推荐申请（附件3）。</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已退休且未执业的医师不能作为推荐医师。推荐医师从事的专业与考生医术专长无关的不应作为该考生的推荐医师。不熟悉考生行医情况，不在考生从事中医医术实践所在区县内医疗机构执业的医师不应作为该考生的推荐医师。</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（五）对查实弄虚作假甚或有不法交易的指导老师、推荐医师将按照有关规定，视其行为严重程度，给予医师定期考核不良行为记录、暂停执业活动、吊销医师执业证书等惩处措施。</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（六）通过资格审核但未能通过当年考核的申请人，可凭准考证在下一年度报名中减免部分证明材料，材料减免从2025年起实施。</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（七）2024 年重庆市中医医术确有专长人员医师资格考核相关信息和表格可登录重庆市卫生健康委员会网站（网址 ：https://wsjkw.cq.gov.cn/ ）、重 庆 卫 生 人 才 网（ 网址： http://www.cqwsrc.com/） 查询和下载， 或咨询报名区县卫生健康行政部门。</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（八）各区县卫生健康行政部门不得举办或委托其他团体举办中医医术确有专长人员医师资格考核的考前培训班及任何形式的考前培训辅导。</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76" w:lineRule="exact"/>
        <w:ind w:left="1598" w:leftChars="304" w:hanging="960" w:hangingChars="3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附件：1.2024 年重庆市中医医术确有专长人员医师资格考核报名指南</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1600" w:firstLineChars="5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2.推荐医师承诺书</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1600" w:firstLineChars="5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3.推荐医师撤回推荐申请书</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1600" w:firstLineChars="5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4.重庆市中医医术确有专长人员医师资格考核人员 </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1600" w:firstLineChars="5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信息汇总表</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1600" w:firstLineChars="5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5.重庆市各区县卫生健康行政部门咨询方式</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76" w:lineRule="exact"/>
        <w:textAlignment w:val="baseline"/>
        <w:rPr>
          <w:rFonts w:hint="default" w:ascii="Times New Roman" w:hAnsi="Times New Roman" w:eastAsia="方正仿宋_GBK" w:cs="Times New Roman"/>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3520" w:firstLineChars="11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重庆市卫生健康委员会办公室 </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4480" w:firstLineChars="14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2024 年 4 月 26  日</w:t>
      </w:r>
    </w:p>
    <w:p>
      <w:pPr>
        <w:keepNext w:val="0"/>
        <w:keepLines w:val="0"/>
        <w:pageBreakBefore w:val="0"/>
        <w:widowControl/>
        <w:kinsoku w:val="0"/>
        <w:wordWrap/>
        <w:overflowPunct/>
        <w:topLinePunct w:val="0"/>
        <w:autoSpaceDE w:val="0"/>
        <w:autoSpaceDN w:val="0"/>
        <w:bidi w:val="0"/>
        <w:adjustRightInd w:val="0"/>
        <w:snapToGrid w:val="0"/>
        <w:spacing w:line="576"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（此件依申请公开）</w:t>
      </w:r>
    </w:p>
    <w:bookmarkEnd w:id="0"/>
    <w:sectPr>
      <w:footerReference r:id="rId5" w:type="default"/>
      <w:pgSz w:w="11906" w:h="16839"/>
      <w:pgMar w:top="2098" w:right="1474" w:bottom="1984" w:left="1587" w:header="0" w:footer="1464"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6" w:lineRule="auto"/>
      <w:ind w:left="7501"/>
      <w:rPr>
        <w:sz w:val="28"/>
        <w:szCs w:val="28"/>
      </w:rPr>
    </w:pPr>
    <w:r>
      <w:rPr>
        <w:spacing w:val="-9"/>
        <w:sz w:val="28"/>
        <w:szCs w:val="28"/>
      </w:rPr>
      <w:t>―</w:t>
    </w:r>
    <w:r>
      <w:rPr>
        <w:spacing w:val="5"/>
        <w:sz w:val="28"/>
        <w:szCs w:val="28"/>
      </w:rPr>
      <w:t xml:space="preserve">  </w:t>
    </w:r>
    <w:r>
      <w:rPr>
        <w:rFonts w:ascii="Times New Roman" w:hAnsi="Times New Roman" w:eastAsia="Times New Roman" w:cs="Times New Roman"/>
        <w:spacing w:val="-9"/>
        <w:sz w:val="28"/>
        <w:szCs w:val="28"/>
      </w:rPr>
      <w:t>7</w:t>
    </w:r>
    <w:r>
      <w:rPr>
        <w:rFonts w:ascii="Times New Roman" w:hAnsi="Times New Roman" w:eastAsia="Times New Roman" w:cs="Times New Roman"/>
        <w:spacing w:val="9"/>
        <w:sz w:val="28"/>
        <w:szCs w:val="28"/>
      </w:rPr>
      <w:t xml:space="preserve">  </w:t>
    </w:r>
    <w:r>
      <w:rPr>
        <w:spacing w:val="-9"/>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true"/>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2I3NGVmMzYxNzliMjQ5ZGJhMDY3NDI5N2NiY2M2OWQifQ=="/>
  </w:docVars>
  <w:rsids>
    <w:rsidRoot w:val="00000000"/>
    <w:rsid w:val="04DF3D39"/>
    <w:rsid w:val="20BE6CE4"/>
    <w:rsid w:val="3FF0ADC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方正仿宋_GBK" w:hAnsi="方正仿宋_GBK" w:eastAsia="方正仿宋_GBK" w:cs="方正仿宋_GBK"/>
      <w:sz w:val="31"/>
      <w:szCs w:val="3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23</TotalTime>
  <ScaleCrop>false</ScaleCrop>
  <LinksUpToDate>false</LinksUpToDate>
  <Application>WPS Office_11.8.2.9958_F1E327BC-269C-435d-A152-05C5408002CA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2024-04-26T18:38:00Z</dcterms:created>
  <dc:creator>Administrator</dc:creator>
  <cp:lastModifiedBy>guest</cp:lastModifiedBy>
  <dcterms:modified xsi:type="dcterms:W3CDTF">2024-04-30T15:16:32Z</dcterms:modified>
  <dc:title>重庆市卫生健康委员会办公室</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2024-04-30T14:47:32Z</vt:filetime>
  </property>
  <property fmtid="{D5CDD505-2E9C-101B-9397-08002B2CF9AE}" pid="4" name="KSOProductBuildVer">
    <vt:lpwstr>2052-11.8.2.9958</vt:lpwstr>
  </property>
  <property fmtid="{D5CDD505-2E9C-101B-9397-08002B2CF9AE}" pid="5" name="ICV">
    <vt:lpwstr>741BC99A198B447F91166ADC33651A54_12</vt:lpwstr>
  </property>
</Properties>
</file>