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附件1</w:t>
      </w:r>
    </w:p>
    <w:p>
      <w:pPr>
        <w:spacing w:line="600" w:lineRule="exact"/>
        <w:jc w:val="center"/>
        <w:rPr>
          <w:rFonts w:cs="仿宋" w:asciiTheme="minorEastAsia" w:hAnsiTheme="minorEastAsia" w:eastAsiaTheme="minorEastAsia"/>
          <w:b/>
          <w:sz w:val="40"/>
          <w:szCs w:val="36"/>
        </w:rPr>
      </w:pPr>
      <w:bookmarkStart w:id="0" w:name="_GoBack"/>
      <w:r>
        <w:rPr>
          <w:rFonts w:hint="eastAsia" w:cs="仿宋" w:asciiTheme="minorEastAsia" w:hAnsiTheme="minorEastAsia" w:eastAsiaTheme="minorEastAsia"/>
          <w:b/>
          <w:sz w:val="40"/>
          <w:szCs w:val="36"/>
        </w:rPr>
        <w:t>安徽省第二人民医院2019年人才引进岗位表</w:t>
      </w:r>
    </w:p>
    <w:bookmarkEnd w:id="0"/>
    <w:tbl>
      <w:tblPr>
        <w:tblStyle w:val="2"/>
        <w:tblW w:w="5739" w:type="pct"/>
        <w:tblInd w:w="-45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8"/>
        <w:gridCol w:w="1058"/>
        <w:gridCol w:w="458"/>
        <w:gridCol w:w="1276"/>
        <w:gridCol w:w="974"/>
        <w:gridCol w:w="1008"/>
        <w:gridCol w:w="994"/>
        <w:gridCol w:w="26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岗位名称</w:t>
            </w:r>
          </w:p>
        </w:tc>
        <w:tc>
          <w:tcPr>
            <w:tcW w:w="54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岗位名称</w:t>
            </w:r>
          </w:p>
        </w:tc>
        <w:tc>
          <w:tcPr>
            <w:tcW w:w="23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拟聘人数</w:t>
            </w:r>
          </w:p>
        </w:tc>
        <w:tc>
          <w:tcPr>
            <w:tcW w:w="3551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招聘岗位所需资格条件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54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 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学位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 龄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其  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呼吸内科岗位，副高及以上职称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呼吸内科岗位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消化内科岗位，副高及以上职称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消化内科岗位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神经内科岗位，副高及以上职称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神经内科岗位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心血管内科岗位，副高及以上职称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心血管内科岗位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内科学或基础医学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血液内科岗位，基础医学专业要求本科为临床医学，有SCI文章发表优先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7000089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风湿免疫科岗位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肾脏内科岗位，副高及以上职称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肾脏内科岗位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内分泌内科岗位，副高及以上职称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内分泌内科岗位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普外科岗位，副高及以上职称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普外科岗位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骨科岗位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泌尿外科岗位，副高及以上职称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泌尿外科岗位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7000099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心脏外科岗位，硕士须具有正高职称，博士须具有副高及以上职称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心脏外科岗位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胸外科岗位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烧伤科岗位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整形科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整形科岗位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妇产科学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妇科岗位，硕士须具有正高职称，博士须具有副高及以上职称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妇产科学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妇科岗位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动物遗传育种与繁殖专业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生殖医学中心实验室岗位，须具有副高及以上专业技术职称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妇产科学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产科岗位，硕士须具有正高职称，博士须具有副高及以上职称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7000109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妇产科学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产科岗位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3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儿科学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儿科岗位，硕士须具有正高职称，博士须具有副高及以上职称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儿科学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儿科岗位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眼科学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眼科岗位，副高及以上职称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眼科学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眼科岗位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耳鼻咽喉科学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耳鼻咽喉头颈外科岗位，副高及以上职称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耳鼻咽喉科学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耳鼻咽喉头颈外科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神经外科岗位，副高及以上职称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外科学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神经外科岗位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口腔临床医学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口腔科岗位，硕士须具有正高职称，博士须具有副高及以上职称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7000119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口腔临床医学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口腔科岗位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皮肤病与性病学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皮肤科岗位，硕士须具有正高职称，博士须具有副高及以上职称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皮肤病与性病学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皮肤科岗位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感染病科岗位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感染病科岗位，副高及以上职称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肿瘤学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肿瘤科岗位，微创介入、生物免疫治疗方向优先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全科医学相关专业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全科医疗科岗位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重症医学相关专业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重症医学科岗位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康复医学与理疗学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康复医学科岗位，副高及以上职称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康复医学与理疗学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康复医学科岗位，副高及以上职称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7000129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中医内科学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中医科岗位，副高及以上职称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中医内科学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中医科岗位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医学相关专业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介入科岗位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医学相关专业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介入科岗位，副高及以上职称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麻醉学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麻醉科岗位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病理学与病理生理学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病理科岗位，副高及以上职称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病理学与病理生理学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病理科岗位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医学检验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医学检验科岗位，副高及以上职称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医学检验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医学检验科岗位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影像医学与核医学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CT/MRI室岗位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7000139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影像医学与核医学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超声医学科岗位，硕士须具有正高职称，博士须具有副高及以上职称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影像医学与核医学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超声医学科岗位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影像医学与核医学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核医学科岗位，副高及以上职称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影像医学与核医学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核医学科岗位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7000143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药学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药学部岗位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7000144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职业病相关专业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及以上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职业病科岗位，副高及以上职称，三级医院10年以上相关工作经验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7000145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职业病相关专业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职业病科岗位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7000146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职业卫生检验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博士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职业卫生实验室岗位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7000147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中药学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中药学岗位，中药学专业副主任中药师资格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7000148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神经病学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黄山路院区神经内科岗位，神经内科专业副主任医师资格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7000149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临床医学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45周岁以下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内分泌内科岗位，内分泌专业副主任医师资格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7000150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医学影像学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40周岁以下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介入科岗位，放射医学专业副主任医师资格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7000151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临床医学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急诊医学科岗位，副高及以上职称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6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br w:type="textWrapping"/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（副高）</w:t>
            </w:r>
          </w:p>
        </w:tc>
        <w:tc>
          <w:tcPr>
            <w:tcW w:w="541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7000152</w:t>
            </w:r>
          </w:p>
        </w:tc>
        <w:tc>
          <w:tcPr>
            <w:tcW w:w="23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内科学</w:t>
            </w:r>
          </w:p>
        </w:tc>
        <w:tc>
          <w:tcPr>
            <w:tcW w:w="49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研究生</w:t>
            </w:r>
          </w:p>
        </w:tc>
        <w:tc>
          <w:tcPr>
            <w:tcW w:w="51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</w:t>
            </w:r>
          </w:p>
        </w:tc>
        <w:tc>
          <w:tcPr>
            <w:tcW w:w="50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50周岁以下</w:t>
            </w:r>
          </w:p>
        </w:tc>
        <w:tc>
          <w:tcPr>
            <w:tcW w:w="13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心血管内科岗位，副高及以上职称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97A"/>
    <w:rsid w:val="00045A4A"/>
    <w:rsid w:val="00105B70"/>
    <w:rsid w:val="006F597A"/>
    <w:rsid w:val="00772FA4"/>
    <w:rsid w:val="00D33BDE"/>
    <w:rsid w:val="00D45D2F"/>
    <w:rsid w:val="00D8255C"/>
    <w:rsid w:val="3A50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1784</Words>
  <Characters>2071</Characters>
  <Lines>147</Lines>
  <Paragraphs>124</Paragraphs>
  <TotalTime>1</TotalTime>
  <ScaleCrop>false</ScaleCrop>
  <LinksUpToDate>false</LinksUpToDate>
  <CharactersWithSpaces>3731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2019-11-29T08:46:00Z</dcterms:created>
  <dc:creator>欧云清</dc:creator>
  <cp:lastModifiedBy>Administrator</cp:lastModifiedBy>
  <dcterms:modified xsi:type="dcterms:W3CDTF">2019-11-30T02:59:27Z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