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197A6C" w14:textId="77777777" w:rsidR="00820315" w:rsidRDefault="000F6A11" w:rsidP="00ED21AC">
      <w:pPr>
        <w:jc w:val="center"/>
        <w:rPr>
          <w:rFonts w:asciiTheme="majorEastAsia" w:eastAsiaTheme="majorEastAsia" w:hAnsiTheme="majorEastAsia" w:cstheme="majorEastAsia"/>
          <w:b/>
          <w:bCs/>
          <w:sz w:val="36"/>
          <w:szCs w:val="36"/>
        </w:rPr>
      </w:pPr>
      <w:r>
        <w:rPr>
          <w:rFonts w:asciiTheme="majorEastAsia" w:eastAsiaTheme="majorEastAsia" w:hAnsiTheme="majorEastAsia" w:cstheme="majorEastAsia" w:hint="eastAsia"/>
          <w:b/>
          <w:bCs/>
          <w:sz w:val="36"/>
          <w:szCs w:val="36"/>
        </w:rPr>
        <w:t>西南医科大学</w:t>
      </w:r>
      <w:r w:rsidR="00883E7E">
        <w:rPr>
          <w:rFonts w:asciiTheme="majorEastAsia" w:eastAsiaTheme="majorEastAsia" w:hAnsiTheme="majorEastAsia" w:cstheme="majorEastAsia" w:hint="eastAsia"/>
          <w:b/>
          <w:bCs/>
          <w:sz w:val="36"/>
          <w:szCs w:val="36"/>
        </w:rPr>
        <w:t>2019</w:t>
      </w:r>
      <w:r w:rsidR="005A4C0D">
        <w:rPr>
          <w:rFonts w:asciiTheme="majorEastAsia" w:eastAsiaTheme="majorEastAsia" w:hAnsiTheme="majorEastAsia" w:cstheme="majorEastAsia" w:hint="eastAsia"/>
          <w:b/>
          <w:bCs/>
          <w:sz w:val="36"/>
          <w:szCs w:val="36"/>
        </w:rPr>
        <w:t>招聘</w:t>
      </w:r>
      <w:r w:rsidR="00883E7E">
        <w:rPr>
          <w:rFonts w:asciiTheme="majorEastAsia" w:eastAsiaTheme="majorEastAsia" w:hAnsiTheme="majorEastAsia" w:cstheme="majorEastAsia" w:hint="eastAsia"/>
          <w:b/>
          <w:bCs/>
          <w:sz w:val="36"/>
          <w:szCs w:val="36"/>
        </w:rPr>
        <w:t>启事</w:t>
      </w:r>
    </w:p>
    <w:p w14:paraId="3E7A8376" w14:textId="77777777" w:rsidR="00820315" w:rsidRDefault="000F6A11">
      <w:pPr>
        <w:spacing w:line="540" w:lineRule="exact"/>
        <w:ind w:firstLineChars="200" w:firstLine="560"/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sz w:val="28"/>
          <w:szCs w:val="28"/>
        </w:rPr>
        <w:t xml:space="preserve"> 西南医科大学是四川省省属普通高等院校，坐落在川滇</w:t>
      </w:r>
      <w:proofErr w:type="gramStart"/>
      <w:r>
        <w:rPr>
          <w:rFonts w:asciiTheme="majorEastAsia" w:eastAsiaTheme="majorEastAsia" w:hAnsiTheme="majorEastAsia" w:cstheme="majorEastAsia" w:hint="eastAsia"/>
          <w:sz w:val="28"/>
          <w:szCs w:val="28"/>
        </w:rPr>
        <w:t>黔渝结合</w:t>
      </w:r>
      <w:proofErr w:type="gramEnd"/>
      <w:r>
        <w:rPr>
          <w:rFonts w:asciiTheme="majorEastAsia" w:eastAsiaTheme="majorEastAsia" w:hAnsiTheme="majorEastAsia" w:cstheme="majorEastAsia" w:hint="eastAsia"/>
          <w:sz w:val="28"/>
          <w:szCs w:val="28"/>
        </w:rPr>
        <w:t>部的泸州。泸州，是“国家历史文化名城”“全国双拥模范城”“国家卫生城市”“中国优秀旅游城市”“国家森林城市”“国家园林城市”“全国文明城市”。</w:t>
      </w:r>
    </w:p>
    <w:p w14:paraId="7D121404" w14:textId="77777777" w:rsidR="00820315" w:rsidRDefault="000F6A11">
      <w:pPr>
        <w:spacing w:line="540" w:lineRule="exact"/>
        <w:ind w:firstLine="570"/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sz w:val="28"/>
          <w:szCs w:val="28"/>
        </w:rPr>
        <w:t>西南医科大学以医学为主，理学、管理学、法学等多学科协调发展。现有硕士学位一级学科授权点7个，专业学位9个，省部级重点学科7个；有30个普通本科专业，其中国家级特色专业3个，本科第一批次招生专业13个，双学位专业5个；是国家第一批“卓越医生教育培养计划项目” “临床医学专业综合改革” “临床医学硕士专业学位研究生培养模式改革”试点高校；是四川省卓越法律人才教育培养计划示范性实践教学基地；是“四川2011心血管疾病防治协同创新中心”牵头单位。学校现有教育部重点实验室、国家级博士后科研工作站、国家药物临床试验机构（GCP）、四川省科技</w:t>
      </w:r>
      <w:proofErr w:type="gramStart"/>
      <w:r>
        <w:rPr>
          <w:rFonts w:asciiTheme="majorEastAsia" w:eastAsiaTheme="majorEastAsia" w:hAnsiTheme="majorEastAsia" w:cstheme="majorEastAsia" w:hint="eastAsia"/>
          <w:sz w:val="28"/>
          <w:szCs w:val="28"/>
        </w:rPr>
        <w:t>厅重点</w:t>
      </w:r>
      <w:proofErr w:type="gramEnd"/>
      <w:r>
        <w:rPr>
          <w:rFonts w:asciiTheme="majorEastAsia" w:eastAsiaTheme="majorEastAsia" w:hAnsiTheme="majorEastAsia" w:cstheme="majorEastAsia" w:hint="eastAsia"/>
          <w:sz w:val="28"/>
          <w:szCs w:val="28"/>
        </w:rPr>
        <w:t>实验室、省级院士工作站等14个省部级重点科研平台，有省级大学科技园1个，省、厅级科研团队18个，有三所直属三甲附属医院（具体信息可查阅我校官网）。</w:t>
      </w:r>
    </w:p>
    <w:p w14:paraId="3996C89A" w14:textId="77777777" w:rsidR="00820315" w:rsidRDefault="000F6A11">
      <w:pPr>
        <w:spacing w:line="540" w:lineRule="exact"/>
        <w:ind w:firstLineChars="200" w:firstLine="560"/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sz w:val="28"/>
          <w:szCs w:val="28"/>
        </w:rPr>
        <w:t>现面向海内外诚聘各类</w:t>
      </w:r>
      <w:r>
        <w:rPr>
          <w:rFonts w:asciiTheme="majorEastAsia" w:eastAsiaTheme="majorEastAsia" w:hAnsiTheme="majorEastAsia" w:cstheme="majorEastAsia" w:hint="eastAsia"/>
          <w:b/>
          <w:bCs/>
          <w:sz w:val="28"/>
          <w:szCs w:val="28"/>
          <w:u w:val="single"/>
        </w:rPr>
        <w:t>博士</w:t>
      </w:r>
      <w:r>
        <w:rPr>
          <w:rFonts w:asciiTheme="majorEastAsia" w:eastAsiaTheme="majorEastAsia" w:hAnsiTheme="majorEastAsia" w:cstheme="majorEastAsia" w:hint="eastAsia"/>
          <w:sz w:val="28"/>
          <w:szCs w:val="28"/>
        </w:rPr>
        <w:t>英才（年龄一般不超过45周岁），具体如下：</w:t>
      </w:r>
    </w:p>
    <w:p w14:paraId="689A8C31" w14:textId="77777777" w:rsidR="00820315" w:rsidRDefault="000F6A11">
      <w:pPr>
        <w:spacing w:line="540" w:lineRule="exact"/>
        <w:ind w:firstLineChars="200" w:firstLine="562"/>
        <w:rPr>
          <w:rFonts w:asciiTheme="majorEastAsia" w:eastAsiaTheme="majorEastAsia" w:hAnsiTheme="majorEastAsia" w:cstheme="majorEastAsia"/>
          <w:b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b/>
          <w:sz w:val="28"/>
          <w:szCs w:val="28"/>
        </w:rPr>
        <w:t>一、需求专业</w:t>
      </w:r>
    </w:p>
    <w:tbl>
      <w:tblPr>
        <w:tblStyle w:val="ab"/>
        <w:tblW w:w="8480" w:type="dxa"/>
        <w:tblLayout w:type="fixed"/>
        <w:tblLook w:val="04A0" w:firstRow="1" w:lastRow="0" w:firstColumn="1" w:lastColumn="0" w:noHBand="0" w:noVBand="1"/>
      </w:tblPr>
      <w:tblGrid>
        <w:gridCol w:w="1007"/>
        <w:gridCol w:w="2102"/>
        <w:gridCol w:w="5371"/>
      </w:tblGrid>
      <w:tr w:rsidR="00820315" w14:paraId="5EF4C810" w14:textId="77777777">
        <w:trPr>
          <w:trHeight w:val="675"/>
        </w:trPr>
        <w:tc>
          <w:tcPr>
            <w:tcW w:w="1007" w:type="dxa"/>
            <w:vAlign w:val="center"/>
          </w:tcPr>
          <w:p w14:paraId="0C012240" w14:textId="77777777" w:rsidR="00820315" w:rsidRDefault="000F6A11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序号</w:t>
            </w:r>
          </w:p>
        </w:tc>
        <w:tc>
          <w:tcPr>
            <w:tcW w:w="2102" w:type="dxa"/>
            <w:vAlign w:val="center"/>
          </w:tcPr>
          <w:p w14:paraId="228B9AB0" w14:textId="77777777" w:rsidR="00820315" w:rsidRDefault="000F6A11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学科门类</w:t>
            </w:r>
          </w:p>
        </w:tc>
        <w:tc>
          <w:tcPr>
            <w:tcW w:w="5371" w:type="dxa"/>
            <w:vAlign w:val="center"/>
          </w:tcPr>
          <w:p w14:paraId="60BA1692" w14:textId="77777777" w:rsidR="00820315" w:rsidRDefault="000F6A11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需求专业</w:t>
            </w:r>
            <w:r>
              <w:rPr>
                <w:rFonts w:hint="eastAsia"/>
                <w:b/>
                <w:bCs/>
              </w:rPr>
              <w:t xml:space="preserve">                     </w:t>
            </w:r>
          </w:p>
          <w:p w14:paraId="5E00C790" w14:textId="77777777" w:rsidR="00820315" w:rsidRDefault="000F6A11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（含一级学科覆盖的二、三级专业）</w:t>
            </w:r>
          </w:p>
        </w:tc>
      </w:tr>
      <w:tr w:rsidR="00820315" w14:paraId="240592F8" w14:textId="77777777">
        <w:trPr>
          <w:trHeight w:val="1299"/>
        </w:trPr>
        <w:tc>
          <w:tcPr>
            <w:tcW w:w="1007" w:type="dxa"/>
            <w:vAlign w:val="center"/>
          </w:tcPr>
          <w:p w14:paraId="6FABE51A" w14:textId="77777777" w:rsidR="00820315" w:rsidRDefault="000F6A11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102" w:type="dxa"/>
            <w:vAlign w:val="center"/>
          </w:tcPr>
          <w:p w14:paraId="308107BD" w14:textId="77777777" w:rsidR="00820315" w:rsidRDefault="000F6A11">
            <w:pPr>
              <w:jc w:val="center"/>
            </w:pPr>
            <w:r>
              <w:rPr>
                <w:rFonts w:hint="eastAsia"/>
              </w:rPr>
              <w:t>医学类</w:t>
            </w:r>
          </w:p>
        </w:tc>
        <w:tc>
          <w:tcPr>
            <w:tcW w:w="5371" w:type="dxa"/>
            <w:vAlign w:val="center"/>
          </w:tcPr>
          <w:p w14:paraId="6112A9B6" w14:textId="77777777" w:rsidR="00820315" w:rsidRDefault="000F6A11">
            <w:pPr>
              <w:jc w:val="center"/>
            </w:pPr>
            <w:r>
              <w:rPr>
                <w:rFonts w:hint="eastAsia"/>
              </w:rPr>
              <w:t>基础医学、临床医学、口腔医学、公共卫生与预防医学、中医学、中西医结合、药学、中药学、护理学、医学技术</w:t>
            </w:r>
          </w:p>
        </w:tc>
      </w:tr>
      <w:tr w:rsidR="00820315" w14:paraId="29F1BFB9" w14:textId="77777777">
        <w:trPr>
          <w:trHeight w:val="768"/>
        </w:trPr>
        <w:tc>
          <w:tcPr>
            <w:tcW w:w="1007" w:type="dxa"/>
            <w:vAlign w:val="center"/>
          </w:tcPr>
          <w:p w14:paraId="04E4047F" w14:textId="77777777" w:rsidR="00820315" w:rsidRDefault="000F6A11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102" w:type="dxa"/>
            <w:vAlign w:val="center"/>
          </w:tcPr>
          <w:p w14:paraId="3A8D2BCB" w14:textId="77777777" w:rsidR="00820315" w:rsidRDefault="000F6A11">
            <w:pPr>
              <w:jc w:val="center"/>
            </w:pPr>
            <w:r>
              <w:rPr>
                <w:rFonts w:hint="eastAsia"/>
              </w:rPr>
              <w:t>法学类</w:t>
            </w:r>
          </w:p>
        </w:tc>
        <w:tc>
          <w:tcPr>
            <w:tcW w:w="5371" w:type="dxa"/>
            <w:vAlign w:val="center"/>
          </w:tcPr>
          <w:p w14:paraId="54D5D24D" w14:textId="77777777" w:rsidR="00820315" w:rsidRDefault="000F6A11">
            <w:pPr>
              <w:jc w:val="center"/>
            </w:pPr>
            <w:r>
              <w:rPr>
                <w:rFonts w:hint="eastAsia"/>
              </w:rPr>
              <w:t>法学、马克思主义理论、政治学、社会学</w:t>
            </w:r>
          </w:p>
        </w:tc>
      </w:tr>
      <w:tr w:rsidR="00820315" w14:paraId="6DBAF6B3" w14:textId="77777777">
        <w:trPr>
          <w:trHeight w:val="768"/>
        </w:trPr>
        <w:tc>
          <w:tcPr>
            <w:tcW w:w="1007" w:type="dxa"/>
            <w:vAlign w:val="center"/>
          </w:tcPr>
          <w:p w14:paraId="3A54D753" w14:textId="77777777" w:rsidR="00820315" w:rsidRDefault="000F6A11">
            <w:pPr>
              <w:jc w:val="center"/>
            </w:pPr>
            <w:r>
              <w:rPr>
                <w:rFonts w:hint="eastAsia"/>
              </w:rPr>
              <w:lastRenderedPageBreak/>
              <w:t>3</w:t>
            </w:r>
          </w:p>
        </w:tc>
        <w:tc>
          <w:tcPr>
            <w:tcW w:w="2102" w:type="dxa"/>
            <w:vAlign w:val="center"/>
          </w:tcPr>
          <w:p w14:paraId="63D5710E" w14:textId="77777777" w:rsidR="00820315" w:rsidRDefault="000F6A11">
            <w:pPr>
              <w:jc w:val="center"/>
            </w:pPr>
            <w:r>
              <w:rPr>
                <w:rFonts w:hint="eastAsia"/>
              </w:rPr>
              <w:t>管理学类</w:t>
            </w:r>
          </w:p>
        </w:tc>
        <w:tc>
          <w:tcPr>
            <w:tcW w:w="5371" w:type="dxa"/>
            <w:vAlign w:val="center"/>
          </w:tcPr>
          <w:p w14:paraId="0E5F0121" w14:textId="77777777" w:rsidR="00820315" w:rsidRDefault="000F6A11">
            <w:pPr>
              <w:jc w:val="left"/>
            </w:pPr>
            <w:r>
              <w:rPr>
                <w:rFonts w:hint="eastAsia"/>
              </w:rPr>
              <w:t>管理科学与工程、工商管理、公共管理、图书情报与档案管理</w:t>
            </w:r>
          </w:p>
        </w:tc>
      </w:tr>
      <w:tr w:rsidR="00820315" w14:paraId="040187D0" w14:textId="77777777">
        <w:trPr>
          <w:trHeight w:val="768"/>
        </w:trPr>
        <w:tc>
          <w:tcPr>
            <w:tcW w:w="1007" w:type="dxa"/>
            <w:vAlign w:val="center"/>
          </w:tcPr>
          <w:p w14:paraId="38971535" w14:textId="77777777" w:rsidR="00820315" w:rsidRDefault="000F6A11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2102" w:type="dxa"/>
            <w:vAlign w:val="center"/>
          </w:tcPr>
          <w:p w14:paraId="1715668D" w14:textId="77777777" w:rsidR="00820315" w:rsidRDefault="000F6A11">
            <w:pPr>
              <w:jc w:val="center"/>
            </w:pPr>
            <w:r>
              <w:rPr>
                <w:rFonts w:hint="eastAsia"/>
              </w:rPr>
              <w:t>教育学类</w:t>
            </w:r>
          </w:p>
        </w:tc>
        <w:tc>
          <w:tcPr>
            <w:tcW w:w="5371" w:type="dxa"/>
            <w:vAlign w:val="center"/>
          </w:tcPr>
          <w:p w14:paraId="2B0BEFF6" w14:textId="77777777" w:rsidR="00820315" w:rsidRDefault="000F6A11">
            <w:pPr>
              <w:jc w:val="center"/>
            </w:pPr>
            <w:r>
              <w:rPr>
                <w:rFonts w:hint="eastAsia"/>
              </w:rPr>
              <w:t>教育学、心理学、体育学</w:t>
            </w:r>
          </w:p>
        </w:tc>
      </w:tr>
    </w:tbl>
    <w:p w14:paraId="759407A6" w14:textId="77777777" w:rsidR="00820315" w:rsidRPr="00112A46" w:rsidRDefault="00820315" w:rsidP="007A53C5">
      <w:pPr>
        <w:spacing w:line="540" w:lineRule="exact"/>
        <w:rPr>
          <w:rFonts w:asciiTheme="majorEastAsia" w:eastAsiaTheme="majorEastAsia" w:hAnsiTheme="majorEastAsia" w:cstheme="majorEastAsia"/>
          <w:sz w:val="28"/>
          <w:szCs w:val="28"/>
        </w:rPr>
      </w:pPr>
    </w:p>
    <w:p w14:paraId="4AF6624A" w14:textId="77777777" w:rsidR="00820315" w:rsidRDefault="000F6A11">
      <w:pPr>
        <w:spacing w:line="540" w:lineRule="exact"/>
        <w:ind w:firstLineChars="200" w:firstLine="562"/>
        <w:rPr>
          <w:rFonts w:asciiTheme="majorEastAsia" w:eastAsiaTheme="majorEastAsia" w:hAnsiTheme="majorEastAsia" w:cstheme="majorEastAsia"/>
          <w:b/>
          <w:bCs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b/>
          <w:sz w:val="28"/>
          <w:szCs w:val="28"/>
        </w:rPr>
        <w:t>二、</w:t>
      </w:r>
      <w:r>
        <w:rPr>
          <w:rFonts w:asciiTheme="majorEastAsia" w:eastAsiaTheme="majorEastAsia" w:hAnsiTheme="majorEastAsia" w:cstheme="majorEastAsia" w:hint="eastAsia"/>
          <w:b/>
          <w:bCs/>
          <w:sz w:val="28"/>
          <w:szCs w:val="28"/>
        </w:rPr>
        <w:t>引进待遇(人民币，下同)</w:t>
      </w:r>
    </w:p>
    <w:tbl>
      <w:tblPr>
        <w:tblStyle w:val="ab"/>
        <w:tblW w:w="8701" w:type="dxa"/>
        <w:tblLayout w:type="fixed"/>
        <w:tblLook w:val="04A0" w:firstRow="1" w:lastRow="0" w:firstColumn="1" w:lastColumn="0" w:noHBand="0" w:noVBand="1"/>
      </w:tblPr>
      <w:tblGrid>
        <w:gridCol w:w="1366"/>
        <w:gridCol w:w="1719"/>
        <w:gridCol w:w="1776"/>
        <w:gridCol w:w="2610"/>
        <w:gridCol w:w="1230"/>
      </w:tblGrid>
      <w:tr w:rsidR="00820315" w14:paraId="04CED4F2" w14:textId="77777777">
        <w:tc>
          <w:tcPr>
            <w:tcW w:w="1366" w:type="dxa"/>
            <w:vAlign w:val="center"/>
          </w:tcPr>
          <w:p w14:paraId="69259BCE" w14:textId="77777777" w:rsidR="00820315" w:rsidRDefault="000F6A11">
            <w:pPr>
              <w:spacing w:line="540" w:lineRule="exact"/>
              <w:jc w:val="center"/>
              <w:rPr>
                <w:rFonts w:asciiTheme="majorEastAsia" w:eastAsiaTheme="majorEastAsia" w:hAnsiTheme="majorEastAsia" w:cstheme="majorEastAsia"/>
                <w:color w:val="000000" w:themeColor="text1"/>
                <w:sz w:val="28"/>
                <w:szCs w:val="28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 w:themeColor="text1"/>
                <w:sz w:val="28"/>
                <w:szCs w:val="28"/>
              </w:rPr>
              <w:t>引进类别</w:t>
            </w:r>
          </w:p>
        </w:tc>
        <w:tc>
          <w:tcPr>
            <w:tcW w:w="1719" w:type="dxa"/>
            <w:vAlign w:val="center"/>
          </w:tcPr>
          <w:p w14:paraId="62D70F64" w14:textId="77777777" w:rsidR="00820315" w:rsidRDefault="000F6A11">
            <w:pPr>
              <w:spacing w:line="540" w:lineRule="exact"/>
              <w:jc w:val="center"/>
              <w:rPr>
                <w:rFonts w:asciiTheme="majorEastAsia" w:eastAsiaTheme="majorEastAsia" w:hAnsiTheme="majorEastAsia" w:cstheme="majorEastAsia"/>
                <w:color w:val="000000" w:themeColor="text1"/>
                <w:sz w:val="28"/>
                <w:szCs w:val="28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 w:themeColor="text1"/>
                <w:sz w:val="28"/>
                <w:szCs w:val="28"/>
              </w:rPr>
              <w:t>安家费</w:t>
            </w:r>
          </w:p>
        </w:tc>
        <w:tc>
          <w:tcPr>
            <w:tcW w:w="1776" w:type="dxa"/>
            <w:vAlign w:val="center"/>
          </w:tcPr>
          <w:p w14:paraId="6F765C32" w14:textId="77777777" w:rsidR="00820315" w:rsidRDefault="000F6A11">
            <w:pPr>
              <w:spacing w:line="540" w:lineRule="exact"/>
              <w:jc w:val="center"/>
              <w:rPr>
                <w:rFonts w:asciiTheme="majorEastAsia" w:eastAsiaTheme="majorEastAsia" w:hAnsiTheme="majorEastAsia" w:cstheme="majorEastAsia"/>
                <w:color w:val="000000" w:themeColor="text1"/>
                <w:sz w:val="28"/>
                <w:szCs w:val="28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 w:themeColor="text1"/>
                <w:sz w:val="28"/>
                <w:szCs w:val="28"/>
              </w:rPr>
              <w:t>租房补贴</w:t>
            </w:r>
          </w:p>
        </w:tc>
        <w:tc>
          <w:tcPr>
            <w:tcW w:w="2610" w:type="dxa"/>
            <w:vAlign w:val="center"/>
          </w:tcPr>
          <w:p w14:paraId="2ABBE772" w14:textId="77777777" w:rsidR="00820315" w:rsidRDefault="000F6A11">
            <w:pPr>
              <w:spacing w:line="540" w:lineRule="exact"/>
              <w:jc w:val="center"/>
              <w:rPr>
                <w:rFonts w:asciiTheme="majorEastAsia" w:eastAsiaTheme="majorEastAsia" w:hAnsiTheme="majorEastAsia" w:cstheme="majorEastAsia"/>
                <w:color w:val="000000" w:themeColor="text1"/>
                <w:sz w:val="28"/>
                <w:szCs w:val="28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 w:themeColor="text1"/>
                <w:sz w:val="28"/>
                <w:szCs w:val="28"/>
              </w:rPr>
              <w:t>薪酬及待遇</w:t>
            </w:r>
          </w:p>
        </w:tc>
        <w:tc>
          <w:tcPr>
            <w:tcW w:w="1230" w:type="dxa"/>
          </w:tcPr>
          <w:p w14:paraId="05AACEDE" w14:textId="77777777" w:rsidR="00820315" w:rsidRDefault="000F6A11">
            <w:pPr>
              <w:spacing w:line="540" w:lineRule="exact"/>
              <w:rPr>
                <w:rFonts w:asciiTheme="majorEastAsia" w:eastAsiaTheme="majorEastAsia" w:hAnsiTheme="majorEastAsia" w:cstheme="majorEastAsia"/>
                <w:color w:val="000000" w:themeColor="text1"/>
                <w:sz w:val="28"/>
                <w:szCs w:val="28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 w:themeColor="text1"/>
                <w:sz w:val="28"/>
                <w:szCs w:val="28"/>
              </w:rPr>
              <w:t>科研启动经费</w:t>
            </w:r>
          </w:p>
        </w:tc>
      </w:tr>
      <w:tr w:rsidR="00820315" w14:paraId="6F184DE7" w14:textId="77777777">
        <w:trPr>
          <w:trHeight w:val="1695"/>
        </w:trPr>
        <w:tc>
          <w:tcPr>
            <w:tcW w:w="1366" w:type="dxa"/>
            <w:vAlign w:val="center"/>
          </w:tcPr>
          <w:p w14:paraId="0DCC0788" w14:textId="77777777" w:rsidR="00820315" w:rsidRDefault="000F6A11">
            <w:pPr>
              <w:spacing w:line="540" w:lineRule="exact"/>
              <w:jc w:val="center"/>
              <w:rPr>
                <w:rFonts w:asciiTheme="majorEastAsia" w:eastAsiaTheme="majorEastAsia" w:hAnsiTheme="majorEastAsia" w:cstheme="majorEastAsia"/>
                <w:color w:val="000000" w:themeColor="text1"/>
                <w:sz w:val="28"/>
                <w:szCs w:val="28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 w:themeColor="text1"/>
                <w:sz w:val="28"/>
                <w:szCs w:val="28"/>
              </w:rPr>
              <w:t>A类博士</w:t>
            </w:r>
          </w:p>
        </w:tc>
        <w:tc>
          <w:tcPr>
            <w:tcW w:w="1719" w:type="dxa"/>
          </w:tcPr>
          <w:p w14:paraId="6749A80C" w14:textId="77777777" w:rsidR="00820315" w:rsidRDefault="000F6A11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</w:rPr>
              <w:t>26-31万元(自然学科,税后）；21-26万元（人文学科,税后）</w:t>
            </w:r>
          </w:p>
          <w:p w14:paraId="0FC0C4AE" w14:textId="77777777" w:rsidR="00820315" w:rsidRDefault="000F6A11">
            <w:pPr>
              <w:widowControl/>
              <w:spacing w:before="100" w:beforeAutospacing="1" w:after="100" w:afterAutospacing="1"/>
              <w:jc w:val="left"/>
              <w:rPr>
                <w:rFonts w:asciiTheme="majorEastAsia" w:eastAsiaTheme="majorEastAsia" w:hAnsiTheme="majorEastAsia" w:cstheme="majorEastAsia"/>
                <w:color w:val="000000" w:themeColor="text1"/>
                <w:sz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</w:rPr>
              <w:t>（</w:t>
            </w:r>
            <w:proofErr w:type="gramStart"/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</w:rPr>
              <w:t>含当地</w:t>
            </w:r>
            <w:proofErr w:type="gramEnd"/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</w:rPr>
              <w:t>政府发放的安家费及生活补贴。学校发放部分按12个月平均发放）</w:t>
            </w:r>
          </w:p>
        </w:tc>
        <w:tc>
          <w:tcPr>
            <w:tcW w:w="1776" w:type="dxa"/>
            <w:vMerge w:val="restart"/>
          </w:tcPr>
          <w:p w14:paraId="71460566" w14:textId="77777777" w:rsidR="00820315" w:rsidRDefault="000F6A11">
            <w:pPr>
              <w:spacing w:line="540" w:lineRule="exact"/>
              <w:rPr>
                <w:rFonts w:asciiTheme="majorEastAsia" w:eastAsiaTheme="majorEastAsia" w:hAnsiTheme="majorEastAsia" w:cstheme="majorEastAsia"/>
                <w:color w:val="000000" w:themeColor="text1"/>
                <w:sz w:val="24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 w:themeColor="text1"/>
                <w:sz w:val="24"/>
              </w:rPr>
              <w:t>提供房租补贴1500元/月，最长24个月。</w:t>
            </w:r>
          </w:p>
        </w:tc>
        <w:tc>
          <w:tcPr>
            <w:tcW w:w="2610" w:type="dxa"/>
          </w:tcPr>
          <w:p w14:paraId="264A111E" w14:textId="77777777" w:rsidR="00820315" w:rsidRDefault="000F6A11">
            <w:pPr>
              <w:spacing w:line="540" w:lineRule="exact"/>
              <w:rPr>
                <w:rFonts w:asciiTheme="majorEastAsia" w:eastAsiaTheme="majorEastAsia" w:hAnsiTheme="majorEastAsia" w:cstheme="majorEastAsia"/>
                <w:color w:val="000000" w:themeColor="text1"/>
                <w:sz w:val="24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 w:themeColor="text1"/>
                <w:sz w:val="24"/>
              </w:rPr>
              <w:t>基本工资标准按国家政策兑现中级职称待遇（专十级），校内绩效</w:t>
            </w:r>
            <w:proofErr w:type="gramStart"/>
            <w:r>
              <w:rPr>
                <w:rFonts w:asciiTheme="majorEastAsia" w:eastAsiaTheme="majorEastAsia" w:hAnsiTheme="majorEastAsia" w:cstheme="majorEastAsia" w:hint="eastAsia"/>
                <w:color w:val="000000" w:themeColor="text1"/>
                <w:sz w:val="24"/>
              </w:rPr>
              <w:t>享受校聘副教授</w:t>
            </w:r>
            <w:proofErr w:type="gramEnd"/>
            <w:r>
              <w:rPr>
                <w:rFonts w:asciiTheme="majorEastAsia" w:eastAsiaTheme="majorEastAsia" w:hAnsiTheme="majorEastAsia" w:cstheme="majorEastAsia" w:hint="eastAsia"/>
                <w:color w:val="000000" w:themeColor="text1"/>
                <w:sz w:val="24"/>
              </w:rPr>
              <w:t>待遇2年，2</w:t>
            </w:r>
            <w:bookmarkStart w:id="0" w:name="_GoBack"/>
            <w:bookmarkEnd w:id="0"/>
            <w:r>
              <w:rPr>
                <w:rFonts w:asciiTheme="majorEastAsia" w:eastAsiaTheme="majorEastAsia" w:hAnsiTheme="majorEastAsia" w:cstheme="majorEastAsia" w:hint="eastAsia"/>
                <w:color w:val="000000" w:themeColor="text1"/>
                <w:sz w:val="24"/>
              </w:rPr>
              <w:t>年后按实际职称兑现待遇</w:t>
            </w:r>
          </w:p>
        </w:tc>
        <w:tc>
          <w:tcPr>
            <w:tcW w:w="1230" w:type="dxa"/>
            <w:vAlign w:val="center"/>
          </w:tcPr>
          <w:p w14:paraId="027F7781" w14:textId="77777777" w:rsidR="00820315" w:rsidRDefault="000F6A11">
            <w:pPr>
              <w:spacing w:line="540" w:lineRule="exact"/>
              <w:jc w:val="center"/>
              <w:rPr>
                <w:rFonts w:asciiTheme="majorEastAsia" w:eastAsiaTheme="majorEastAsia" w:hAnsiTheme="majorEastAsia" w:cstheme="majorEastAsia"/>
                <w:color w:val="000000" w:themeColor="text1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 w:themeColor="text1"/>
                <w:szCs w:val="21"/>
              </w:rPr>
              <w:t>人文学科类：10-15万元；自然学科类：15-20万元</w:t>
            </w:r>
          </w:p>
        </w:tc>
      </w:tr>
      <w:tr w:rsidR="00820315" w14:paraId="3C6A870D" w14:textId="77777777">
        <w:tc>
          <w:tcPr>
            <w:tcW w:w="1366" w:type="dxa"/>
            <w:vAlign w:val="center"/>
          </w:tcPr>
          <w:p w14:paraId="1271800C" w14:textId="77777777" w:rsidR="00820315" w:rsidRDefault="000F6A11">
            <w:pPr>
              <w:spacing w:line="540" w:lineRule="exact"/>
              <w:jc w:val="center"/>
              <w:rPr>
                <w:rFonts w:asciiTheme="majorEastAsia" w:eastAsiaTheme="majorEastAsia" w:hAnsiTheme="majorEastAsia" w:cstheme="majorEastAsia"/>
                <w:color w:val="000000" w:themeColor="text1"/>
                <w:sz w:val="28"/>
                <w:szCs w:val="28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 w:themeColor="text1"/>
                <w:sz w:val="28"/>
                <w:szCs w:val="28"/>
              </w:rPr>
              <w:t>B类博士</w:t>
            </w:r>
          </w:p>
        </w:tc>
        <w:tc>
          <w:tcPr>
            <w:tcW w:w="1719" w:type="dxa"/>
          </w:tcPr>
          <w:p w14:paraId="274A10C5" w14:textId="77777777" w:rsidR="00820315" w:rsidRDefault="000F6A11">
            <w:pPr>
              <w:pStyle w:val="a7"/>
              <w:rPr>
                <w:rFonts w:ascii="宋体" w:eastAsia="宋体" w:hAnsi="宋体" w:cs="宋体"/>
                <w:color w:val="000000" w:themeColor="text1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 w:themeColor="text1"/>
              </w:rPr>
              <w:t xml:space="preserve"> </w:t>
            </w:r>
            <w:r>
              <w:rPr>
                <w:rFonts w:ascii="宋体" w:eastAsia="宋体" w:hAnsi="宋体" w:cs="宋体" w:hint="eastAsia"/>
                <w:color w:val="000000" w:themeColor="text1"/>
              </w:rPr>
              <w:t>21-26万元（自然学科,税后）；16-21（人文学科,税后）</w:t>
            </w:r>
          </w:p>
          <w:p w14:paraId="5F72292F" w14:textId="77777777" w:rsidR="00820315" w:rsidRDefault="000F6A11">
            <w:pPr>
              <w:pStyle w:val="a7"/>
              <w:rPr>
                <w:rFonts w:asciiTheme="majorEastAsia" w:eastAsiaTheme="majorEastAsia" w:hAnsiTheme="majorEastAsia" w:cstheme="majorEastAsia"/>
                <w:color w:val="000000" w:themeColor="text1"/>
              </w:rPr>
            </w:pPr>
            <w:r>
              <w:rPr>
                <w:rFonts w:ascii="宋体" w:eastAsia="宋体" w:hAnsi="宋体" w:cs="宋体" w:hint="eastAsia"/>
                <w:color w:val="000000" w:themeColor="text1"/>
              </w:rPr>
              <w:t>（</w:t>
            </w:r>
            <w:proofErr w:type="gramStart"/>
            <w:r>
              <w:rPr>
                <w:rFonts w:ascii="宋体" w:eastAsia="宋体" w:hAnsi="宋体" w:cs="宋体" w:hint="eastAsia"/>
                <w:color w:val="000000" w:themeColor="text1"/>
              </w:rPr>
              <w:t>含当地</w:t>
            </w:r>
            <w:proofErr w:type="gramEnd"/>
            <w:r>
              <w:rPr>
                <w:rFonts w:ascii="宋体" w:eastAsia="宋体" w:hAnsi="宋体" w:cs="宋体" w:hint="eastAsia"/>
                <w:color w:val="000000" w:themeColor="text1"/>
              </w:rPr>
              <w:t>政府发放的安家费及生活补贴,学校发放部分按12个月平均发放）</w:t>
            </w:r>
          </w:p>
        </w:tc>
        <w:tc>
          <w:tcPr>
            <w:tcW w:w="1776" w:type="dxa"/>
            <w:vMerge/>
          </w:tcPr>
          <w:p w14:paraId="39A2E530" w14:textId="77777777" w:rsidR="00820315" w:rsidRDefault="00820315">
            <w:pPr>
              <w:spacing w:line="540" w:lineRule="exact"/>
              <w:rPr>
                <w:rFonts w:asciiTheme="majorEastAsia" w:eastAsiaTheme="majorEastAsia" w:hAnsiTheme="majorEastAsia" w:cstheme="majorEastAsia"/>
                <w:color w:val="000000" w:themeColor="text1"/>
                <w:sz w:val="24"/>
              </w:rPr>
            </w:pPr>
          </w:p>
        </w:tc>
        <w:tc>
          <w:tcPr>
            <w:tcW w:w="2610" w:type="dxa"/>
          </w:tcPr>
          <w:p w14:paraId="393F389B" w14:textId="77777777" w:rsidR="00820315" w:rsidRDefault="00820315">
            <w:pPr>
              <w:spacing w:line="540" w:lineRule="exact"/>
              <w:rPr>
                <w:rFonts w:asciiTheme="majorEastAsia" w:eastAsiaTheme="majorEastAsia" w:hAnsiTheme="majorEastAsia" w:cstheme="majorEastAsia"/>
                <w:color w:val="000000" w:themeColor="text1"/>
                <w:sz w:val="24"/>
              </w:rPr>
            </w:pPr>
          </w:p>
          <w:p w14:paraId="496B67CD" w14:textId="77777777" w:rsidR="00820315" w:rsidRDefault="000F6A11">
            <w:pPr>
              <w:spacing w:line="540" w:lineRule="exact"/>
              <w:rPr>
                <w:rFonts w:asciiTheme="majorEastAsia" w:eastAsiaTheme="majorEastAsia" w:hAnsiTheme="majorEastAsia" w:cstheme="majorEastAsia"/>
                <w:color w:val="000000" w:themeColor="text1"/>
                <w:sz w:val="24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 w:themeColor="text1"/>
                <w:sz w:val="24"/>
              </w:rPr>
              <w:t>工资标准及校内绩效执行中级职称待遇（专十级）</w:t>
            </w:r>
          </w:p>
        </w:tc>
        <w:tc>
          <w:tcPr>
            <w:tcW w:w="1230" w:type="dxa"/>
            <w:vAlign w:val="center"/>
          </w:tcPr>
          <w:p w14:paraId="387A06FA" w14:textId="77777777" w:rsidR="00820315" w:rsidRDefault="000F6A11">
            <w:pPr>
              <w:spacing w:line="540" w:lineRule="exact"/>
              <w:jc w:val="center"/>
              <w:rPr>
                <w:rFonts w:asciiTheme="majorEastAsia" w:eastAsiaTheme="majorEastAsia" w:hAnsiTheme="majorEastAsia" w:cstheme="majorEastAsia"/>
                <w:color w:val="000000" w:themeColor="text1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 w:themeColor="text1"/>
                <w:szCs w:val="21"/>
              </w:rPr>
              <w:t>人文学科类：5-10万元；自然学科类：10-15万元</w:t>
            </w:r>
          </w:p>
        </w:tc>
      </w:tr>
    </w:tbl>
    <w:p w14:paraId="5DCBDC95" w14:textId="77777777" w:rsidR="00820315" w:rsidRDefault="000F6A11">
      <w:pPr>
        <w:spacing w:line="540" w:lineRule="exact"/>
        <w:ind w:firstLineChars="200" w:firstLine="480"/>
        <w:rPr>
          <w:rFonts w:asciiTheme="majorEastAsia" w:eastAsiaTheme="majorEastAsia" w:hAnsiTheme="majorEastAsia" w:cstheme="majorEastAsia"/>
          <w:sz w:val="24"/>
        </w:rPr>
      </w:pPr>
      <w:r>
        <w:rPr>
          <w:rFonts w:asciiTheme="majorEastAsia" w:eastAsiaTheme="majorEastAsia" w:hAnsiTheme="majorEastAsia" w:cstheme="majorEastAsia" w:hint="eastAsia"/>
          <w:sz w:val="24"/>
        </w:rPr>
        <w:t>注：</w:t>
      </w:r>
      <w:r>
        <w:rPr>
          <w:rFonts w:asciiTheme="majorEastAsia" w:eastAsiaTheme="majorEastAsia" w:hAnsiTheme="majorEastAsia" w:cstheme="majorEastAsia"/>
          <w:sz w:val="24"/>
        </w:rPr>
        <w:t xml:space="preserve"> </w:t>
      </w:r>
      <w:r>
        <w:rPr>
          <w:rFonts w:asciiTheme="majorEastAsia" w:eastAsiaTheme="majorEastAsia" w:hAnsiTheme="majorEastAsia" w:cstheme="majorEastAsia" w:hint="eastAsia"/>
          <w:sz w:val="24"/>
        </w:rPr>
        <w:t>A类博士指海内外知名院校或一流学科（英国《泰晤士高等教育》世界高校排名前200名或中科院等三部门教研函〔2017〕2号《关于公布世界一流大学和一流学科建设高校及建设学科名单的通知》刊登的高校或学科）毕业的博士。</w:t>
      </w:r>
    </w:p>
    <w:p w14:paraId="70DA1851" w14:textId="77777777" w:rsidR="00820315" w:rsidRDefault="000F6A11">
      <w:pPr>
        <w:spacing w:line="540" w:lineRule="exact"/>
        <w:ind w:firstLineChars="200" w:firstLine="480"/>
        <w:rPr>
          <w:rFonts w:asciiTheme="majorEastAsia" w:eastAsiaTheme="majorEastAsia" w:hAnsiTheme="majorEastAsia" w:cstheme="majorEastAsia"/>
          <w:sz w:val="24"/>
        </w:rPr>
      </w:pPr>
      <w:r>
        <w:rPr>
          <w:rFonts w:asciiTheme="majorEastAsia" w:eastAsiaTheme="majorEastAsia" w:hAnsiTheme="majorEastAsia" w:cstheme="majorEastAsia" w:hint="eastAsia"/>
          <w:sz w:val="24"/>
        </w:rPr>
        <w:t>特别优秀的人才不受上述限制，采用一事一议，具体面议。</w:t>
      </w:r>
    </w:p>
    <w:p w14:paraId="79E3D39C" w14:textId="77777777" w:rsidR="00820315" w:rsidRDefault="000F6A11">
      <w:pPr>
        <w:widowControl/>
        <w:spacing w:line="540" w:lineRule="exact"/>
        <w:ind w:firstLineChars="200" w:firstLine="562"/>
        <w:jc w:val="left"/>
        <w:rPr>
          <w:rFonts w:asciiTheme="majorEastAsia" w:eastAsiaTheme="majorEastAsia" w:hAnsiTheme="majorEastAsia" w:cstheme="majorEastAsia"/>
          <w:b/>
          <w:bCs/>
          <w:kern w:val="0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b/>
          <w:bCs/>
          <w:kern w:val="0"/>
          <w:sz w:val="28"/>
          <w:szCs w:val="28"/>
        </w:rPr>
        <w:lastRenderedPageBreak/>
        <w:t>三、</w:t>
      </w:r>
      <w:proofErr w:type="gramStart"/>
      <w:r>
        <w:rPr>
          <w:rFonts w:asciiTheme="majorEastAsia" w:eastAsiaTheme="majorEastAsia" w:hAnsiTheme="majorEastAsia" w:cstheme="majorEastAsia" w:hint="eastAsia"/>
          <w:b/>
          <w:bCs/>
          <w:kern w:val="0"/>
          <w:sz w:val="28"/>
          <w:szCs w:val="28"/>
        </w:rPr>
        <w:t>通迅</w:t>
      </w:r>
      <w:proofErr w:type="gramEnd"/>
      <w:r>
        <w:rPr>
          <w:rFonts w:asciiTheme="majorEastAsia" w:eastAsiaTheme="majorEastAsia" w:hAnsiTheme="majorEastAsia" w:cstheme="majorEastAsia" w:hint="eastAsia"/>
          <w:b/>
          <w:bCs/>
          <w:kern w:val="0"/>
          <w:sz w:val="28"/>
          <w:szCs w:val="28"/>
        </w:rPr>
        <w:t>地址及联系方式：</w:t>
      </w:r>
    </w:p>
    <w:p w14:paraId="3439EF00" w14:textId="77777777" w:rsidR="00820315" w:rsidRDefault="000F6A11">
      <w:pPr>
        <w:widowControl/>
        <w:spacing w:line="540" w:lineRule="exact"/>
        <w:ind w:firstLine="560"/>
        <w:jc w:val="left"/>
        <w:rPr>
          <w:rFonts w:asciiTheme="majorEastAsia" w:eastAsiaTheme="majorEastAsia" w:hAnsiTheme="majorEastAsia" w:cstheme="majorEastAsia"/>
          <w:kern w:val="0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kern w:val="0"/>
          <w:sz w:val="28"/>
          <w:szCs w:val="28"/>
        </w:rPr>
        <w:t>地址：四川省泸州市</w:t>
      </w:r>
      <w:proofErr w:type="gramStart"/>
      <w:r>
        <w:rPr>
          <w:rFonts w:asciiTheme="majorEastAsia" w:eastAsiaTheme="majorEastAsia" w:hAnsiTheme="majorEastAsia" w:cstheme="majorEastAsia" w:hint="eastAsia"/>
          <w:kern w:val="0"/>
          <w:sz w:val="28"/>
          <w:szCs w:val="28"/>
        </w:rPr>
        <w:t>龙马潭区香</w:t>
      </w:r>
      <w:proofErr w:type="gramEnd"/>
      <w:r>
        <w:rPr>
          <w:rFonts w:asciiTheme="majorEastAsia" w:eastAsiaTheme="majorEastAsia" w:hAnsiTheme="majorEastAsia" w:cstheme="majorEastAsia" w:hint="eastAsia"/>
          <w:kern w:val="0"/>
          <w:sz w:val="28"/>
          <w:szCs w:val="28"/>
        </w:rPr>
        <w:t>林路1段1号</w:t>
      </w:r>
      <w:proofErr w:type="gramStart"/>
      <w:r>
        <w:rPr>
          <w:rFonts w:asciiTheme="majorEastAsia" w:eastAsiaTheme="majorEastAsia" w:hAnsiTheme="majorEastAsia" w:cstheme="majorEastAsia" w:hint="eastAsia"/>
          <w:kern w:val="0"/>
          <w:sz w:val="28"/>
          <w:szCs w:val="28"/>
        </w:rPr>
        <w:t>德诚楼</w:t>
      </w:r>
      <w:proofErr w:type="gramEnd"/>
      <w:r>
        <w:rPr>
          <w:rFonts w:asciiTheme="majorEastAsia" w:eastAsiaTheme="majorEastAsia" w:hAnsiTheme="majorEastAsia" w:cstheme="majorEastAsia" w:hint="eastAsia"/>
          <w:kern w:val="0"/>
          <w:sz w:val="28"/>
          <w:szCs w:val="28"/>
        </w:rPr>
        <w:t xml:space="preserve">7楼西南医科大学人事处 </w:t>
      </w:r>
    </w:p>
    <w:p w14:paraId="2D92990F" w14:textId="77777777" w:rsidR="00820315" w:rsidRDefault="000F6A11">
      <w:pPr>
        <w:widowControl/>
        <w:spacing w:line="540" w:lineRule="exact"/>
        <w:ind w:firstLine="560"/>
        <w:jc w:val="left"/>
        <w:rPr>
          <w:rFonts w:asciiTheme="majorEastAsia" w:eastAsiaTheme="majorEastAsia" w:hAnsiTheme="majorEastAsia" w:cstheme="majorEastAsia"/>
          <w:kern w:val="0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kern w:val="0"/>
          <w:sz w:val="28"/>
          <w:szCs w:val="28"/>
        </w:rPr>
        <w:t>联系人：杨老师/文老师</w:t>
      </w:r>
    </w:p>
    <w:p w14:paraId="6C06A7EB" w14:textId="77777777" w:rsidR="00820315" w:rsidRDefault="000F6A11">
      <w:pPr>
        <w:widowControl/>
        <w:spacing w:line="540" w:lineRule="exact"/>
        <w:ind w:firstLine="560"/>
        <w:jc w:val="left"/>
        <w:rPr>
          <w:rFonts w:ascii="宋体" w:hAnsi="宋体" w:cs="宋体"/>
          <w:color w:val="000000"/>
          <w:kern w:val="0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kern w:val="0"/>
          <w:sz w:val="28"/>
          <w:szCs w:val="28"/>
        </w:rPr>
        <w:t>电子邮箱:</w:t>
      </w:r>
      <w:r w:rsidRPr="000F6A11">
        <w:rPr>
          <w:rFonts w:asciiTheme="majorEastAsia" w:eastAsiaTheme="majorEastAsia" w:hAnsiTheme="majorEastAsia" w:cstheme="majorEastAsia" w:hint="eastAsia"/>
          <w:color w:val="000000" w:themeColor="text1"/>
          <w:kern w:val="0"/>
          <w:sz w:val="24"/>
        </w:rPr>
        <w:t>hr@swmu.edu.cn</w:t>
      </w:r>
      <w:r w:rsidRPr="000F6A11">
        <w:rPr>
          <w:rFonts w:asciiTheme="majorEastAsia" w:eastAsiaTheme="majorEastAsia" w:hAnsiTheme="majorEastAsia" w:cstheme="majorEastAsia"/>
          <w:color w:val="000000" w:themeColor="text1"/>
          <w:kern w:val="0"/>
          <w:sz w:val="24"/>
        </w:rPr>
        <w:t>,</w:t>
      </w:r>
      <w:hyperlink r:id="rId5" w:history="1">
        <w:r w:rsidRPr="000F6A11">
          <w:rPr>
            <w:rStyle w:val="aa"/>
            <w:rFonts w:hint="eastAsia"/>
            <w:color w:val="000000" w:themeColor="text1"/>
            <w:sz w:val="24"/>
            <w:u w:val="none"/>
          </w:rPr>
          <w:t>xnykdarsc@126.com</w:t>
        </w:r>
      </w:hyperlink>
      <w:r>
        <w:rPr>
          <w:rFonts w:asciiTheme="majorEastAsia" w:eastAsiaTheme="majorEastAsia" w:hAnsiTheme="majorEastAsia" w:cstheme="majorEastAsia" w:hint="eastAsia"/>
          <w:kern w:val="0"/>
          <w:sz w:val="28"/>
          <w:szCs w:val="28"/>
        </w:rPr>
        <w:t xml:space="preserve">　　</w:t>
      </w:r>
      <w:proofErr w:type="gramStart"/>
      <w:r>
        <w:rPr>
          <w:rFonts w:asciiTheme="majorEastAsia" w:eastAsiaTheme="majorEastAsia" w:hAnsiTheme="majorEastAsia" w:cstheme="majorEastAsia" w:hint="eastAsia"/>
          <w:kern w:val="0"/>
          <w:sz w:val="28"/>
          <w:szCs w:val="28"/>
        </w:rPr>
        <w:t xml:space="preserve">　</w:t>
      </w:r>
      <w:proofErr w:type="gramEnd"/>
      <w:r>
        <w:rPr>
          <w:rFonts w:ascii="宋体" w:hAnsi="宋体" w:cs="宋体" w:hint="eastAsia"/>
          <w:color w:val="000000"/>
          <w:kern w:val="0"/>
          <w:sz w:val="28"/>
          <w:szCs w:val="28"/>
        </w:rPr>
        <w:t>邮　编：646000</w:t>
      </w:r>
    </w:p>
    <w:p w14:paraId="5664C98C" w14:textId="77777777" w:rsidR="00820315" w:rsidRDefault="000F6A11">
      <w:pPr>
        <w:widowControl/>
        <w:ind w:firstLine="560"/>
        <w:jc w:val="left"/>
        <w:rPr>
          <w:rFonts w:ascii="宋体" w:hAnsi="宋体" w:cs="宋体"/>
          <w:color w:val="000000"/>
          <w:kern w:val="0"/>
          <w:sz w:val="28"/>
          <w:szCs w:val="28"/>
        </w:rPr>
      </w:pPr>
      <w:r>
        <w:rPr>
          <w:rFonts w:ascii="宋体" w:hAnsi="宋体" w:cs="宋体" w:hint="eastAsia"/>
          <w:noProof/>
          <w:color w:val="000000"/>
          <w:kern w:val="0"/>
          <w:sz w:val="28"/>
          <w:szCs w:val="28"/>
        </w:rPr>
        <w:drawing>
          <wp:inline distT="0" distB="0" distL="114300" distR="114300" wp14:anchorId="22DA3D86" wp14:editId="29770DDB">
            <wp:extent cx="2106295" cy="2106295"/>
            <wp:effectExtent l="0" t="0" r="8255" b="8255"/>
            <wp:docPr id="1" name="图片 1" descr="学校官网二维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学校官网二维码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06295" cy="2106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cs="宋体" w:hint="eastAsia"/>
          <w:color w:val="000000"/>
          <w:kern w:val="0"/>
          <w:sz w:val="28"/>
          <w:szCs w:val="28"/>
        </w:rPr>
        <w:t xml:space="preserve">       </w:t>
      </w:r>
      <w:r>
        <w:rPr>
          <w:rFonts w:ascii="宋体" w:hAnsi="宋体" w:cs="宋体" w:hint="eastAsia"/>
          <w:noProof/>
          <w:color w:val="000000"/>
          <w:kern w:val="0"/>
          <w:sz w:val="28"/>
          <w:szCs w:val="28"/>
        </w:rPr>
        <w:drawing>
          <wp:inline distT="0" distB="0" distL="114300" distR="114300" wp14:anchorId="575B4BAC" wp14:editId="6472D967">
            <wp:extent cx="2134235" cy="2134235"/>
            <wp:effectExtent l="0" t="0" r="18415" b="18415"/>
            <wp:docPr id="2" name="图片 2" descr="人事处官网二维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人事处官网二维码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34235" cy="2134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94DE57" w14:textId="77777777" w:rsidR="00820315" w:rsidRDefault="000F6A11">
      <w:pPr>
        <w:widowControl/>
        <w:ind w:firstLine="560"/>
        <w:jc w:val="left"/>
        <w:rPr>
          <w:rFonts w:ascii="宋体" w:hAnsi="宋体" w:cs="宋体"/>
          <w:color w:val="000000"/>
          <w:kern w:val="0"/>
          <w:sz w:val="28"/>
          <w:szCs w:val="28"/>
        </w:rPr>
      </w:pPr>
      <w:r>
        <w:rPr>
          <w:rFonts w:ascii="宋体" w:hAnsi="宋体" w:cs="宋体" w:hint="eastAsia"/>
          <w:color w:val="000000"/>
          <w:kern w:val="0"/>
          <w:sz w:val="28"/>
          <w:szCs w:val="28"/>
        </w:rPr>
        <w:t xml:space="preserve">    </w:t>
      </w:r>
      <w:r>
        <w:rPr>
          <w:rFonts w:ascii="宋体" w:hAnsi="宋体" w:cs="宋体" w:hint="eastAsia"/>
          <w:b/>
          <w:bCs/>
          <w:color w:val="000000"/>
          <w:kern w:val="0"/>
          <w:sz w:val="28"/>
          <w:szCs w:val="28"/>
        </w:rPr>
        <w:t xml:space="preserve">   学</w:t>
      </w:r>
      <w:proofErr w:type="gramStart"/>
      <w:r>
        <w:rPr>
          <w:rFonts w:ascii="宋体" w:hAnsi="宋体" w:cs="宋体" w:hint="eastAsia"/>
          <w:b/>
          <w:bCs/>
          <w:color w:val="000000"/>
          <w:kern w:val="0"/>
          <w:sz w:val="28"/>
          <w:szCs w:val="28"/>
        </w:rPr>
        <w:t>校官网</w:t>
      </w:r>
      <w:proofErr w:type="gramEnd"/>
      <w:r>
        <w:rPr>
          <w:rFonts w:ascii="宋体" w:hAnsi="宋体" w:cs="宋体" w:hint="eastAsia"/>
          <w:b/>
          <w:bCs/>
          <w:color w:val="000000"/>
          <w:kern w:val="0"/>
          <w:sz w:val="28"/>
          <w:szCs w:val="28"/>
        </w:rPr>
        <w:t xml:space="preserve">                       人事处官网</w:t>
      </w:r>
    </w:p>
    <w:p w14:paraId="3122B1AF" w14:textId="77777777" w:rsidR="00820315" w:rsidRDefault="000F6A11">
      <w:pPr>
        <w:spacing w:line="540" w:lineRule="exact"/>
        <w:ind w:firstLineChars="200" w:firstLine="562"/>
        <w:rPr>
          <w:rFonts w:asciiTheme="majorEastAsia" w:eastAsiaTheme="majorEastAsia" w:hAnsiTheme="majorEastAsia" w:cstheme="majorEastAsia"/>
          <w:b/>
          <w:bCs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b/>
          <w:bCs/>
          <w:sz w:val="28"/>
          <w:szCs w:val="28"/>
        </w:rPr>
        <w:t>四、来校考察路线：</w:t>
      </w:r>
    </w:p>
    <w:p w14:paraId="1B0746A4" w14:textId="77777777" w:rsidR="00820315" w:rsidRDefault="000F6A11">
      <w:pPr>
        <w:spacing w:line="540" w:lineRule="exact"/>
        <w:ind w:firstLineChars="200" w:firstLine="560"/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sz w:val="28"/>
          <w:szCs w:val="28"/>
        </w:rPr>
        <w:t>1、直飞泸州：若无直达泸州云龙机场的航线请选择其他方式。</w:t>
      </w:r>
    </w:p>
    <w:p w14:paraId="012DC0AC" w14:textId="77777777" w:rsidR="00820315" w:rsidRDefault="000F6A11">
      <w:pPr>
        <w:spacing w:line="540" w:lineRule="exact"/>
        <w:ind w:firstLineChars="200" w:firstLine="560"/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sz w:val="28"/>
          <w:szCs w:val="28"/>
        </w:rPr>
        <w:t>2、飞抵重庆：T2、T3航站楼乘至泸州的机场大巴专线，全天候滚动发车，购票及上车地点位于航站楼内，较方便；也</w:t>
      </w:r>
      <w:proofErr w:type="gramStart"/>
      <w:r>
        <w:rPr>
          <w:rFonts w:asciiTheme="majorEastAsia" w:eastAsiaTheme="majorEastAsia" w:hAnsiTheme="majorEastAsia" w:cstheme="majorEastAsia" w:hint="eastAsia"/>
          <w:sz w:val="28"/>
          <w:szCs w:val="28"/>
        </w:rPr>
        <w:t>可拼车到</w:t>
      </w:r>
      <w:proofErr w:type="gramEnd"/>
      <w:r>
        <w:rPr>
          <w:rFonts w:asciiTheme="majorEastAsia" w:eastAsiaTheme="majorEastAsia" w:hAnsiTheme="majorEastAsia" w:cstheme="majorEastAsia" w:hint="eastAsia"/>
          <w:sz w:val="28"/>
          <w:szCs w:val="28"/>
        </w:rPr>
        <w:t>泸州，</w:t>
      </w:r>
      <w:proofErr w:type="gramStart"/>
      <w:r>
        <w:rPr>
          <w:rFonts w:asciiTheme="majorEastAsia" w:eastAsiaTheme="majorEastAsia" w:hAnsiTheme="majorEastAsia" w:cstheme="majorEastAsia" w:hint="eastAsia"/>
          <w:sz w:val="28"/>
          <w:szCs w:val="28"/>
        </w:rPr>
        <w:t>泸渝快</w:t>
      </w:r>
      <w:proofErr w:type="gramEnd"/>
      <w:r>
        <w:rPr>
          <w:rFonts w:asciiTheme="majorEastAsia" w:eastAsiaTheme="majorEastAsia" w:hAnsiTheme="majorEastAsia" w:cstheme="majorEastAsia" w:hint="eastAsia"/>
          <w:sz w:val="28"/>
          <w:szCs w:val="28"/>
        </w:rPr>
        <w:t>的订票电话18980257979，票价150元/人，需在航班起飞前预定。</w:t>
      </w:r>
    </w:p>
    <w:p w14:paraId="534537B6" w14:textId="77777777" w:rsidR="00820315" w:rsidRDefault="000F6A11">
      <w:pPr>
        <w:spacing w:line="540" w:lineRule="exact"/>
        <w:ind w:firstLineChars="200" w:firstLine="560"/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sz w:val="28"/>
          <w:szCs w:val="28"/>
        </w:rPr>
        <w:t>3、乘高铁到重庆：重庆北站—隆昌北站（约40分钟），出隆昌北站后有直达泸州的客运车。也可</w:t>
      </w:r>
      <w:proofErr w:type="gramStart"/>
      <w:r>
        <w:rPr>
          <w:rFonts w:asciiTheme="majorEastAsia" w:eastAsiaTheme="majorEastAsia" w:hAnsiTheme="majorEastAsia" w:cstheme="majorEastAsia" w:hint="eastAsia"/>
          <w:sz w:val="28"/>
          <w:szCs w:val="28"/>
        </w:rPr>
        <w:t>拼车到泸</w:t>
      </w:r>
      <w:proofErr w:type="gramEnd"/>
      <w:r>
        <w:rPr>
          <w:rFonts w:asciiTheme="majorEastAsia" w:eastAsiaTheme="majorEastAsia" w:hAnsiTheme="majorEastAsia" w:cstheme="majorEastAsia" w:hint="eastAsia"/>
          <w:sz w:val="28"/>
          <w:szCs w:val="28"/>
        </w:rPr>
        <w:t>，订票电话15182511188,票价50元/人。隆昌北站到泸州约1小时。</w:t>
      </w:r>
    </w:p>
    <w:p w14:paraId="217727EC" w14:textId="77777777" w:rsidR="00820315" w:rsidRDefault="000F6A11">
      <w:pPr>
        <w:spacing w:line="540" w:lineRule="exact"/>
        <w:ind w:firstLineChars="200" w:firstLine="560"/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sz w:val="28"/>
          <w:szCs w:val="28"/>
        </w:rPr>
        <w:t>4、飞抵成都：可选择坐客车直达泸州，也可在成都东站坐高铁到隆昌北站。</w:t>
      </w:r>
    </w:p>
    <w:p w14:paraId="73434FC3" w14:textId="77777777" w:rsidR="00820315" w:rsidRDefault="000F6A11">
      <w:pPr>
        <w:spacing w:line="540" w:lineRule="exact"/>
        <w:ind w:firstLineChars="200" w:firstLine="560"/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sz w:val="28"/>
          <w:szCs w:val="28"/>
        </w:rPr>
        <w:t>5、乘高铁到成都：成都东站—隆昌北站（约50分钟），出隆昌北站后有直达泸州的客运车。也可</w:t>
      </w:r>
      <w:proofErr w:type="gramStart"/>
      <w:r>
        <w:rPr>
          <w:rFonts w:asciiTheme="majorEastAsia" w:eastAsiaTheme="majorEastAsia" w:hAnsiTheme="majorEastAsia" w:cstheme="majorEastAsia" w:hint="eastAsia"/>
          <w:sz w:val="28"/>
          <w:szCs w:val="28"/>
        </w:rPr>
        <w:t>拼车到泸</w:t>
      </w:r>
      <w:proofErr w:type="gramEnd"/>
      <w:r>
        <w:rPr>
          <w:rFonts w:asciiTheme="majorEastAsia" w:eastAsiaTheme="majorEastAsia" w:hAnsiTheme="majorEastAsia" w:cstheme="majorEastAsia" w:hint="eastAsia"/>
          <w:sz w:val="28"/>
          <w:szCs w:val="28"/>
        </w:rPr>
        <w:t>，订票电话15182511188,</w:t>
      </w:r>
      <w:r>
        <w:rPr>
          <w:rFonts w:asciiTheme="majorEastAsia" w:eastAsiaTheme="majorEastAsia" w:hAnsiTheme="majorEastAsia" w:cstheme="majorEastAsia" w:hint="eastAsia"/>
          <w:sz w:val="28"/>
          <w:szCs w:val="28"/>
        </w:rPr>
        <w:lastRenderedPageBreak/>
        <w:t>票价50元/人。隆昌北站到泸州约1小时。</w:t>
      </w:r>
    </w:p>
    <w:p w14:paraId="7857F388" w14:textId="77777777" w:rsidR="00820315" w:rsidRDefault="000F6A11">
      <w:pPr>
        <w:spacing w:line="540" w:lineRule="exact"/>
        <w:ind w:firstLineChars="200" w:firstLine="560"/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sz w:val="28"/>
          <w:szCs w:val="28"/>
        </w:rPr>
        <w:t>来我校考察面试的博士，我校可报销一定的交通费及住宿费(须报销凭证)。具体请与我校工作人员联系。</w:t>
      </w:r>
    </w:p>
    <w:p w14:paraId="6126A6CF" w14:textId="77777777" w:rsidR="00820315" w:rsidRDefault="000F6A11">
      <w:pPr>
        <w:spacing w:line="540" w:lineRule="exact"/>
        <w:rPr>
          <w:rFonts w:ascii="宋体" w:hAnsi="宋体" w:cs="宋体"/>
          <w:color w:val="000000"/>
          <w:kern w:val="0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b/>
          <w:bCs/>
          <w:sz w:val="28"/>
          <w:szCs w:val="28"/>
        </w:rPr>
        <w:t xml:space="preserve">                                   </w:t>
      </w:r>
    </w:p>
    <w:sectPr w:rsidR="0082031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C99"/>
    <w:rsid w:val="0007413F"/>
    <w:rsid w:val="000E3AC3"/>
    <w:rsid w:val="000F6A11"/>
    <w:rsid w:val="00107AA3"/>
    <w:rsid w:val="00112A46"/>
    <w:rsid w:val="00126024"/>
    <w:rsid w:val="001A4F90"/>
    <w:rsid w:val="00242B89"/>
    <w:rsid w:val="00287E5F"/>
    <w:rsid w:val="00320C99"/>
    <w:rsid w:val="00366EA7"/>
    <w:rsid w:val="003E5DCA"/>
    <w:rsid w:val="00405985"/>
    <w:rsid w:val="00462FAE"/>
    <w:rsid w:val="004F04D0"/>
    <w:rsid w:val="005A4C0D"/>
    <w:rsid w:val="005C6121"/>
    <w:rsid w:val="0060271A"/>
    <w:rsid w:val="006453D3"/>
    <w:rsid w:val="00664D3C"/>
    <w:rsid w:val="00685165"/>
    <w:rsid w:val="006D218B"/>
    <w:rsid w:val="006E74B5"/>
    <w:rsid w:val="007422C2"/>
    <w:rsid w:val="007443CC"/>
    <w:rsid w:val="007A53C5"/>
    <w:rsid w:val="007C1356"/>
    <w:rsid w:val="007C14C0"/>
    <w:rsid w:val="007E296E"/>
    <w:rsid w:val="007F5BA6"/>
    <w:rsid w:val="00820315"/>
    <w:rsid w:val="00850326"/>
    <w:rsid w:val="00880C37"/>
    <w:rsid w:val="00883E7E"/>
    <w:rsid w:val="00896694"/>
    <w:rsid w:val="00955DBC"/>
    <w:rsid w:val="009C1DF4"/>
    <w:rsid w:val="009E53FA"/>
    <w:rsid w:val="00A313BD"/>
    <w:rsid w:val="00A40357"/>
    <w:rsid w:val="00A8322B"/>
    <w:rsid w:val="00B46550"/>
    <w:rsid w:val="00B743DB"/>
    <w:rsid w:val="00BA70BC"/>
    <w:rsid w:val="00BD2DC2"/>
    <w:rsid w:val="00C12990"/>
    <w:rsid w:val="00C2078D"/>
    <w:rsid w:val="00C71B8C"/>
    <w:rsid w:val="00CD7F75"/>
    <w:rsid w:val="00D85792"/>
    <w:rsid w:val="00DE6092"/>
    <w:rsid w:val="00E0046A"/>
    <w:rsid w:val="00E038CE"/>
    <w:rsid w:val="00E33400"/>
    <w:rsid w:val="00EB303E"/>
    <w:rsid w:val="00ED21AC"/>
    <w:rsid w:val="00EE1995"/>
    <w:rsid w:val="00EE2556"/>
    <w:rsid w:val="00F17983"/>
    <w:rsid w:val="00F957BA"/>
    <w:rsid w:val="00FB4A4B"/>
    <w:rsid w:val="022079CC"/>
    <w:rsid w:val="02B73948"/>
    <w:rsid w:val="031A261D"/>
    <w:rsid w:val="033E2796"/>
    <w:rsid w:val="045C0AE9"/>
    <w:rsid w:val="04966823"/>
    <w:rsid w:val="05C63620"/>
    <w:rsid w:val="05E2163C"/>
    <w:rsid w:val="06D61CCD"/>
    <w:rsid w:val="071C42A1"/>
    <w:rsid w:val="077B60D6"/>
    <w:rsid w:val="07A7664E"/>
    <w:rsid w:val="09396E54"/>
    <w:rsid w:val="0C8C796B"/>
    <w:rsid w:val="0D2B7093"/>
    <w:rsid w:val="0D314526"/>
    <w:rsid w:val="0DD06015"/>
    <w:rsid w:val="0E694656"/>
    <w:rsid w:val="12A8789D"/>
    <w:rsid w:val="15D82B6A"/>
    <w:rsid w:val="167E2B99"/>
    <w:rsid w:val="16D9613C"/>
    <w:rsid w:val="178C7CAF"/>
    <w:rsid w:val="17DC0DD0"/>
    <w:rsid w:val="1A26159D"/>
    <w:rsid w:val="1F144F86"/>
    <w:rsid w:val="22F66E20"/>
    <w:rsid w:val="24396C3D"/>
    <w:rsid w:val="252A6B27"/>
    <w:rsid w:val="2688085F"/>
    <w:rsid w:val="28507EB6"/>
    <w:rsid w:val="28534109"/>
    <w:rsid w:val="29547DA0"/>
    <w:rsid w:val="2B2A6338"/>
    <w:rsid w:val="2D054A13"/>
    <w:rsid w:val="2D214C4C"/>
    <w:rsid w:val="2DFD567C"/>
    <w:rsid w:val="316F136C"/>
    <w:rsid w:val="32D315BE"/>
    <w:rsid w:val="34753B32"/>
    <w:rsid w:val="3477366C"/>
    <w:rsid w:val="35502D84"/>
    <w:rsid w:val="36AF749B"/>
    <w:rsid w:val="37F12939"/>
    <w:rsid w:val="3AF6158A"/>
    <w:rsid w:val="3D137103"/>
    <w:rsid w:val="3E962AEB"/>
    <w:rsid w:val="403937A0"/>
    <w:rsid w:val="415E0CE8"/>
    <w:rsid w:val="41B20C21"/>
    <w:rsid w:val="44C0302A"/>
    <w:rsid w:val="459B6179"/>
    <w:rsid w:val="467A4BD3"/>
    <w:rsid w:val="4D1B75F6"/>
    <w:rsid w:val="4D6550EB"/>
    <w:rsid w:val="4DC0378D"/>
    <w:rsid w:val="4F8928DD"/>
    <w:rsid w:val="527D21B2"/>
    <w:rsid w:val="55F3040B"/>
    <w:rsid w:val="568D59D9"/>
    <w:rsid w:val="583033FF"/>
    <w:rsid w:val="58406A4F"/>
    <w:rsid w:val="58D20A09"/>
    <w:rsid w:val="59A35320"/>
    <w:rsid w:val="59C6133E"/>
    <w:rsid w:val="5AE17903"/>
    <w:rsid w:val="5AF43AF5"/>
    <w:rsid w:val="5C1919AD"/>
    <w:rsid w:val="5CEE65D4"/>
    <w:rsid w:val="5D38490D"/>
    <w:rsid w:val="6320322B"/>
    <w:rsid w:val="649A3ED0"/>
    <w:rsid w:val="67996655"/>
    <w:rsid w:val="6ABB28BC"/>
    <w:rsid w:val="6AD93AB1"/>
    <w:rsid w:val="6ED807ED"/>
    <w:rsid w:val="71F87EF0"/>
    <w:rsid w:val="759629BA"/>
    <w:rsid w:val="764D1B32"/>
    <w:rsid w:val="770359BE"/>
    <w:rsid w:val="7B5B0073"/>
    <w:rsid w:val="7D1F6F6E"/>
    <w:rsid w:val="7D2F6177"/>
    <w:rsid w:val="7F587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187EAE"/>
  <w15:docId w15:val="{C61957FA-24D2-4E42-A9A3-55E468003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uiPriority="99" w:qFormat="1"/>
    <w:lsdException w:name="FollowedHyperlink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qFormat="1"/>
    <w:lsdException w:name="HTML Variable" w:semiHidden="1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8">
    <w:name w:val="Strong"/>
    <w:basedOn w:val="a0"/>
    <w:uiPriority w:val="22"/>
    <w:qFormat/>
    <w:rPr>
      <w:b/>
      <w:bCs/>
    </w:rPr>
  </w:style>
  <w:style w:type="character" w:styleId="a9">
    <w:name w:val="FollowedHyperlink"/>
    <w:basedOn w:val="a0"/>
    <w:qFormat/>
    <w:rPr>
      <w:rFonts w:ascii="宋体" w:eastAsia="宋体" w:hAnsi="宋体" w:cs="宋体" w:hint="eastAsia"/>
      <w:color w:val="000000"/>
      <w:sz w:val="18"/>
      <w:szCs w:val="18"/>
      <w:u w:val="none"/>
    </w:rPr>
  </w:style>
  <w:style w:type="character" w:styleId="aa">
    <w:name w:val="Hyperlink"/>
    <w:basedOn w:val="a0"/>
    <w:uiPriority w:val="99"/>
    <w:qFormat/>
    <w:rPr>
      <w:color w:val="0000FF"/>
      <w:u w:val="single"/>
    </w:rPr>
  </w:style>
  <w:style w:type="table" w:styleId="ab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页眉 字符"/>
    <w:basedOn w:val="a0"/>
    <w:link w:val="a5"/>
    <w:qFormat/>
    <w:rPr>
      <w:rFonts w:asciiTheme="minorHAnsi" w:hAnsiTheme="minorHAnsi" w:cstheme="minorBidi"/>
      <w:kern w:val="2"/>
      <w:sz w:val="18"/>
      <w:szCs w:val="18"/>
    </w:rPr>
  </w:style>
  <w:style w:type="character" w:customStyle="1" w:styleId="a4">
    <w:name w:val="页脚 字符"/>
    <w:basedOn w:val="a0"/>
    <w:link w:val="a3"/>
    <w:qFormat/>
    <w:rPr>
      <w:rFonts w:asciiTheme="minorHAnsi" w:hAnsiTheme="minorHAnsi" w:cstheme="minorBidi"/>
      <w:kern w:val="2"/>
      <w:sz w:val="18"/>
      <w:szCs w:val="18"/>
    </w:rPr>
  </w:style>
  <w:style w:type="paragraph" w:customStyle="1" w:styleId="1">
    <w:name w:val="列表段落1"/>
    <w:basedOn w:val="a"/>
    <w:uiPriority w:val="99"/>
    <w:unhideWhenUsed/>
    <w:qFormat/>
    <w:pPr>
      <w:ind w:firstLineChars="200" w:firstLine="420"/>
    </w:pPr>
  </w:style>
  <w:style w:type="character" w:styleId="ac">
    <w:name w:val="Unresolved Mention"/>
    <w:basedOn w:val="a0"/>
    <w:uiPriority w:val="99"/>
    <w:semiHidden/>
    <w:unhideWhenUsed/>
    <w:rsid w:val="000F6A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hyperlink" Target="mailto:xnykdarsc@126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270</Words>
  <Characters>1542</Characters>
  <Application>Microsoft Office Word</Application>
  <DocSecurity>0</DocSecurity>
  <Lines>12</Lines>
  <Paragraphs>3</Paragraphs>
  <ScaleCrop>false</ScaleCrop>
  <Company>微软中国</Company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qch</dc:creator>
  <cp:lastModifiedBy> </cp:lastModifiedBy>
  <cp:revision>2</cp:revision>
  <cp:lastPrinted>2017-03-06T09:48:00Z</cp:lastPrinted>
  <dcterms:created xsi:type="dcterms:W3CDTF">2019-12-01T13:58:00Z</dcterms:created>
  <dcterms:modified xsi:type="dcterms:W3CDTF">2019-12-01T13:58:00Z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2052-10.1.0.7668</vt:lpwstr>
  </property>
</Properties>
</file>