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Look w:val="04A0"/>
      </w:tblPr>
      <w:tblGrid>
        <w:gridCol w:w="2840"/>
        <w:gridCol w:w="2841"/>
        <w:gridCol w:w="2841"/>
      </w:tblGrid>
      <w:tr w:rsidR="008F386E" w:rsidTr="008F386E">
        <w:trPr>
          <w:trHeight w:val="841"/>
        </w:trPr>
        <w:tc>
          <w:tcPr>
            <w:tcW w:w="2840" w:type="dxa"/>
          </w:tcPr>
          <w:p w:rsidR="008F386E" w:rsidRDefault="00812B06">
            <w:r>
              <w:rPr>
                <w:rFonts w:hint="eastAsia"/>
              </w:rPr>
              <w:t>4</w:t>
            </w:r>
            <w:r w:rsidR="008F386E">
              <w:t>页码</w:t>
            </w:r>
            <w:r w:rsidR="00007440">
              <w:rPr>
                <w:rFonts w:hint="eastAsia"/>
              </w:rPr>
              <w:t>（</w:t>
            </w:r>
            <w:r w:rsidR="00007440">
              <w:rPr>
                <w:rFonts w:hint="eastAsia"/>
              </w:rPr>
              <w:t>2020</w:t>
            </w:r>
            <w:r w:rsidR="00007440">
              <w:rPr>
                <w:rFonts w:hint="eastAsia"/>
              </w:rPr>
              <w:t>年）</w:t>
            </w:r>
          </w:p>
        </w:tc>
        <w:tc>
          <w:tcPr>
            <w:tcW w:w="2841" w:type="dxa"/>
          </w:tcPr>
          <w:p w:rsidR="008F386E" w:rsidRDefault="008F386E"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年教材</w:t>
            </w:r>
          </w:p>
        </w:tc>
        <w:tc>
          <w:tcPr>
            <w:tcW w:w="2841" w:type="dxa"/>
          </w:tcPr>
          <w:p w:rsidR="008F386E" w:rsidRDefault="008F386E"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年教材</w:t>
            </w:r>
          </w:p>
        </w:tc>
      </w:tr>
      <w:tr w:rsidR="00004A82" w:rsidTr="000E39D0">
        <w:tc>
          <w:tcPr>
            <w:tcW w:w="2840" w:type="dxa"/>
          </w:tcPr>
          <w:p w:rsidR="00004A82" w:rsidRDefault="00812B06">
            <w:r>
              <w:rPr>
                <w:rFonts w:hint="eastAsia"/>
              </w:rPr>
              <w:t>436</w:t>
            </w:r>
          </w:p>
        </w:tc>
        <w:tc>
          <w:tcPr>
            <w:tcW w:w="2841" w:type="dxa"/>
          </w:tcPr>
          <w:p w:rsidR="00004A82" w:rsidRDefault="00812B06">
            <w:r>
              <w:t>促甲状腺素释放激素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TRH</w:t>
            </w:r>
            <w:r>
              <w:rPr>
                <w:rFonts w:hint="eastAsia"/>
              </w:rPr>
              <w:t>）刺激试验</w:t>
            </w:r>
          </w:p>
        </w:tc>
        <w:tc>
          <w:tcPr>
            <w:tcW w:w="2841" w:type="dxa"/>
          </w:tcPr>
          <w:p w:rsidR="00004A82" w:rsidRDefault="00812B06">
            <w:r>
              <w:rPr>
                <w:rFonts w:hint="eastAsia"/>
              </w:rPr>
              <w:t>删除</w:t>
            </w:r>
          </w:p>
        </w:tc>
      </w:tr>
      <w:tr w:rsidR="00004A82" w:rsidTr="000E39D0">
        <w:tc>
          <w:tcPr>
            <w:tcW w:w="2840" w:type="dxa"/>
          </w:tcPr>
          <w:p w:rsidR="00004A82" w:rsidRDefault="00812B06">
            <w:r>
              <w:rPr>
                <w:rFonts w:hint="eastAsia"/>
              </w:rPr>
              <w:t>436</w:t>
            </w:r>
          </w:p>
        </w:tc>
        <w:tc>
          <w:tcPr>
            <w:tcW w:w="2841" w:type="dxa"/>
          </w:tcPr>
          <w:p w:rsidR="00004A82" w:rsidRDefault="00812B06">
            <w:r>
              <w:t>及血</w:t>
            </w:r>
            <w:proofErr w:type="gramStart"/>
            <w:r>
              <w:t>化甲功正常</w:t>
            </w:r>
            <w:proofErr w:type="gramEnd"/>
            <w:r>
              <w:t>后</w:t>
            </w:r>
          </w:p>
        </w:tc>
        <w:tc>
          <w:tcPr>
            <w:tcW w:w="2841" w:type="dxa"/>
          </w:tcPr>
          <w:p w:rsidR="00004A82" w:rsidRDefault="00812B06">
            <w:r>
              <w:rPr>
                <w:rFonts w:hint="eastAsia"/>
              </w:rPr>
              <w:t>待血生化检查甲状腺功能正常后</w:t>
            </w:r>
          </w:p>
        </w:tc>
      </w:tr>
      <w:tr w:rsidR="00004A82" w:rsidTr="000E39D0">
        <w:tc>
          <w:tcPr>
            <w:tcW w:w="2840" w:type="dxa"/>
          </w:tcPr>
          <w:p w:rsidR="00004A82" w:rsidRDefault="00812B06">
            <w:r>
              <w:rPr>
                <w:rFonts w:hint="eastAsia"/>
              </w:rPr>
              <w:t>437</w:t>
            </w:r>
          </w:p>
        </w:tc>
        <w:tc>
          <w:tcPr>
            <w:tcW w:w="2841" w:type="dxa"/>
          </w:tcPr>
          <w:p w:rsidR="00004A82" w:rsidRDefault="00F02A1B">
            <w:r>
              <w:t>药疹约在</w:t>
            </w:r>
            <w:r>
              <w:rPr>
                <w:rFonts w:hint="eastAsia"/>
              </w:rPr>
              <w:t>5%</w:t>
            </w:r>
            <w:r>
              <w:rPr>
                <w:rFonts w:hint="eastAsia"/>
              </w:rPr>
              <w:t>患者发生</w:t>
            </w:r>
          </w:p>
        </w:tc>
        <w:tc>
          <w:tcPr>
            <w:tcW w:w="2841" w:type="dxa"/>
          </w:tcPr>
          <w:p w:rsidR="00004A82" w:rsidRDefault="00F02A1B">
            <w:r>
              <w:rPr>
                <w:rFonts w:hint="eastAsia"/>
              </w:rPr>
              <w:t>约</w:t>
            </w:r>
            <w:r>
              <w:rPr>
                <w:rFonts w:hint="eastAsia"/>
              </w:rPr>
              <w:t>5%</w:t>
            </w:r>
            <w:r>
              <w:rPr>
                <w:rFonts w:hint="eastAsia"/>
              </w:rPr>
              <w:t>患者发生药疹</w:t>
            </w:r>
          </w:p>
        </w:tc>
      </w:tr>
      <w:tr w:rsidR="00007440" w:rsidTr="000E39D0">
        <w:tc>
          <w:tcPr>
            <w:tcW w:w="2840" w:type="dxa"/>
          </w:tcPr>
          <w:p w:rsidR="00007440" w:rsidRDefault="00F02A1B">
            <w:r>
              <w:rPr>
                <w:rFonts w:hint="eastAsia"/>
              </w:rPr>
              <w:t>437</w:t>
            </w:r>
          </w:p>
        </w:tc>
        <w:tc>
          <w:tcPr>
            <w:tcW w:w="2841" w:type="dxa"/>
          </w:tcPr>
          <w:p w:rsidR="00007440" w:rsidRDefault="00F02A1B">
            <w:r>
              <w:t>胃管人工服</w:t>
            </w:r>
          </w:p>
        </w:tc>
        <w:tc>
          <w:tcPr>
            <w:tcW w:w="2841" w:type="dxa"/>
          </w:tcPr>
          <w:p w:rsidR="00007440" w:rsidRDefault="00F02A1B">
            <w:r>
              <w:rPr>
                <w:rFonts w:hint="eastAsia"/>
              </w:rPr>
              <w:t>胃管</w:t>
            </w:r>
            <w:r>
              <w:t>注入</w:t>
            </w:r>
          </w:p>
        </w:tc>
      </w:tr>
      <w:tr w:rsidR="00007440" w:rsidTr="000E39D0">
        <w:tc>
          <w:tcPr>
            <w:tcW w:w="2840" w:type="dxa"/>
          </w:tcPr>
          <w:p w:rsidR="00007440" w:rsidRDefault="00F02A1B">
            <w:r>
              <w:rPr>
                <w:rFonts w:hint="eastAsia"/>
              </w:rPr>
              <w:t>437</w:t>
            </w:r>
          </w:p>
        </w:tc>
        <w:tc>
          <w:tcPr>
            <w:tcW w:w="2841" w:type="dxa"/>
          </w:tcPr>
          <w:p w:rsidR="00007440" w:rsidRDefault="00F02A1B">
            <w:r>
              <w:rPr>
                <w:rFonts w:hint="eastAsia"/>
              </w:rPr>
              <w:t>不宜采用者</w:t>
            </w:r>
            <w:r>
              <w:t>包括结节性甲状腺肿甲亢</w:t>
            </w:r>
            <w:r>
              <w:rPr>
                <w:rFonts w:hint="eastAsia"/>
              </w:rPr>
              <w:t>、</w:t>
            </w:r>
            <w:r>
              <w:t>孕妇</w:t>
            </w:r>
            <w:r>
              <w:rPr>
                <w:rFonts w:hint="eastAsia"/>
              </w:rPr>
              <w:t>、</w:t>
            </w:r>
            <w:r>
              <w:t>青少年和甲状腺不吸收</w:t>
            </w:r>
            <w:r w:rsidRPr="003B0AED">
              <w:rPr>
                <w:rFonts w:ascii="宋体" w:hAnsi="宋体" w:hint="eastAsia"/>
                <w:color w:val="000000"/>
                <w:sz w:val="24"/>
                <w:vertAlign w:val="superscript"/>
              </w:rPr>
              <w:t>131</w:t>
            </w:r>
            <w:r w:rsidRPr="003B0AED">
              <w:rPr>
                <w:rFonts w:ascii="宋体" w:hAnsi="宋体" w:hint="eastAsia"/>
                <w:color w:val="000000"/>
                <w:sz w:val="24"/>
              </w:rPr>
              <w:t>I</w:t>
            </w:r>
            <w:r>
              <w:rPr>
                <w:rFonts w:ascii="宋体" w:hAnsi="宋体" w:hint="eastAsia"/>
                <w:color w:val="000000"/>
                <w:sz w:val="24"/>
              </w:rPr>
              <w:t>者。</w:t>
            </w:r>
          </w:p>
        </w:tc>
        <w:tc>
          <w:tcPr>
            <w:tcW w:w="2841" w:type="dxa"/>
          </w:tcPr>
          <w:p w:rsidR="00007440" w:rsidRDefault="00F02A1B">
            <w:r>
              <w:rPr>
                <w:rFonts w:hint="eastAsia"/>
              </w:rPr>
              <w:t>不宜</w:t>
            </w:r>
            <w:proofErr w:type="gramStart"/>
            <w:r>
              <w:rPr>
                <w:rFonts w:hint="eastAsia"/>
              </w:rPr>
              <w:t>采用着</w:t>
            </w:r>
            <w:proofErr w:type="gramEnd"/>
            <w:r>
              <w:rPr>
                <w:rFonts w:hint="eastAsia"/>
              </w:rPr>
              <w:t>包括孕妇和甲状腺不吸收</w:t>
            </w:r>
            <w:r w:rsidRPr="003B0AED">
              <w:rPr>
                <w:rFonts w:ascii="宋体" w:hAnsi="宋体" w:hint="eastAsia"/>
                <w:color w:val="000000"/>
                <w:sz w:val="24"/>
                <w:vertAlign w:val="superscript"/>
              </w:rPr>
              <w:t>131</w:t>
            </w:r>
            <w:r w:rsidRPr="003B0AED">
              <w:rPr>
                <w:rFonts w:ascii="宋体" w:hAnsi="宋体" w:hint="eastAsia"/>
                <w:color w:val="000000"/>
                <w:sz w:val="24"/>
              </w:rPr>
              <w:t>I</w:t>
            </w:r>
            <w:r>
              <w:rPr>
                <w:rFonts w:ascii="宋体" w:hAnsi="宋体" w:hint="eastAsia"/>
                <w:color w:val="000000"/>
                <w:sz w:val="24"/>
              </w:rPr>
              <w:t>，青少年慎用。</w:t>
            </w:r>
          </w:p>
        </w:tc>
      </w:tr>
      <w:tr w:rsidR="00007440" w:rsidTr="000E39D0">
        <w:tc>
          <w:tcPr>
            <w:tcW w:w="2840" w:type="dxa"/>
          </w:tcPr>
          <w:p w:rsidR="00007440" w:rsidRDefault="00F02A1B">
            <w:r>
              <w:rPr>
                <w:rFonts w:hint="eastAsia"/>
              </w:rPr>
              <w:t>437</w:t>
            </w:r>
          </w:p>
        </w:tc>
        <w:tc>
          <w:tcPr>
            <w:tcW w:w="2841" w:type="dxa"/>
          </w:tcPr>
          <w:p w:rsidR="00007440" w:rsidRDefault="00F02A1B">
            <w:r>
              <w:rPr>
                <w:rFonts w:hint="eastAsia"/>
              </w:rPr>
              <w:t>再服用碘剂（复方碘化钾溶液），时间</w:t>
            </w:r>
            <w:r>
              <w:rPr>
                <w:rFonts w:hint="eastAsia"/>
              </w:rPr>
              <w:t>2-3</w:t>
            </w:r>
            <w:r>
              <w:rPr>
                <w:rFonts w:hint="eastAsia"/>
              </w:rPr>
              <w:t>周</w:t>
            </w:r>
          </w:p>
        </w:tc>
        <w:tc>
          <w:tcPr>
            <w:tcW w:w="2841" w:type="dxa"/>
          </w:tcPr>
          <w:p w:rsidR="00007440" w:rsidRDefault="00F02A1B" w:rsidP="00F02A1B">
            <w:r>
              <w:rPr>
                <w:rFonts w:hint="eastAsia"/>
              </w:rPr>
              <w:t>再服用碘剂（复方碘化钾溶液），时间</w:t>
            </w:r>
            <w:r>
              <w:rPr>
                <w:rFonts w:hint="eastAsia"/>
              </w:rPr>
              <w:t>1-2</w:t>
            </w:r>
            <w:r>
              <w:rPr>
                <w:rFonts w:hint="eastAsia"/>
              </w:rPr>
              <w:t>周</w:t>
            </w:r>
          </w:p>
        </w:tc>
      </w:tr>
      <w:tr w:rsidR="00007440" w:rsidTr="000E39D0">
        <w:tc>
          <w:tcPr>
            <w:tcW w:w="2840" w:type="dxa"/>
          </w:tcPr>
          <w:p w:rsidR="00007440" w:rsidRDefault="00F02A1B">
            <w:r>
              <w:rPr>
                <w:rFonts w:hint="eastAsia"/>
              </w:rPr>
              <w:t>439</w:t>
            </w:r>
          </w:p>
        </w:tc>
        <w:tc>
          <w:tcPr>
            <w:tcW w:w="2841" w:type="dxa"/>
          </w:tcPr>
          <w:p w:rsidR="00007440" w:rsidRDefault="00F02A1B">
            <w:r>
              <w:rPr>
                <w:rFonts w:hint="eastAsia"/>
              </w:rPr>
              <w:t>（两者为</w:t>
            </w:r>
            <w:r w:rsidR="00BE5568">
              <w:rPr>
                <w:rFonts w:hint="eastAsia"/>
              </w:rPr>
              <w:t>分化型癌</w:t>
            </w:r>
            <w:r>
              <w:rPr>
                <w:rFonts w:hint="eastAsia"/>
              </w:rPr>
              <w:t>）</w:t>
            </w:r>
            <w:r w:rsidR="00BE5568">
              <w:rPr>
                <w:rFonts w:hint="eastAsia"/>
              </w:rPr>
              <w:t>、未分化癌和能分泌降钙素、来自滤泡旁细胞的髓样癌。</w:t>
            </w:r>
          </w:p>
        </w:tc>
        <w:tc>
          <w:tcPr>
            <w:tcW w:w="2841" w:type="dxa"/>
          </w:tcPr>
          <w:p w:rsidR="00007440" w:rsidRDefault="00BE5568">
            <w:r>
              <w:rPr>
                <w:rFonts w:hint="eastAsia"/>
              </w:rPr>
              <w:t>和</w:t>
            </w:r>
            <w:r>
              <w:t>能分泌降钙素</w:t>
            </w:r>
            <w:r>
              <w:rPr>
                <w:rFonts w:hint="eastAsia"/>
              </w:rPr>
              <w:t>、</w:t>
            </w:r>
            <w:r>
              <w:t>来自滤泡旁细胞的髓样癌</w:t>
            </w:r>
            <w:r>
              <w:rPr>
                <w:rFonts w:hint="eastAsia"/>
              </w:rPr>
              <w:t>（三者为分化型癌）、未分化癌。</w:t>
            </w:r>
          </w:p>
        </w:tc>
      </w:tr>
      <w:tr w:rsidR="00007440" w:rsidTr="000E39D0">
        <w:tc>
          <w:tcPr>
            <w:tcW w:w="2840" w:type="dxa"/>
          </w:tcPr>
          <w:p w:rsidR="00007440" w:rsidRDefault="00BE5568">
            <w:r>
              <w:rPr>
                <w:rFonts w:hint="eastAsia"/>
              </w:rPr>
              <w:t>443</w:t>
            </w:r>
          </w:p>
        </w:tc>
        <w:tc>
          <w:tcPr>
            <w:tcW w:w="2841" w:type="dxa"/>
          </w:tcPr>
          <w:p w:rsidR="00007440" w:rsidRPr="00364DB7" w:rsidRDefault="00BE5568">
            <w:proofErr w:type="gramStart"/>
            <w:r>
              <w:t>失液量</w:t>
            </w:r>
            <w:proofErr w:type="gramEnd"/>
            <w:r>
              <w:t>越大</w:t>
            </w:r>
            <w:r>
              <w:rPr>
                <w:rFonts w:hint="eastAsia"/>
              </w:rPr>
              <w:t>，</w:t>
            </w:r>
            <w:r>
              <w:t>症状就越明显</w:t>
            </w:r>
          </w:p>
        </w:tc>
        <w:tc>
          <w:tcPr>
            <w:tcW w:w="2841" w:type="dxa"/>
          </w:tcPr>
          <w:p w:rsidR="00364DB7" w:rsidRDefault="00BE5568">
            <w:proofErr w:type="gramStart"/>
            <w:r>
              <w:t>失液量</w:t>
            </w:r>
            <w:proofErr w:type="gramEnd"/>
            <w:r>
              <w:t>越大</w:t>
            </w:r>
            <w:r>
              <w:rPr>
                <w:rFonts w:hint="eastAsia"/>
              </w:rPr>
              <w:t>，临床</w:t>
            </w:r>
            <w:r>
              <w:t>表现就越明显</w:t>
            </w:r>
          </w:p>
        </w:tc>
      </w:tr>
      <w:tr w:rsidR="00007440" w:rsidTr="000E39D0">
        <w:tc>
          <w:tcPr>
            <w:tcW w:w="2840" w:type="dxa"/>
          </w:tcPr>
          <w:p w:rsidR="00007440" w:rsidRDefault="00BE5568">
            <w:r>
              <w:rPr>
                <w:rFonts w:hint="eastAsia"/>
              </w:rPr>
              <w:t>444</w:t>
            </w:r>
          </w:p>
        </w:tc>
        <w:tc>
          <w:tcPr>
            <w:tcW w:w="2841" w:type="dxa"/>
          </w:tcPr>
          <w:p w:rsidR="00007440" w:rsidRDefault="00BE5568">
            <w:r>
              <w:rPr>
                <w:rFonts w:hint="eastAsia"/>
              </w:rPr>
              <w:t>水中毒</w:t>
            </w:r>
            <w:r>
              <w:t>较少发生</w:t>
            </w:r>
          </w:p>
        </w:tc>
        <w:tc>
          <w:tcPr>
            <w:tcW w:w="2841" w:type="dxa"/>
          </w:tcPr>
          <w:p w:rsidR="00007440" w:rsidRDefault="00BE5568" w:rsidP="00364DB7">
            <w:r>
              <w:rPr>
                <w:rFonts w:hint="eastAsia"/>
              </w:rPr>
              <w:t>删除</w:t>
            </w:r>
            <w:r>
              <w:t>较少发生</w:t>
            </w:r>
          </w:p>
        </w:tc>
      </w:tr>
      <w:tr w:rsidR="00007440" w:rsidTr="000E39D0">
        <w:tc>
          <w:tcPr>
            <w:tcW w:w="2840" w:type="dxa"/>
          </w:tcPr>
          <w:p w:rsidR="00007440" w:rsidRDefault="00BE5568">
            <w:r>
              <w:rPr>
                <w:rFonts w:hint="eastAsia"/>
              </w:rPr>
              <w:t>445</w:t>
            </w:r>
          </w:p>
        </w:tc>
        <w:tc>
          <w:tcPr>
            <w:tcW w:w="2841" w:type="dxa"/>
          </w:tcPr>
          <w:p w:rsidR="00007440" w:rsidRDefault="00007440"/>
        </w:tc>
        <w:tc>
          <w:tcPr>
            <w:tcW w:w="2841" w:type="dxa"/>
          </w:tcPr>
          <w:p w:rsidR="00007440" w:rsidRDefault="00BE5568">
            <w:r>
              <w:rPr>
                <w:rFonts w:hint="eastAsia"/>
              </w:rPr>
              <w:t>治疗降低血钾大变</w:t>
            </w:r>
          </w:p>
        </w:tc>
      </w:tr>
    </w:tbl>
    <w:p w:rsidR="00CD1E09" w:rsidRPr="00004A82" w:rsidRDefault="00CD1E09"/>
    <w:sectPr w:rsidR="00CD1E09" w:rsidRPr="00004A82" w:rsidSect="00A60F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2A1B" w:rsidRDefault="00F02A1B" w:rsidP="008F386E">
      <w:r>
        <w:separator/>
      </w:r>
    </w:p>
  </w:endnote>
  <w:endnote w:type="continuationSeparator" w:id="1">
    <w:p w:rsidR="00F02A1B" w:rsidRDefault="00F02A1B" w:rsidP="008F38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2A1B" w:rsidRDefault="00F02A1B" w:rsidP="008F386E">
      <w:r>
        <w:separator/>
      </w:r>
    </w:p>
  </w:footnote>
  <w:footnote w:type="continuationSeparator" w:id="1">
    <w:p w:rsidR="00F02A1B" w:rsidRDefault="00F02A1B" w:rsidP="008F38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386E"/>
    <w:rsid w:val="00004A82"/>
    <w:rsid w:val="00007440"/>
    <w:rsid w:val="000E39D0"/>
    <w:rsid w:val="002314E2"/>
    <w:rsid w:val="00364DB7"/>
    <w:rsid w:val="006652C7"/>
    <w:rsid w:val="00714FE6"/>
    <w:rsid w:val="007664E4"/>
    <w:rsid w:val="00801416"/>
    <w:rsid w:val="00812B06"/>
    <w:rsid w:val="008F386E"/>
    <w:rsid w:val="00921B22"/>
    <w:rsid w:val="009B68D2"/>
    <w:rsid w:val="00A31443"/>
    <w:rsid w:val="00A60FFC"/>
    <w:rsid w:val="00AF446E"/>
    <w:rsid w:val="00BE5568"/>
    <w:rsid w:val="00C5556D"/>
    <w:rsid w:val="00CD1E09"/>
    <w:rsid w:val="00F02A1B"/>
    <w:rsid w:val="00FD1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FF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F38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F386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F38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F386E"/>
    <w:rPr>
      <w:sz w:val="18"/>
      <w:szCs w:val="18"/>
    </w:rPr>
  </w:style>
  <w:style w:type="table" w:styleId="a5">
    <w:name w:val="Table Grid"/>
    <w:basedOn w:val="a1"/>
    <w:uiPriority w:val="59"/>
    <w:rsid w:val="008F386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郝晓明</cp:lastModifiedBy>
  <cp:revision>7</cp:revision>
  <dcterms:created xsi:type="dcterms:W3CDTF">2019-12-02T09:24:00Z</dcterms:created>
  <dcterms:modified xsi:type="dcterms:W3CDTF">2019-12-02T13:07:00Z</dcterms:modified>
</cp:coreProperties>
</file>