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006" w:rsidRDefault="00A027D4" w:rsidP="00983006">
      <w:pPr>
        <w:ind w:firstLine="420"/>
        <w:jc w:val="center"/>
        <w:rPr>
          <w:rFonts w:asciiTheme="minorEastAsia" w:hAnsiTheme="minorEastAsia"/>
        </w:rPr>
      </w:pPr>
      <w:bookmarkStart w:id="0" w:name="_GoBack"/>
      <w:r>
        <w:rPr>
          <w:rFonts w:asciiTheme="minorEastAsia" w:hAnsiTheme="minorEastAsia"/>
        </w:rPr>
        <w:t>2020</w:t>
      </w:r>
      <w:r w:rsidR="008F6A78">
        <w:rPr>
          <w:rFonts w:asciiTheme="minorEastAsia" w:hAnsiTheme="minorEastAsia" w:hint="eastAsia"/>
        </w:rPr>
        <w:t>医</w:t>
      </w:r>
      <w:r w:rsidR="00245FB9">
        <w:rPr>
          <w:rFonts w:asciiTheme="minorEastAsia" w:hAnsiTheme="minorEastAsia" w:hint="eastAsia"/>
        </w:rPr>
        <w:t>师</w:t>
      </w:r>
      <w:r w:rsidR="008F6A78">
        <w:rPr>
          <w:rFonts w:asciiTheme="minorEastAsia" w:hAnsiTheme="minorEastAsia" w:hint="eastAsia"/>
        </w:rPr>
        <w:t>助理</w:t>
      </w:r>
      <w:r w:rsidR="00983006">
        <w:rPr>
          <w:rFonts w:asciiTheme="minorEastAsia" w:hAnsiTheme="minorEastAsia" w:hint="eastAsia"/>
        </w:rPr>
        <w:t>变动部分</w:t>
      </w:r>
    </w:p>
    <w:bookmarkEnd w:id="0"/>
    <w:p w:rsidR="00983006" w:rsidRDefault="00983006" w:rsidP="00983006">
      <w:pPr>
        <w:ind w:firstLineChars="0" w:firstLine="0"/>
        <w:rPr>
          <w:rFonts w:asciiTheme="minorEastAsia" w:hAnsiTheme="minorEastAsia"/>
        </w:rPr>
      </w:pPr>
    </w:p>
    <w:tbl>
      <w:tblPr>
        <w:tblW w:w="5000" w:type="pct"/>
        <w:tblLook w:val="04A0"/>
      </w:tblPr>
      <w:tblGrid>
        <w:gridCol w:w="1089"/>
        <w:gridCol w:w="3281"/>
        <w:gridCol w:w="4152"/>
      </w:tblGrid>
      <w:tr w:rsidR="00983006" w:rsidTr="00280B9B">
        <w:trPr>
          <w:trHeight w:val="540"/>
        </w:trPr>
        <w:tc>
          <w:tcPr>
            <w:tcW w:w="639" w:type="pct"/>
            <w:tcBorders>
              <w:top w:val="single" w:sz="4" w:space="0" w:color="auto"/>
              <w:left w:val="single" w:sz="4" w:space="0" w:color="auto"/>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页码</w:t>
            </w:r>
            <w:r w:rsidR="00E549A2">
              <w:rPr>
                <w:rFonts w:asciiTheme="minorEastAsia" w:hAnsiTheme="minorEastAsia" w:cs="宋体" w:hint="eastAsia"/>
                <w:color w:val="000000"/>
                <w:kern w:val="0"/>
                <w:szCs w:val="21"/>
              </w:rPr>
              <w:t>（</w:t>
            </w:r>
            <w:r w:rsidR="00A027D4">
              <w:rPr>
                <w:rFonts w:asciiTheme="minorEastAsia" w:hAnsiTheme="minorEastAsia" w:cs="宋体" w:hint="eastAsia"/>
                <w:color w:val="000000"/>
                <w:kern w:val="0"/>
                <w:szCs w:val="21"/>
              </w:rPr>
              <w:t>2020</w:t>
            </w:r>
            <w:r w:rsidR="00E549A2">
              <w:rPr>
                <w:rFonts w:asciiTheme="minorEastAsia" w:hAnsiTheme="minorEastAsia" w:cs="宋体" w:hint="eastAsia"/>
                <w:color w:val="000000"/>
                <w:kern w:val="0"/>
                <w:szCs w:val="21"/>
              </w:rPr>
              <w:t>）</w:t>
            </w:r>
          </w:p>
        </w:tc>
        <w:tc>
          <w:tcPr>
            <w:tcW w:w="1925" w:type="pct"/>
            <w:tcBorders>
              <w:top w:val="single" w:sz="4" w:space="0" w:color="auto"/>
              <w:left w:val="nil"/>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201</w:t>
            </w:r>
            <w:r w:rsidR="00A027D4">
              <w:rPr>
                <w:rFonts w:asciiTheme="minorEastAsia" w:hAnsiTheme="minorEastAsia" w:cs="宋体"/>
                <w:color w:val="000000"/>
                <w:kern w:val="0"/>
                <w:szCs w:val="21"/>
              </w:rPr>
              <w:t>9</w:t>
            </w:r>
            <w:r>
              <w:rPr>
                <w:rFonts w:asciiTheme="minorEastAsia" w:hAnsiTheme="minorEastAsia" w:cs="宋体" w:hint="eastAsia"/>
                <w:color w:val="000000"/>
                <w:kern w:val="0"/>
                <w:szCs w:val="21"/>
              </w:rPr>
              <w:t>年指南</w:t>
            </w:r>
          </w:p>
        </w:tc>
        <w:tc>
          <w:tcPr>
            <w:tcW w:w="2436" w:type="pct"/>
            <w:tcBorders>
              <w:top w:val="single" w:sz="4" w:space="0" w:color="auto"/>
              <w:left w:val="nil"/>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w:t>
            </w:r>
            <w:r w:rsidR="00A027D4">
              <w:rPr>
                <w:rFonts w:asciiTheme="minorEastAsia" w:hAnsiTheme="minorEastAsia" w:cs="宋体"/>
                <w:color w:val="000000"/>
                <w:kern w:val="0"/>
                <w:szCs w:val="21"/>
              </w:rPr>
              <w:t>20</w:t>
            </w:r>
            <w:r>
              <w:rPr>
                <w:rFonts w:asciiTheme="minorEastAsia" w:hAnsiTheme="minorEastAsia" w:cs="宋体" w:hint="eastAsia"/>
                <w:color w:val="000000"/>
                <w:kern w:val="0"/>
                <w:szCs w:val="21"/>
              </w:rPr>
              <w:t>年指南</w:t>
            </w:r>
          </w:p>
        </w:tc>
      </w:tr>
      <w:tr w:rsidR="00983006" w:rsidTr="00280B9B">
        <w:trPr>
          <w:trHeight w:val="765"/>
        </w:trPr>
        <w:tc>
          <w:tcPr>
            <w:tcW w:w="639" w:type="pct"/>
            <w:tcBorders>
              <w:top w:val="nil"/>
              <w:left w:val="single" w:sz="4" w:space="0" w:color="auto"/>
              <w:bottom w:val="single" w:sz="4" w:space="0" w:color="auto"/>
              <w:right w:val="single" w:sz="4" w:space="0" w:color="auto"/>
            </w:tcBorders>
          </w:tcPr>
          <w:p w:rsidR="00983006" w:rsidRDefault="001F083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131</w:t>
            </w:r>
          </w:p>
        </w:tc>
        <w:tc>
          <w:tcPr>
            <w:tcW w:w="1925" w:type="pct"/>
            <w:tcBorders>
              <w:top w:val="nil"/>
              <w:left w:val="nil"/>
              <w:bottom w:val="single" w:sz="4" w:space="0" w:color="auto"/>
              <w:right w:val="single" w:sz="4" w:space="0" w:color="auto"/>
            </w:tcBorders>
          </w:tcPr>
          <w:p w:rsidR="00983006" w:rsidRPr="00280B9B" w:rsidRDefault="001F0834" w:rsidP="00304D82">
            <w:pPr>
              <w:widowControl/>
              <w:ind w:firstLineChars="0" w:firstLine="0"/>
              <w:rPr>
                <w:rFonts w:asciiTheme="minorEastAsia" w:hAnsiTheme="minorEastAsia" w:cs="宋体"/>
                <w:color w:val="FF0000"/>
                <w:kern w:val="0"/>
                <w:szCs w:val="21"/>
              </w:rPr>
            </w:pPr>
            <w:r w:rsidRPr="00280B9B">
              <w:rPr>
                <w:rFonts w:asciiTheme="minorEastAsia" w:hAnsiTheme="minorEastAsia" w:cs="宋体" w:hint="eastAsia"/>
                <w:color w:val="FF0000"/>
                <w:kern w:val="0"/>
                <w:szCs w:val="21"/>
              </w:rPr>
              <w:t>3.特点  预防医学</w:t>
            </w:r>
            <w:r w:rsidR="00E01219" w:rsidRPr="00280B9B">
              <w:rPr>
                <w:rFonts w:asciiTheme="minorEastAsia" w:hAnsiTheme="minorEastAsia" w:cs="宋体" w:hint="eastAsia"/>
                <w:color w:val="FF0000"/>
                <w:kern w:val="0"/>
                <w:szCs w:val="21"/>
              </w:rPr>
              <w:t>与临床医学的区别在于：</w:t>
            </w:r>
            <w:r w:rsidR="00E01219" w:rsidRPr="00280B9B">
              <w:rPr>
                <w:rFonts w:ascii="宋体" w:eastAsia="宋体" w:hAnsi="宋体" w:cs="Arial Unicode MS" w:hint="eastAsia"/>
                <w:color w:val="FF0000"/>
                <w:kern w:val="0"/>
                <w:szCs w:val="21"/>
              </w:rPr>
              <w:t>①预防医学的工作对象包括个体及确定的群体，主要着眼于健康和无症状患者；②研究方法上注意微观和宏观相结合，但更侧重于影响健康的因素与人群健康的关系；③采取的对策更具积极的预防作用，具有较临床医学更大的人群健康效益。同样，尽管预防医学在目的和许多方面与公共卫生</w:t>
            </w:r>
            <w:r w:rsidR="00280B9B" w:rsidRPr="00280B9B">
              <w:rPr>
                <w:rFonts w:ascii="宋体" w:eastAsia="宋体" w:hAnsi="宋体" w:cs="Arial Unicode MS" w:hint="eastAsia"/>
                <w:color w:val="FF0000"/>
                <w:kern w:val="0"/>
                <w:szCs w:val="21"/>
              </w:rPr>
              <w:t>有重叠，但它也不等同与公共卫生。公共卫生主要是通过组织社会的力量来保护和促进人群的健康，其对象是全社会整个人群，湿湿的措施更为宏观和宽泛。</w:t>
            </w:r>
          </w:p>
        </w:tc>
        <w:tc>
          <w:tcPr>
            <w:tcW w:w="2436" w:type="pct"/>
            <w:tcBorders>
              <w:top w:val="nil"/>
              <w:left w:val="nil"/>
              <w:bottom w:val="single" w:sz="4" w:space="0" w:color="auto"/>
              <w:right w:val="single" w:sz="4" w:space="0" w:color="auto"/>
            </w:tcBorders>
            <w:vAlign w:val="center"/>
          </w:tcPr>
          <w:p w:rsidR="00983006" w:rsidRPr="001F0834" w:rsidRDefault="00E01219" w:rsidP="00E86307">
            <w:pPr>
              <w:autoSpaceDE w:val="0"/>
              <w:autoSpaceDN w:val="0"/>
              <w:adjustRightInd w:val="0"/>
              <w:ind w:firstLineChars="0" w:firstLine="0"/>
              <w:rPr>
                <w:rFonts w:ascii="宋体" w:eastAsia="宋体" w:hAnsi="宋体" w:cs="Arial Unicode MS"/>
                <w:kern w:val="0"/>
                <w:szCs w:val="21"/>
              </w:rPr>
            </w:pPr>
            <w:r>
              <w:rPr>
                <w:rFonts w:ascii="宋体" w:eastAsia="宋体" w:hAnsi="宋体" w:cs="宋体" w:hint="eastAsia"/>
                <w:color w:val="000000"/>
                <w:kern w:val="0"/>
                <w:szCs w:val="21"/>
              </w:rPr>
              <w:t>修改：</w:t>
            </w:r>
            <w:r w:rsidR="001F0834" w:rsidRPr="00280B9B">
              <w:rPr>
                <w:rFonts w:ascii="宋体" w:eastAsia="宋体" w:hAnsi="宋体" w:cs="宋体" w:hint="eastAsia"/>
                <w:color w:val="FF0000"/>
                <w:kern w:val="0"/>
                <w:szCs w:val="21"/>
              </w:rPr>
              <w:t>3.</w:t>
            </w:r>
            <w:r w:rsidR="001F0834" w:rsidRPr="00280B9B">
              <w:rPr>
                <w:rFonts w:ascii="宋体" w:eastAsia="宋体" w:hAnsi="宋体" w:cs="Arial Unicode MS" w:hint="eastAsia"/>
                <w:color w:val="FF0000"/>
                <w:kern w:val="0"/>
                <w:szCs w:val="21"/>
              </w:rPr>
              <w:t>预防医学特点</w:t>
            </w:r>
            <w:r w:rsidR="00280B9B" w:rsidRPr="00280B9B">
              <w:rPr>
                <w:rFonts w:ascii="宋体" w:eastAsia="宋体" w:hAnsi="宋体" w:cs="Arial Unicode MS" w:hint="eastAsia"/>
                <w:color w:val="FF0000"/>
                <w:kern w:val="0"/>
                <w:szCs w:val="21"/>
              </w:rPr>
              <w:t xml:space="preserve">  </w:t>
            </w:r>
            <w:r w:rsidR="00E86307">
              <w:rPr>
                <w:rFonts w:ascii="宋体" w:eastAsia="宋体" w:hAnsi="宋体" w:cs="Arial Unicode MS" w:hint="eastAsia"/>
                <w:color w:val="FF0000"/>
                <w:kern w:val="0"/>
                <w:szCs w:val="21"/>
              </w:rPr>
              <w:t>大段变化</w:t>
            </w:r>
          </w:p>
        </w:tc>
      </w:tr>
      <w:tr w:rsidR="00983006" w:rsidTr="00280B9B">
        <w:trPr>
          <w:trHeight w:val="765"/>
        </w:trPr>
        <w:tc>
          <w:tcPr>
            <w:tcW w:w="639" w:type="pct"/>
            <w:tcBorders>
              <w:top w:val="nil"/>
              <w:left w:val="single" w:sz="4" w:space="0" w:color="auto"/>
              <w:bottom w:val="single" w:sz="4" w:space="0" w:color="auto"/>
              <w:right w:val="single" w:sz="4" w:space="0" w:color="auto"/>
            </w:tcBorders>
          </w:tcPr>
          <w:p w:rsidR="00983006" w:rsidRDefault="00280B9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131</w:t>
            </w:r>
          </w:p>
        </w:tc>
        <w:tc>
          <w:tcPr>
            <w:tcW w:w="1925" w:type="pct"/>
            <w:tcBorders>
              <w:top w:val="nil"/>
              <w:left w:val="nil"/>
              <w:bottom w:val="single" w:sz="4" w:space="0" w:color="auto"/>
              <w:right w:val="single" w:sz="4" w:space="0" w:color="auto"/>
            </w:tcBorders>
          </w:tcPr>
          <w:p w:rsidR="00983006" w:rsidRDefault="00983006">
            <w:pPr>
              <w:widowControl/>
              <w:ind w:firstLineChars="0" w:firstLine="0"/>
              <w:rPr>
                <w:rFonts w:asciiTheme="minorEastAsia" w:hAnsiTheme="minorEastAsia" w:cs="宋体"/>
                <w:color w:val="000000"/>
                <w:kern w:val="0"/>
                <w:szCs w:val="21"/>
              </w:rPr>
            </w:pPr>
          </w:p>
        </w:tc>
        <w:tc>
          <w:tcPr>
            <w:tcW w:w="2436" w:type="pct"/>
            <w:tcBorders>
              <w:top w:val="nil"/>
              <w:left w:val="nil"/>
              <w:bottom w:val="single" w:sz="4" w:space="0" w:color="auto"/>
              <w:right w:val="single" w:sz="4" w:space="0" w:color="auto"/>
            </w:tcBorders>
          </w:tcPr>
          <w:p w:rsidR="00983006" w:rsidRPr="00280B9B" w:rsidRDefault="00280B9B" w:rsidP="00E86307">
            <w:pPr>
              <w:autoSpaceDE w:val="0"/>
              <w:autoSpaceDN w:val="0"/>
              <w:adjustRightInd w:val="0"/>
              <w:ind w:firstLineChars="0" w:firstLine="0"/>
              <w:rPr>
                <w:rFonts w:ascii="宋体" w:eastAsia="宋体" w:hAnsi="宋体" w:cs="Arial Unicode MS"/>
                <w:color w:val="FF0000"/>
                <w:kern w:val="0"/>
                <w:szCs w:val="21"/>
              </w:rPr>
            </w:pPr>
            <w:r w:rsidRPr="00280B9B">
              <w:rPr>
                <w:rFonts w:ascii="宋体" w:eastAsia="宋体" w:hAnsi="宋体" w:cs="Times New Roman"/>
                <w:color w:val="000000" w:themeColor="text1"/>
                <w:kern w:val="0"/>
                <w:szCs w:val="21"/>
              </w:rPr>
              <w:t>新增</w:t>
            </w:r>
            <w:r w:rsidRPr="00280B9B">
              <w:rPr>
                <w:rFonts w:ascii="宋体" w:eastAsia="宋体" w:hAnsi="宋体" w:cs="Times New Roman" w:hint="eastAsia"/>
                <w:color w:val="000000" w:themeColor="text1"/>
                <w:kern w:val="0"/>
                <w:szCs w:val="21"/>
              </w:rPr>
              <w:t>：</w:t>
            </w:r>
            <w:r w:rsidRPr="00280B9B">
              <w:rPr>
                <w:rFonts w:ascii="宋体" w:eastAsia="宋体" w:hAnsi="宋体" w:cs="Times New Roman"/>
                <w:color w:val="FF0000"/>
                <w:kern w:val="0"/>
                <w:szCs w:val="21"/>
              </w:rPr>
              <w:t>4</w:t>
            </w:r>
            <w:r w:rsidRPr="00280B9B">
              <w:rPr>
                <w:rFonts w:ascii="宋体" w:eastAsia="宋体" w:hAnsi="宋体" w:cs="Times New Roman" w:hint="eastAsia"/>
                <w:color w:val="FF0000"/>
                <w:kern w:val="0"/>
                <w:szCs w:val="21"/>
              </w:rPr>
              <w:t>.</w:t>
            </w:r>
            <w:r w:rsidRPr="00280B9B">
              <w:rPr>
                <w:rFonts w:ascii="宋体" w:eastAsia="宋体" w:hAnsi="宋体" w:cs="Arial Unicode MS" w:hint="eastAsia"/>
                <w:color w:val="FF0000"/>
                <w:kern w:val="0"/>
                <w:szCs w:val="21"/>
              </w:rPr>
              <w:t xml:space="preserve">学习预防医学的意义  </w:t>
            </w:r>
            <w:r w:rsidR="00E86307">
              <w:rPr>
                <w:rFonts w:ascii="宋体" w:eastAsia="宋体" w:hAnsi="宋体" w:cs="Arial Unicode MS" w:hint="eastAsia"/>
                <w:color w:val="FF0000"/>
                <w:kern w:val="0"/>
                <w:szCs w:val="21"/>
              </w:rPr>
              <w:t>一大段</w:t>
            </w:r>
          </w:p>
        </w:tc>
      </w:tr>
      <w:tr w:rsidR="00983006" w:rsidTr="00280B9B">
        <w:trPr>
          <w:trHeight w:val="810"/>
        </w:trPr>
        <w:tc>
          <w:tcPr>
            <w:tcW w:w="639" w:type="pct"/>
            <w:tcBorders>
              <w:top w:val="single" w:sz="4" w:space="0" w:color="auto"/>
              <w:left w:val="single" w:sz="4" w:space="0" w:color="auto"/>
              <w:bottom w:val="single" w:sz="4" w:space="0" w:color="auto"/>
              <w:right w:val="single" w:sz="4" w:space="0" w:color="auto"/>
            </w:tcBorders>
          </w:tcPr>
          <w:p w:rsidR="00983006" w:rsidRDefault="00F01721">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152</w:t>
            </w:r>
          </w:p>
        </w:tc>
        <w:tc>
          <w:tcPr>
            <w:tcW w:w="1925" w:type="pct"/>
            <w:tcBorders>
              <w:top w:val="single" w:sz="4" w:space="0" w:color="auto"/>
              <w:left w:val="single" w:sz="4" w:space="0" w:color="auto"/>
              <w:bottom w:val="single" w:sz="4" w:space="0" w:color="auto"/>
              <w:right w:val="single" w:sz="4" w:space="0" w:color="auto"/>
            </w:tcBorders>
          </w:tcPr>
          <w:p w:rsidR="00983006" w:rsidRDefault="00F01721" w:rsidP="00F01721">
            <w:pPr>
              <w:autoSpaceDE w:val="0"/>
              <w:autoSpaceDN w:val="0"/>
              <w:adjustRightInd w:val="0"/>
              <w:ind w:firstLineChars="0" w:firstLine="0"/>
              <w:jc w:val="left"/>
              <w:rPr>
                <w:rFonts w:ascii="宋体" w:hAnsi="宋体"/>
                <w:kern w:val="0"/>
                <w:szCs w:val="21"/>
              </w:rPr>
            </w:pPr>
            <w:r w:rsidRPr="00280B9B">
              <w:rPr>
                <w:rFonts w:ascii="宋体" w:eastAsia="宋体" w:hAnsi="宋体" w:cs="Arial Unicode MS" w:hint="eastAsia"/>
                <w:kern w:val="0"/>
                <w:szCs w:val="21"/>
              </w:rPr>
              <w:t>似然比</w:t>
            </w:r>
            <w:r w:rsidRPr="00280B9B">
              <w:rPr>
                <w:rFonts w:ascii="宋体" w:eastAsia="宋体" w:hAnsi="宋体" w:cs="Times New Roman"/>
                <w:kern w:val="0"/>
                <w:szCs w:val="21"/>
              </w:rPr>
              <w:t>（likelihood ratio):</w:t>
            </w:r>
            <w:r w:rsidRPr="00280B9B">
              <w:rPr>
                <w:rFonts w:ascii="宋体" w:eastAsia="宋体" w:hAnsi="宋体" w:cs="Arial Unicode MS" w:hint="eastAsia"/>
                <w:kern w:val="0"/>
                <w:szCs w:val="21"/>
              </w:rPr>
              <w:t>指</w:t>
            </w:r>
            <w:r w:rsidRPr="00F01721">
              <w:rPr>
                <w:rFonts w:ascii="宋体" w:eastAsia="宋体" w:hAnsi="宋体" w:cs="Arial Unicode MS" w:hint="eastAsia"/>
                <w:color w:val="FF0000"/>
                <w:kern w:val="0"/>
                <w:szCs w:val="21"/>
              </w:rPr>
              <w:t>病人</w:t>
            </w:r>
            <w:r w:rsidRPr="00280B9B">
              <w:rPr>
                <w:rFonts w:ascii="宋体" w:eastAsia="宋体" w:hAnsi="宋体" w:cs="Arial Unicode MS" w:hint="eastAsia"/>
                <w:kern w:val="0"/>
                <w:szCs w:val="21"/>
              </w:rPr>
              <w:t>中某种试验结果出现的概率与非</w:t>
            </w:r>
            <w:r w:rsidRPr="00F01721">
              <w:rPr>
                <w:rFonts w:ascii="宋体" w:eastAsia="宋体" w:hAnsi="宋体" w:cs="Arial Unicode MS" w:hint="eastAsia"/>
                <w:color w:val="FF0000"/>
                <w:kern w:val="0"/>
                <w:szCs w:val="21"/>
              </w:rPr>
              <w:t>病人</w:t>
            </w:r>
            <w:r w:rsidRPr="00280B9B">
              <w:rPr>
                <w:rFonts w:ascii="宋体" w:eastAsia="宋体" w:hAnsi="宋体" w:cs="Arial Unicode MS" w:hint="eastAsia"/>
                <w:kern w:val="0"/>
                <w:szCs w:val="21"/>
              </w:rPr>
              <w:t>中该试验结果出现的概率之比。包括阳性似然比（是试验结果真阳性率与假阳性率之比，说明</w:t>
            </w:r>
            <w:r w:rsidRPr="00F01721">
              <w:rPr>
                <w:rFonts w:ascii="宋体" w:eastAsia="宋体" w:hAnsi="宋体" w:cs="Arial Unicode MS" w:hint="eastAsia"/>
                <w:color w:val="FF0000"/>
                <w:kern w:val="0"/>
                <w:szCs w:val="21"/>
              </w:rPr>
              <w:t>病人</w:t>
            </w:r>
            <w:r w:rsidRPr="00280B9B">
              <w:rPr>
                <w:rFonts w:ascii="宋体" w:eastAsia="宋体" w:hAnsi="宋体" w:cs="Arial Unicode MS" w:hint="eastAsia"/>
                <w:kern w:val="0"/>
                <w:szCs w:val="21"/>
              </w:rPr>
              <w:t>中出现某种试验结果阳性的概率是非患者的多少倍）和阴性似然比（是试验结果假阴性率与真阴性率之比</w:t>
            </w:r>
            <w:r w:rsidRPr="00280B9B">
              <w:rPr>
                <w:rFonts w:ascii="宋体" w:eastAsia="宋体" w:hAnsi="宋体" w:cs="Arial Unicode MS"/>
                <w:kern w:val="0"/>
                <w:szCs w:val="21"/>
              </w:rPr>
              <w:t>,</w:t>
            </w:r>
            <w:r w:rsidRPr="00280B9B">
              <w:rPr>
                <w:rFonts w:ascii="宋体" w:eastAsia="宋体" w:hAnsi="宋体" w:cs="Arial Unicode MS" w:hint="eastAsia"/>
                <w:kern w:val="0"/>
                <w:szCs w:val="21"/>
              </w:rPr>
              <w:t>说明</w:t>
            </w:r>
            <w:r w:rsidRPr="00F01721">
              <w:rPr>
                <w:rFonts w:ascii="宋体" w:eastAsia="宋体" w:hAnsi="宋体" w:cs="Arial Unicode MS" w:hint="eastAsia"/>
                <w:color w:val="FF0000"/>
                <w:kern w:val="0"/>
                <w:szCs w:val="21"/>
              </w:rPr>
              <w:t>病人</w:t>
            </w:r>
            <w:r w:rsidRPr="00280B9B">
              <w:rPr>
                <w:rFonts w:ascii="宋体" w:eastAsia="宋体" w:hAnsi="宋体" w:cs="Arial Unicode MS" w:hint="eastAsia"/>
                <w:kern w:val="0"/>
                <w:szCs w:val="21"/>
              </w:rPr>
              <w:t>中出现某种试验结果阴性的概率是非</w:t>
            </w:r>
            <w:r w:rsidRPr="00F01721">
              <w:rPr>
                <w:rFonts w:ascii="宋体" w:eastAsia="宋体" w:hAnsi="宋体" w:cs="Arial Unicode MS" w:hint="eastAsia"/>
                <w:color w:val="FF0000"/>
                <w:kern w:val="0"/>
                <w:szCs w:val="21"/>
              </w:rPr>
              <w:t>病人</w:t>
            </w:r>
            <w:r w:rsidRPr="00280B9B">
              <w:rPr>
                <w:rFonts w:ascii="宋体" w:eastAsia="宋体" w:hAnsi="宋体" w:cs="Arial Unicode MS" w:hint="eastAsia"/>
                <w:kern w:val="0"/>
                <w:szCs w:val="21"/>
              </w:rPr>
              <w:t>的多少倍）。</w:t>
            </w:r>
          </w:p>
        </w:tc>
        <w:tc>
          <w:tcPr>
            <w:tcW w:w="2436" w:type="pct"/>
            <w:tcBorders>
              <w:top w:val="single" w:sz="4" w:space="0" w:color="auto"/>
              <w:left w:val="single" w:sz="4" w:space="0" w:color="auto"/>
              <w:bottom w:val="single" w:sz="4" w:space="0" w:color="auto"/>
              <w:right w:val="single" w:sz="4" w:space="0" w:color="auto"/>
            </w:tcBorders>
          </w:tcPr>
          <w:p w:rsidR="00983006" w:rsidRPr="00280B9B" w:rsidRDefault="00F01721" w:rsidP="00E86307">
            <w:pPr>
              <w:autoSpaceDE w:val="0"/>
              <w:autoSpaceDN w:val="0"/>
              <w:adjustRightInd w:val="0"/>
              <w:ind w:firstLineChars="0" w:firstLine="0"/>
              <w:rPr>
                <w:rFonts w:ascii="宋体" w:eastAsia="宋体" w:hAnsi="宋体" w:cs="Arial Unicode MS"/>
                <w:kern w:val="0"/>
                <w:szCs w:val="21"/>
              </w:rPr>
            </w:pPr>
            <w:r>
              <w:rPr>
                <w:rFonts w:ascii="宋体" w:eastAsia="宋体" w:hAnsi="宋体" w:cs="Arial Unicode MS" w:hint="eastAsia"/>
                <w:kern w:val="0"/>
                <w:szCs w:val="21"/>
              </w:rPr>
              <w:t>修改：</w:t>
            </w:r>
            <w:r w:rsidR="00280B9B" w:rsidRPr="00280B9B">
              <w:rPr>
                <w:rFonts w:ascii="宋体" w:eastAsia="宋体" w:hAnsi="宋体" w:cs="Arial Unicode MS" w:hint="eastAsia"/>
                <w:kern w:val="0"/>
                <w:szCs w:val="21"/>
              </w:rPr>
              <w:t>似然比</w:t>
            </w:r>
            <w:r w:rsidR="00E86307">
              <w:rPr>
                <w:rFonts w:ascii="宋体" w:eastAsia="宋体" w:hAnsi="宋体" w:cs="Times New Roman"/>
                <w:kern w:val="0"/>
                <w:szCs w:val="21"/>
              </w:rPr>
              <w:t>此段有变动</w:t>
            </w:r>
          </w:p>
        </w:tc>
      </w:tr>
      <w:tr w:rsidR="00983006" w:rsidTr="000C6DCD">
        <w:trPr>
          <w:trHeight w:val="810"/>
        </w:trPr>
        <w:tc>
          <w:tcPr>
            <w:tcW w:w="639" w:type="pct"/>
            <w:tcBorders>
              <w:top w:val="single" w:sz="4" w:space="0" w:color="auto"/>
              <w:left w:val="single" w:sz="4" w:space="0" w:color="auto"/>
              <w:bottom w:val="single" w:sz="4" w:space="0" w:color="auto"/>
              <w:right w:val="single" w:sz="4" w:space="0" w:color="auto"/>
            </w:tcBorders>
          </w:tcPr>
          <w:p w:rsidR="00983006" w:rsidRDefault="000C6DC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153</w:t>
            </w:r>
          </w:p>
        </w:tc>
        <w:tc>
          <w:tcPr>
            <w:tcW w:w="1925" w:type="pct"/>
            <w:tcBorders>
              <w:top w:val="single" w:sz="4" w:space="0" w:color="auto"/>
              <w:left w:val="single" w:sz="4" w:space="0" w:color="auto"/>
              <w:bottom w:val="single" w:sz="4" w:space="0" w:color="auto"/>
              <w:right w:val="single" w:sz="4" w:space="0" w:color="auto"/>
            </w:tcBorders>
          </w:tcPr>
          <w:p w:rsidR="00983006" w:rsidRDefault="000C6DCD" w:rsidP="00C4685F">
            <w:pPr>
              <w:widowControl/>
              <w:ind w:firstLineChars="0" w:firstLine="0"/>
              <w:rPr>
                <w:rFonts w:eastAsia="宋体" w:cs="宋体"/>
              </w:rPr>
            </w:pPr>
            <w:r w:rsidRPr="000C6DCD">
              <w:rPr>
                <w:rFonts w:ascii="宋体" w:eastAsia="宋体" w:hAnsi="宋体" w:cs="Arial Unicode MS" w:hint="eastAsia"/>
                <w:kern w:val="0"/>
                <w:szCs w:val="21"/>
              </w:rPr>
              <w:t>甲类传染病和乙类传染病中的肺炭疽、</w:t>
            </w:r>
            <w:r w:rsidRPr="000C6DCD">
              <w:rPr>
                <w:rFonts w:ascii="宋体" w:eastAsia="宋体" w:hAnsi="宋体" w:cs="Arial Unicode MS" w:hint="eastAsia"/>
                <w:color w:val="C0504D" w:themeColor="accent2"/>
                <w:kern w:val="0"/>
                <w:szCs w:val="21"/>
              </w:rPr>
              <w:t>传染性非典型肺炎</w:t>
            </w:r>
            <w:r w:rsidRPr="000C6DCD">
              <w:rPr>
                <w:rFonts w:ascii="宋体" w:eastAsia="宋体" w:hAnsi="宋体" w:cs="Arial Unicode MS" w:hint="eastAsia"/>
                <w:kern w:val="0"/>
                <w:szCs w:val="21"/>
              </w:rPr>
              <w:t>、人感染高致病性禽流感和脊髓灰质炎患者、病原携带者或疑似患者</w:t>
            </w:r>
            <w:r w:rsidRPr="000C6DCD">
              <w:rPr>
                <w:rFonts w:ascii="宋体" w:eastAsia="宋体" w:hAnsi="宋体" w:cs="Times New Roman"/>
                <w:kern w:val="0"/>
                <w:szCs w:val="21"/>
              </w:rPr>
              <w:t>,</w:t>
            </w:r>
            <w:r w:rsidRPr="000C6DCD">
              <w:rPr>
                <w:rFonts w:ascii="宋体" w:eastAsia="宋体" w:hAnsi="宋体" w:cs="Arial Unicode MS" w:hint="eastAsia"/>
                <w:kern w:val="0"/>
                <w:szCs w:val="21"/>
              </w:rPr>
              <w:t>应于</w:t>
            </w:r>
            <w:r w:rsidRPr="000C6DCD">
              <w:rPr>
                <w:rFonts w:ascii="宋体" w:eastAsia="宋体" w:hAnsi="宋体" w:cs="Times New Roman"/>
                <w:kern w:val="0"/>
                <w:szCs w:val="21"/>
              </w:rPr>
              <w:t>2</w:t>
            </w:r>
            <w:r w:rsidRPr="000C6DCD">
              <w:rPr>
                <w:rFonts w:ascii="宋体" w:eastAsia="宋体" w:hAnsi="宋体" w:cs="Arial Unicode MS" w:hint="eastAsia"/>
                <w:kern w:val="0"/>
                <w:szCs w:val="21"/>
              </w:rPr>
              <w:t>小时内上报给当地的疾病预防控制中心，同时通过网络直报。</w:t>
            </w:r>
          </w:p>
        </w:tc>
        <w:tc>
          <w:tcPr>
            <w:tcW w:w="2436" w:type="pct"/>
            <w:tcBorders>
              <w:top w:val="single" w:sz="4" w:space="0" w:color="auto"/>
              <w:left w:val="single" w:sz="4" w:space="0" w:color="auto"/>
              <w:bottom w:val="single" w:sz="4" w:space="0" w:color="auto"/>
              <w:right w:val="single" w:sz="4" w:space="0" w:color="auto"/>
            </w:tcBorders>
          </w:tcPr>
          <w:p w:rsidR="00983006" w:rsidRPr="000C6DCD" w:rsidRDefault="000C6DCD" w:rsidP="000C6DCD">
            <w:pPr>
              <w:autoSpaceDE w:val="0"/>
              <w:autoSpaceDN w:val="0"/>
              <w:adjustRightInd w:val="0"/>
              <w:ind w:firstLineChars="0" w:firstLine="0"/>
              <w:rPr>
                <w:rFonts w:ascii="宋体" w:eastAsia="宋体" w:hAnsi="宋体" w:cs="Arial Unicode MS"/>
                <w:kern w:val="0"/>
                <w:szCs w:val="21"/>
              </w:rPr>
            </w:pPr>
            <w:r>
              <w:rPr>
                <w:rFonts w:ascii="宋体" w:eastAsia="宋体" w:hAnsi="宋体" w:cs="Arial Unicode MS" w:hint="eastAsia"/>
                <w:kern w:val="0"/>
                <w:szCs w:val="21"/>
              </w:rPr>
              <w:t>修改：</w:t>
            </w:r>
            <w:r w:rsidRPr="000C6DCD">
              <w:rPr>
                <w:rFonts w:ascii="宋体" w:eastAsia="宋体" w:hAnsi="宋体" w:cs="Arial Unicode MS" w:hint="eastAsia"/>
                <w:kern w:val="0"/>
                <w:szCs w:val="21"/>
              </w:rPr>
              <w:t>甲类传染病和乙类传染病中的肺炭疽、</w:t>
            </w:r>
            <w:r w:rsidRPr="000C6DCD">
              <w:rPr>
                <w:rFonts w:ascii="宋体" w:eastAsia="宋体" w:hAnsi="宋体" w:cs="Arial Unicode MS" w:hint="eastAsia"/>
                <w:color w:val="C0504D" w:themeColor="accent2"/>
                <w:kern w:val="0"/>
                <w:szCs w:val="21"/>
              </w:rPr>
              <w:t>严重急性呼吸综合征</w:t>
            </w:r>
            <w:r w:rsidRPr="000C6DCD">
              <w:rPr>
                <w:rFonts w:ascii="宋体" w:eastAsia="宋体" w:hAnsi="宋体" w:cs="Times New Roman"/>
                <w:color w:val="C0504D" w:themeColor="accent2"/>
                <w:kern w:val="0"/>
                <w:szCs w:val="21"/>
              </w:rPr>
              <w:t>(</w:t>
            </w:r>
            <w:r w:rsidRPr="000C6DCD">
              <w:rPr>
                <w:rFonts w:ascii="宋体" w:eastAsia="宋体" w:hAnsi="宋体" w:cs="Arial Unicode MS" w:hint="eastAsia"/>
                <w:color w:val="C0504D" w:themeColor="accent2"/>
                <w:kern w:val="0"/>
                <w:szCs w:val="21"/>
              </w:rPr>
              <w:t>传染性非典型肺炎）</w:t>
            </w:r>
            <w:r w:rsidRPr="000C6DCD">
              <w:rPr>
                <w:rFonts w:ascii="宋体" w:eastAsia="宋体" w:hAnsi="宋体" w:cs="Arial Unicode MS" w:hint="eastAsia"/>
                <w:kern w:val="0"/>
                <w:szCs w:val="21"/>
              </w:rPr>
              <w:t>、人感染高致病性禽流感和脊髓灰质炎患者、病原携带者或疑似患者</w:t>
            </w:r>
            <w:r w:rsidRPr="000C6DCD">
              <w:rPr>
                <w:rFonts w:ascii="宋体" w:eastAsia="宋体" w:hAnsi="宋体" w:cs="Times New Roman"/>
                <w:kern w:val="0"/>
                <w:szCs w:val="21"/>
              </w:rPr>
              <w:t>,</w:t>
            </w:r>
            <w:r w:rsidRPr="000C6DCD">
              <w:rPr>
                <w:rFonts w:ascii="宋体" w:eastAsia="宋体" w:hAnsi="宋体" w:cs="Arial Unicode MS" w:hint="eastAsia"/>
                <w:kern w:val="0"/>
                <w:szCs w:val="21"/>
              </w:rPr>
              <w:t>应于</w:t>
            </w:r>
            <w:r w:rsidRPr="000C6DCD">
              <w:rPr>
                <w:rFonts w:ascii="宋体" w:eastAsia="宋体" w:hAnsi="宋体" w:cs="Times New Roman"/>
                <w:kern w:val="0"/>
                <w:szCs w:val="21"/>
              </w:rPr>
              <w:t>2</w:t>
            </w:r>
            <w:r w:rsidRPr="000C6DCD">
              <w:rPr>
                <w:rFonts w:ascii="宋体" w:eastAsia="宋体" w:hAnsi="宋体" w:cs="Arial Unicode MS" w:hint="eastAsia"/>
                <w:kern w:val="0"/>
                <w:szCs w:val="21"/>
              </w:rPr>
              <w:t>小时内上报给当地的疾病预防控制中心，同时通过网络直报。</w:t>
            </w:r>
          </w:p>
        </w:tc>
      </w:tr>
      <w:tr w:rsidR="00983006" w:rsidTr="00280B9B">
        <w:trPr>
          <w:trHeight w:val="810"/>
        </w:trPr>
        <w:tc>
          <w:tcPr>
            <w:tcW w:w="639" w:type="pct"/>
            <w:tcBorders>
              <w:top w:val="single" w:sz="4" w:space="0" w:color="auto"/>
              <w:left w:val="single" w:sz="4" w:space="0" w:color="auto"/>
              <w:bottom w:val="single" w:sz="4" w:space="0" w:color="auto"/>
              <w:right w:val="single" w:sz="4" w:space="0" w:color="auto"/>
            </w:tcBorders>
          </w:tcPr>
          <w:p w:rsidR="00983006" w:rsidRDefault="00E0749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155</w:t>
            </w:r>
          </w:p>
        </w:tc>
        <w:tc>
          <w:tcPr>
            <w:tcW w:w="1925" w:type="pct"/>
            <w:tcBorders>
              <w:top w:val="single" w:sz="4" w:space="0" w:color="auto"/>
              <w:left w:val="single" w:sz="4" w:space="0" w:color="auto"/>
              <w:bottom w:val="single" w:sz="4" w:space="0" w:color="auto"/>
              <w:right w:val="single" w:sz="4" w:space="0" w:color="auto"/>
            </w:tcBorders>
          </w:tcPr>
          <w:p w:rsidR="00983006" w:rsidRPr="00E0749B" w:rsidRDefault="00E0749B" w:rsidP="00E0749B">
            <w:pPr>
              <w:widowControl/>
              <w:ind w:firstLineChars="0" w:firstLine="0"/>
              <w:rPr>
                <w:rFonts w:ascii="宋体" w:eastAsia="宋体" w:hAnsi="宋体" w:cs="Arial Unicode MS"/>
                <w:kern w:val="0"/>
                <w:szCs w:val="21"/>
              </w:rPr>
            </w:pPr>
            <w:r w:rsidRPr="00E0749B">
              <w:rPr>
                <w:rFonts w:ascii="宋体" w:eastAsia="宋体" w:hAnsi="宋体" w:cs="Arial Unicode MS"/>
                <w:kern w:val="0"/>
                <w:szCs w:val="21"/>
              </w:rPr>
              <w:t>3. 健康维护计划的实施</w:t>
            </w:r>
            <w:r>
              <w:rPr>
                <w:rFonts w:ascii="宋体" w:eastAsia="宋体" w:hAnsi="宋体" w:cs="Arial Unicode MS" w:hint="eastAsia"/>
                <w:kern w:val="0"/>
                <w:szCs w:val="21"/>
              </w:rPr>
              <w:t xml:space="preserve">  </w:t>
            </w:r>
            <w:r w:rsidRPr="00E0749B">
              <w:rPr>
                <w:rFonts w:ascii="宋体" w:eastAsia="宋体" w:hAnsi="宋体" w:cs="Arial Unicode MS"/>
                <w:kern w:val="0"/>
                <w:szCs w:val="21"/>
              </w:rPr>
              <w:t>首先是建立健康维护流程表，在此基础上，为了有效地纠正某些高危人群的行为危险因素，还需与“</w:t>
            </w:r>
            <w:r w:rsidRPr="00E0749B">
              <w:rPr>
                <w:rFonts w:ascii="宋体" w:eastAsia="宋体" w:hAnsi="宋体" w:cs="Arial Unicode MS"/>
                <w:color w:val="FF0000"/>
                <w:kern w:val="0"/>
                <w:szCs w:val="21"/>
              </w:rPr>
              <w:t>病人</w:t>
            </w:r>
            <w:r w:rsidRPr="00E0749B">
              <w:rPr>
                <w:rFonts w:ascii="宋体" w:eastAsia="宋体" w:hAnsi="宋体" w:cs="Arial Unicode MS"/>
                <w:kern w:val="0"/>
                <w:szCs w:val="21"/>
              </w:rPr>
              <w:t>”共同制订另外一份某项健康危险因素干预行动计划。在</w:t>
            </w:r>
            <w:r>
              <w:rPr>
                <w:rFonts w:ascii="宋体" w:eastAsia="宋体" w:hAnsi="宋体" w:cs="Arial Unicode MS" w:hint="eastAsia"/>
                <w:kern w:val="0"/>
                <w:szCs w:val="21"/>
              </w:rPr>
              <w:t>实施</w:t>
            </w:r>
            <w:r w:rsidRPr="00E0749B">
              <w:rPr>
                <w:rFonts w:ascii="宋体" w:eastAsia="宋体" w:hAnsi="宋体" w:cs="Arial Unicode MS"/>
                <w:kern w:val="0"/>
                <w:szCs w:val="21"/>
              </w:rPr>
              <w:t>的过程</w:t>
            </w:r>
            <w:r w:rsidRPr="00E0749B">
              <w:rPr>
                <w:rFonts w:ascii="宋体" w:eastAsia="宋体" w:hAnsi="宋体" w:cs="Arial Unicode MS"/>
                <w:kern w:val="0"/>
                <w:szCs w:val="21"/>
              </w:rPr>
              <w:lastRenderedPageBreak/>
              <w:t>中还要为</w:t>
            </w:r>
            <w:r w:rsidRPr="00E0749B">
              <w:rPr>
                <w:rFonts w:ascii="宋体" w:eastAsia="宋体" w:hAnsi="宋体" w:cs="Arial Unicode MS"/>
                <w:color w:val="FF0000"/>
                <w:kern w:val="0"/>
                <w:szCs w:val="21"/>
              </w:rPr>
              <w:t>病人</w:t>
            </w:r>
            <w:r w:rsidRPr="00E0749B">
              <w:rPr>
                <w:rFonts w:ascii="宋体" w:eastAsia="宋体" w:hAnsi="宋体" w:cs="Arial Unicode MS"/>
                <w:kern w:val="0"/>
                <w:szCs w:val="21"/>
              </w:rPr>
              <w:t>提供健康教育资料。在实施过程中，需要加强健康维护的随访，跟踪“</w:t>
            </w:r>
            <w:r w:rsidRPr="00E0749B">
              <w:rPr>
                <w:rFonts w:ascii="宋体" w:eastAsia="宋体" w:hAnsi="宋体" w:cs="Arial Unicode MS"/>
                <w:color w:val="FF0000"/>
                <w:kern w:val="0"/>
                <w:szCs w:val="21"/>
              </w:rPr>
              <w:t>病人</w:t>
            </w:r>
            <w:r w:rsidRPr="00E0749B">
              <w:rPr>
                <w:rFonts w:ascii="宋体" w:eastAsia="宋体" w:hAnsi="宋体" w:cs="Arial Unicode MS"/>
                <w:kern w:val="0"/>
                <w:szCs w:val="21"/>
              </w:rPr>
              <w:t>”</w:t>
            </w:r>
            <w:r>
              <w:rPr>
                <w:rFonts w:ascii="宋体" w:eastAsia="宋体" w:hAnsi="宋体" w:cs="Arial Unicode MS" w:hint="eastAsia"/>
                <w:kern w:val="0"/>
                <w:szCs w:val="21"/>
              </w:rPr>
              <w:t>执</w:t>
            </w:r>
            <w:r w:rsidRPr="00E0749B">
              <w:rPr>
                <w:rFonts w:ascii="宋体" w:eastAsia="宋体" w:hAnsi="宋体" w:cs="Arial Unicode MS"/>
                <w:kern w:val="0"/>
                <w:szCs w:val="21"/>
              </w:rPr>
              <w:t>行计划的情况以及感受和要求，以便及时</w:t>
            </w:r>
            <w:r>
              <w:rPr>
                <w:rFonts w:ascii="宋体" w:eastAsia="宋体" w:hAnsi="宋体" w:cs="Arial Unicode MS" w:hint="eastAsia"/>
                <w:kern w:val="0"/>
                <w:szCs w:val="21"/>
              </w:rPr>
              <w:t>发</w:t>
            </w:r>
            <w:r w:rsidRPr="00E0749B">
              <w:rPr>
                <w:rFonts w:ascii="宋体" w:eastAsia="宋体" w:hAnsi="宋体" w:cs="Arial Unicode MS"/>
                <w:kern w:val="0"/>
                <w:szCs w:val="21"/>
              </w:rPr>
              <w:t>现曾被忽视的问题。</w:t>
            </w:r>
          </w:p>
        </w:tc>
        <w:tc>
          <w:tcPr>
            <w:tcW w:w="2436" w:type="pct"/>
            <w:tcBorders>
              <w:top w:val="single" w:sz="4" w:space="0" w:color="auto"/>
              <w:left w:val="single" w:sz="4" w:space="0" w:color="auto"/>
              <w:bottom w:val="single" w:sz="4" w:space="0" w:color="auto"/>
              <w:right w:val="single" w:sz="4" w:space="0" w:color="auto"/>
            </w:tcBorders>
          </w:tcPr>
          <w:p w:rsidR="00983006" w:rsidRPr="000F0D78" w:rsidRDefault="00081D28" w:rsidP="00E86307">
            <w:pPr>
              <w:widowControl/>
              <w:ind w:firstLineChars="0" w:firstLine="0"/>
              <w:rPr>
                <w:rFonts w:asciiTheme="minorEastAsia" w:hAnsiTheme="minorEastAsia" w:cs="宋体"/>
                <w:color w:val="000000"/>
                <w:kern w:val="0"/>
                <w:szCs w:val="21"/>
              </w:rPr>
            </w:pPr>
            <w:r>
              <w:rPr>
                <w:rFonts w:ascii="宋体" w:eastAsia="宋体" w:hAnsi="宋体" w:cs="Arial Unicode MS" w:hint="eastAsia"/>
                <w:kern w:val="0"/>
                <w:szCs w:val="21"/>
              </w:rPr>
              <w:lastRenderedPageBreak/>
              <w:t>修改：</w:t>
            </w:r>
            <w:r w:rsidR="00E0749B" w:rsidRPr="00E0749B">
              <w:rPr>
                <w:rFonts w:ascii="宋体" w:eastAsia="宋体" w:hAnsi="宋体" w:cs="Arial Unicode MS"/>
                <w:kern w:val="0"/>
                <w:szCs w:val="21"/>
              </w:rPr>
              <w:t>3. 健康维护计划的实施</w:t>
            </w:r>
            <w:r w:rsidR="00E86307">
              <w:rPr>
                <w:rFonts w:ascii="宋体" w:eastAsia="宋体" w:hAnsi="宋体" w:cs="Arial Unicode MS"/>
                <w:kern w:val="0"/>
                <w:szCs w:val="21"/>
              </w:rPr>
              <w:t>有变动</w:t>
            </w:r>
          </w:p>
        </w:tc>
      </w:tr>
      <w:tr w:rsidR="00983006" w:rsidTr="00280B9B">
        <w:trPr>
          <w:trHeight w:val="810"/>
        </w:trPr>
        <w:tc>
          <w:tcPr>
            <w:tcW w:w="639" w:type="pct"/>
            <w:tcBorders>
              <w:top w:val="single" w:sz="4" w:space="0" w:color="auto"/>
              <w:left w:val="single" w:sz="4" w:space="0" w:color="auto"/>
              <w:bottom w:val="single" w:sz="4" w:space="0" w:color="auto"/>
              <w:right w:val="single" w:sz="4" w:space="0" w:color="auto"/>
            </w:tcBorders>
          </w:tcPr>
          <w:p w:rsidR="00983006" w:rsidRPr="00E0749B" w:rsidRDefault="00E0749B">
            <w:pPr>
              <w:widowControl/>
              <w:ind w:firstLineChars="0" w:firstLine="0"/>
              <w:rPr>
                <w:rFonts w:ascii="宋体" w:eastAsia="宋体" w:hAnsi="宋体" w:cs="Arial Unicode MS"/>
                <w:kern w:val="0"/>
                <w:szCs w:val="21"/>
              </w:rPr>
            </w:pPr>
            <w:r w:rsidRPr="00E0749B">
              <w:rPr>
                <w:rFonts w:ascii="宋体" w:eastAsia="宋体" w:hAnsi="宋体" w:cs="Arial Unicode MS" w:hint="eastAsia"/>
                <w:kern w:val="0"/>
                <w:szCs w:val="21"/>
              </w:rPr>
              <w:lastRenderedPageBreak/>
              <w:t>155</w:t>
            </w:r>
          </w:p>
        </w:tc>
        <w:tc>
          <w:tcPr>
            <w:tcW w:w="1925" w:type="pct"/>
            <w:tcBorders>
              <w:top w:val="single" w:sz="4" w:space="0" w:color="auto"/>
              <w:left w:val="single" w:sz="4" w:space="0" w:color="auto"/>
              <w:bottom w:val="single" w:sz="4" w:space="0" w:color="auto"/>
              <w:right w:val="single" w:sz="4" w:space="0" w:color="auto"/>
            </w:tcBorders>
          </w:tcPr>
          <w:p w:rsidR="00983006" w:rsidRPr="00E0749B" w:rsidRDefault="00E0749B" w:rsidP="00E0749B">
            <w:pPr>
              <w:pStyle w:val="Default"/>
              <w:rPr>
                <w:rFonts w:ascii="宋体" w:eastAsia="宋体" w:hAnsi="宋体" w:cs="Arial Unicode MS"/>
                <w:color w:val="auto"/>
                <w:sz w:val="21"/>
                <w:szCs w:val="21"/>
              </w:rPr>
            </w:pPr>
            <w:r w:rsidRPr="00E0749B">
              <w:rPr>
                <w:rFonts w:ascii="宋体" w:eastAsia="宋体" w:hAnsi="宋体" w:cs="Arial Unicode MS"/>
                <w:color w:val="auto"/>
                <w:sz w:val="21"/>
                <w:szCs w:val="21"/>
              </w:rPr>
              <w:t>1.健康教育(health education)</w:t>
            </w:r>
            <w:r w:rsidRPr="00E0749B">
              <w:rPr>
                <w:rFonts w:ascii="宋体" w:eastAsia="宋体" w:hAnsi="宋体" w:cs="Arial Unicode MS"/>
                <w:color w:val="FF0000"/>
                <w:sz w:val="21"/>
                <w:szCs w:val="21"/>
              </w:rPr>
              <w:t>是旨在促使人们自愿采纳有益于健康的行为和生活方式，从而预防疾</w:t>
            </w:r>
            <w:r w:rsidRPr="00E0749B">
              <w:rPr>
                <w:rFonts w:ascii="宋体" w:eastAsia="宋体" w:hAnsi="宋体" w:cs="Arial Unicode MS" w:hint="eastAsia"/>
                <w:color w:val="FF0000"/>
                <w:sz w:val="21"/>
                <w:szCs w:val="21"/>
              </w:rPr>
              <w:t>病、促进健康、提高生活质量的系统的社会活动。健康教育在调查研究的基础上采用健康信息传播等干预措施促使人群或个体自觉采纳有利于健康的行为和生活方式，从而避免或减少暴露于危险因素。健康行为是健康教育的核心，同时也是大多数健康教育干预研究的评价指标和项目目标。</w:t>
            </w:r>
          </w:p>
        </w:tc>
        <w:tc>
          <w:tcPr>
            <w:tcW w:w="2436" w:type="pct"/>
            <w:tcBorders>
              <w:top w:val="single" w:sz="4" w:space="0" w:color="auto"/>
              <w:left w:val="single" w:sz="4" w:space="0" w:color="auto"/>
              <w:bottom w:val="single" w:sz="4" w:space="0" w:color="auto"/>
              <w:right w:val="single" w:sz="4" w:space="0" w:color="auto"/>
            </w:tcBorders>
          </w:tcPr>
          <w:p w:rsidR="00983006" w:rsidRPr="00E0749B" w:rsidRDefault="00081D28" w:rsidP="00E86307">
            <w:pPr>
              <w:autoSpaceDE w:val="0"/>
              <w:autoSpaceDN w:val="0"/>
              <w:adjustRightInd w:val="0"/>
              <w:ind w:firstLineChars="0" w:firstLine="0"/>
              <w:jc w:val="left"/>
              <w:rPr>
                <w:rFonts w:ascii="宋体" w:eastAsia="宋体" w:hAnsi="宋体" w:cs="Arial Unicode MS"/>
                <w:kern w:val="0"/>
                <w:szCs w:val="21"/>
              </w:rPr>
            </w:pPr>
            <w:r>
              <w:rPr>
                <w:rFonts w:ascii="宋体" w:eastAsia="宋体" w:hAnsi="宋体" w:cs="Arial Unicode MS" w:hint="eastAsia"/>
                <w:kern w:val="0"/>
                <w:szCs w:val="21"/>
              </w:rPr>
              <w:t>修改：</w:t>
            </w:r>
            <w:r w:rsidR="00E0749B" w:rsidRPr="00E0749B">
              <w:rPr>
                <w:rFonts w:ascii="宋体" w:eastAsia="宋体" w:hAnsi="宋体" w:cs="Arial Unicode MS"/>
                <w:kern w:val="0"/>
                <w:szCs w:val="21"/>
              </w:rPr>
              <w:t>1 .</w:t>
            </w:r>
            <w:r w:rsidR="00E0749B" w:rsidRPr="00E0749B">
              <w:rPr>
                <w:rFonts w:ascii="宋体" w:eastAsia="宋体" w:hAnsi="宋体" w:cs="Arial Unicode MS" w:hint="eastAsia"/>
                <w:kern w:val="0"/>
                <w:szCs w:val="21"/>
              </w:rPr>
              <w:t>健康教育</w:t>
            </w:r>
            <w:r w:rsidR="00E0749B" w:rsidRPr="00E0749B">
              <w:rPr>
                <w:rFonts w:ascii="宋体" w:eastAsia="宋体" w:hAnsi="宋体" w:cs="Arial Unicode MS"/>
                <w:kern w:val="0"/>
                <w:szCs w:val="21"/>
              </w:rPr>
              <w:t xml:space="preserve">( health education) </w:t>
            </w:r>
            <w:r w:rsidR="00E86307">
              <w:rPr>
                <w:rFonts w:ascii="宋体" w:eastAsia="宋体" w:hAnsi="宋体" w:cs="Arial Unicode MS" w:hint="eastAsia"/>
                <w:color w:val="FF0000"/>
                <w:kern w:val="0"/>
                <w:szCs w:val="21"/>
              </w:rPr>
              <w:t>此段有变动</w:t>
            </w:r>
          </w:p>
        </w:tc>
      </w:tr>
      <w:tr w:rsidR="00983006" w:rsidTr="00280B9B">
        <w:trPr>
          <w:trHeight w:val="810"/>
        </w:trPr>
        <w:tc>
          <w:tcPr>
            <w:tcW w:w="639" w:type="pct"/>
            <w:tcBorders>
              <w:top w:val="single" w:sz="4" w:space="0" w:color="auto"/>
              <w:left w:val="single" w:sz="4" w:space="0" w:color="auto"/>
              <w:bottom w:val="single" w:sz="4" w:space="0" w:color="auto"/>
              <w:right w:val="single" w:sz="4" w:space="0" w:color="auto"/>
            </w:tcBorders>
          </w:tcPr>
          <w:p w:rsidR="00983006" w:rsidRDefault="003A0EA2" w:rsidP="00983006">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159</w:t>
            </w:r>
          </w:p>
        </w:tc>
        <w:tc>
          <w:tcPr>
            <w:tcW w:w="1925" w:type="pct"/>
            <w:tcBorders>
              <w:top w:val="single" w:sz="4" w:space="0" w:color="auto"/>
              <w:left w:val="single" w:sz="4" w:space="0" w:color="auto"/>
              <w:bottom w:val="single" w:sz="4" w:space="0" w:color="auto"/>
              <w:right w:val="single" w:sz="4" w:space="0" w:color="auto"/>
            </w:tcBorders>
          </w:tcPr>
          <w:p w:rsidR="00582AED" w:rsidRPr="003A0EA2" w:rsidRDefault="003A0EA2" w:rsidP="003A0EA2">
            <w:pPr>
              <w:autoSpaceDE w:val="0"/>
              <w:autoSpaceDN w:val="0"/>
              <w:adjustRightInd w:val="0"/>
              <w:ind w:firstLineChars="0" w:firstLine="0"/>
              <w:jc w:val="left"/>
              <w:rPr>
                <w:rFonts w:ascii="宋体" w:eastAsia="宋体" w:hAnsi="宋体" w:cs="Arial Unicode MS"/>
                <w:kern w:val="0"/>
                <w:szCs w:val="21"/>
              </w:rPr>
            </w:pPr>
            <w:r w:rsidRPr="003A0EA2">
              <w:rPr>
                <w:rFonts w:ascii="宋体" w:eastAsia="宋体" w:hAnsi="宋体" w:cs="Arial Unicode MS"/>
                <w:kern w:val="0"/>
                <w:szCs w:val="21"/>
              </w:rPr>
              <w:t>2. 社区基本公共卫生服务的主要内容</w:t>
            </w:r>
            <w:r>
              <w:rPr>
                <w:rFonts w:ascii="宋体" w:eastAsia="宋体" w:hAnsi="宋体" w:cs="Arial Unicode MS" w:hint="eastAsia"/>
                <w:kern w:val="0"/>
                <w:szCs w:val="21"/>
              </w:rPr>
              <w:t xml:space="preserve">  </w:t>
            </w:r>
            <w:r w:rsidRPr="003A0EA2">
              <w:rPr>
                <w:rFonts w:ascii="宋体" w:eastAsia="宋体" w:hAnsi="宋体" w:cs="Arial Unicode MS"/>
                <w:color w:val="FF0000"/>
                <w:kern w:val="0"/>
                <w:szCs w:val="21"/>
              </w:rPr>
              <w:t>国家卫生和计划生育委员会</w:t>
            </w:r>
            <w:r w:rsidRPr="003A0EA2">
              <w:rPr>
                <w:rFonts w:ascii="宋体" w:eastAsia="宋体" w:hAnsi="宋体" w:cs="Arial Unicode MS"/>
                <w:kern w:val="0"/>
                <w:szCs w:val="21"/>
              </w:rPr>
              <w:t>所确定的社</w:t>
            </w:r>
            <w:r>
              <w:rPr>
                <w:rFonts w:ascii="宋体" w:eastAsia="宋体" w:hAnsi="宋体" w:cs="Arial Unicode MS" w:hint="eastAsia"/>
                <w:kern w:val="0"/>
                <w:szCs w:val="21"/>
              </w:rPr>
              <w:t>区</w:t>
            </w:r>
            <w:r w:rsidRPr="003A0EA2">
              <w:rPr>
                <w:rFonts w:ascii="宋体" w:eastAsia="宋体" w:hAnsi="宋体" w:cs="Arial Unicode MS"/>
                <w:kern w:val="0"/>
                <w:szCs w:val="21"/>
              </w:rPr>
              <w:t>基本公共卫生服务的主要内容(</w:t>
            </w:r>
            <w:r w:rsidRPr="003A0EA2">
              <w:rPr>
                <w:rFonts w:ascii="宋体" w:eastAsia="宋体" w:hAnsi="宋体" w:cs="Arial Unicode MS"/>
                <w:color w:val="FF0000"/>
                <w:kern w:val="0"/>
                <w:szCs w:val="21"/>
              </w:rPr>
              <w:t>2015</w:t>
            </w:r>
            <w:r w:rsidRPr="003A0EA2">
              <w:rPr>
                <w:rFonts w:ascii="宋体" w:eastAsia="宋体" w:hAnsi="宋体" w:cs="Arial Unicode MS"/>
                <w:kern w:val="0"/>
                <w:szCs w:val="21"/>
              </w:rPr>
              <w:t>年版)包括:</w:t>
            </w:r>
            <w:r w:rsidRPr="003A0EA2">
              <w:rPr>
                <w:rFonts w:ascii="宋体" w:eastAsia="宋体" w:hAnsi="宋体" w:cs="Arial Unicode MS"/>
                <w:color w:val="FF0000"/>
                <w:kern w:val="0"/>
                <w:szCs w:val="21"/>
              </w:rPr>
              <w:t>建立居民健康档案、健康教育、预防接种、儿童健康管理、孕产妇健康管理、老年人健康管理、慢性病患者健康管理(高血压和2型糖</w:t>
            </w:r>
            <w:r>
              <w:rPr>
                <w:rFonts w:ascii="宋体" w:eastAsia="宋体" w:hAnsi="宋体" w:cs="Arial Unicode MS" w:hint="eastAsia"/>
                <w:color w:val="FF0000"/>
                <w:kern w:val="0"/>
                <w:szCs w:val="21"/>
              </w:rPr>
              <w:t>尿</w:t>
            </w:r>
            <w:r w:rsidRPr="003A0EA2">
              <w:rPr>
                <w:rFonts w:ascii="宋体" w:eastAsia="宋体" w:hAnsi="宋体" w:cs="Arial Unicode MS"/>
                <w:color w:val="FF0000"/>
                <w:kern w:val="0"/>
                <w:szCs w:val="21"/>
              </w:rPr>
              <w:t>病)、重性精神疾病患者管理、传集病及</w:t>
            </w:r>
            <w:r>
              <w:rPr>
                <w:rFonts w:ascii="宋体" w:eastAsia="宋体" w:hAnsi="宋体" w:cs="Arial Unicode MS" w:hint="eastAsia"/>
                <w:color w:val="FF0000"/>
                <w:kern w:val="0"/>
                <w:szCs w:val="21"/>
              </w:rPr>
              <w:t>突</w:t>
            </w:r>
            <w:r w:rsidRPr="003A0EA2">
              <w:rPr>
                <w:rFonts w:ascii="宋体" w:eastAsia="宋体" w:hAnsi="宋体" w:cs="Arial Unicode MS"/>
                <w:color w:val="FF0000"/>
                <w:kern w:val="0"/>
                <w:szCs w:val="21"/>
              </w:rPr>
              <w:t>发公共卫生事件报告和 处理以及卫生监督协管服务。</w:t>
            </w:r>
          </w:p>
        </w:tc>
        <w:tc>
          <w:tcPr>
            <w:tcW w:w="2436" w:type="pct"/>
            <w:tcBorders>
              <w:top w:val="single" w:sz="4" w:space="0" w:color="auto"/>
              <w:left w:val="single" w:sz="4" w:space="0" w:color="auto"/>
              <w:bottom w:val="single" w:sz="4" w:space="0" w:color="auto"/>
              <w:right w:val="single" w:sz="4" w:space="0" w:color="auto"/>
            </w:tcBorders>
          </w:tcPr>
          <w:p w:rsidR="00582AED" w:rsidRPr="00E172F6" w:rsidRDefault="003A0EA2" w:rsidP="00E86307">
            <w:pPr>
              <w:autoSpaceDE w:val="0"/>
              <w:autoSpaceDN w:val="0"/>
              <w:adjustRightInd w:val="0"/>
              <w:ind w:firstLineChars="0" w:firstLine="0"/>
              <w:jc w:val="left"/>
              <w:rPr>
                <w:rFonts w:ascii="宋体" w:eastAsia="宋体" w:hAnsi="宋体" w:cs="Arial Unicode MS"/>
                <w:color w:val="FF0000"/>
                <w:kern w:val="0"/>
                <w:szCs w:val="21"/>
              </w:rPr>
            </w:pPr>
            <w:r>
              <w:rPr>
                <w:rFonts w:asciiTheme="minorEastAsia" w:hAnsiTheme="minorEastAsia" w:cs="宋体" w:hint="eastAsia"/>
                <w:color w:val="000000"/>
                <w:kern w:val="0"/>
                <w:szCs w:val="21"/>
              </w:rPr>
              <w:t>修</w:t>
            </w:r>
            <w:r w:rsidRPr="003A0EA2">
              <w:rPr>
                <w:rFonts w:ascii="宋体" w:eastAsia="宋体" w:hAnsi="宋体" w:cs="Arial Unicode MS" w:hint="eastAsia"/>
                <w:kern w:val="0"/>
                <w:szCs w:val="21"/>
              </w:rPr>
              <w:t>改为：</w:t>
            </w:r>
            <w:r w:rsidRPr="003A0EA2">
              <w:rPr>
                <w:rFonts w:ascii="宋体" w:eastAsia="宋体" w:hAnsi="宋体" w:cs="Arial Unicode MS"/>
                <w:kern w:val="0"/>
                <w:szCs w:val="21"/>
              </w:rPr>
              <w:t xml:space="preserve">2. </w:t>
            </w:r>
            <w:r w:rsidRPr="003A0EA2">
              <w:rPr>
                <w:rFonts w:ascii="宋体" w:eastAsia="宋体" w:hAnsi="宋体" w:cs="Arial Unicode MS" w:hint="eastAsia"/>
                <w:kern w:val="0"/>
                <w:szCs w:val="21"/>
              </w:rPr>
              <w:t>社区基本公共卫生服务的主要内容</w:t>
            </w:r>
            <w:r>
              <w:rPr>
                <w:rFonts w:ascii="宋体" w:eastAsia="宋体" w:hAnsi="宋体" w:cs="Arial Unicode MS" w:hint="eastAsia"/>
                <w:kern w:val="0"/>
                <w:szCs w:val="21"/>
              </w:rPr>
              <w:t xml:space="preserve">  </w:t>
            </w:r>
            <w:r w:rsidRPr="003A0EA2">
              <w:rPr>
                <w:rFonts w:ascii="宋体" w:eastAsia="宋体" w:hAnsi="宋体" w:cs="Arial Unicode MS" w:hint="eastAsia"/>
                <w:color w:val="FF0000"/>
                <w:kern w:val="0"/>
                <w:szCs w:val="21"/>
              </w:rPr>
              <w:t>国家卫生健康委员会</w:t>
            </w:r>
            <w:r w:rsidRPr="003A0EA2">
              <w:rPr>
                <w:rFonts w:ascii="宋体" w:eastAsia="宋体" w:hAnsi="宋体" w:cs="Arial Unicode MS" w:hint="eastAsia"/>
                <w:kern w:val="0"/>
                <w:szCs w:val="21"/>
              </w:rPr>
              <w:t>所确定的社区基本公共卫生服务的主要内容</w:t>
            </w:r>
            <w:r w:rsidRPr="003A0EA2">
              <w:rPr>
                <w:rFonts w:ascii="宋体" w:eastAsia="宋体" w:hAnsi="宋体" w:cs="Arial Unicode MS"/>
                <w:kern w:val="0"/>
                <w:szCs w:val="21"/>
              </w:rPr>
              <w:t>(</w:t>
            </w:r>
            <w:r w:rsidRPr="003A0EA2">
              <w:rPr>
                <w:rFonts w:ascii="宋体" w:eastAsia="宋体" w:hAnsi="宋体" w:cs="Arial Unicode MS"/>
                <w:color w:val="FF0000"/>
                <w:kern w:val="0"/>
                <w:szCs w:val="21"/>
              </w:rPr>
              <w:t>2017</w:t>
            </w:r>
            <w:r w:rsidRPr="003A0EA2">
              <w:rPr>
                <w:rFonts w:ascii="宋体" w:eastAsia="宋体" w:hAnsi="宋体" w:cs="Arial Unicode MS" w:hint="eastAsia"/>
                <w:kern w:val="0"/>
                <w:szCs w:val="21"/>
              </w:rPr>
              <w:t>年版</w:t>
            </w:r>
            <w:r w:rsidRPr="003A0EA2">
              <w:rPr>
                <w:rFonts w:ascii="宋体" w:eastAsia="宋体" w:hAnsi="宋体" w:cs="Arial Unicode MS"/>
                <w:kern w:val="0"/>
                <w:szCs w:val="21"/>
              </w:rPr>
              <w:t>)</w:t>
            </w:r>
            <w:r w:rsidRPr="003A0EA2">
              <w:rPr>
                <w:rFonts w:ascii="宋体" w:eastAsia="宋体" w:hAnsi="宋体" w:cs="Arial Unicode MS" w:hint="eastAsia"/>
                <w:kern w:val="0"/>
                <w:szCs w:val="21"/>
              </w:rPr>
              <w:t>包括</w:t>
            </w:r>
            <w:r w:rsidR="00E86307">
              <w:rPr>
                <w:rFonts w:ascii="宋体" w:eastAsia="宋体" w:hAnsi="宋体" w:cs="Arial Unicode MS"/>
                <w:kern w:val="0"/>
                <w:szCs w:val="21"/>
              </w:rPr>
              <w:t>的内容有变动</w:t>
            </w:r>
          </w:p>
        </w:tc>
      </w:tr>
      <w:tr w:rsidR="00983006" w:rsidTr="00280B9B">
        <w:trPr>
          <w:trHeight w:val="810"/>
        </w:trPr>
        <w:tc>
          <w:tcPr>
            <w:tcW w:w="639" w:type="pct"/>
            <w:tcBorders>
              <w:top w:val="single" w:sz="4" w:space="0" w:color="auto"/>
              <w:left w:val="single" w:sz="4" w:space="0" w:color="auto"/>
              <w:bottom w:val="single" w:sz="4" w:space="0" w:color="auto"/>
              <w:right w:val="single" w:sz="4" w:space="0" w:color="auto"/>
            </w:tcBorders>
          </w:tcPr>
          <w:p w:rsidR="00983006" w:rsidRDefault="007943D8"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160</w:t>
            </w:r>
          </w:p>
        </w:tc>
        <w:tc>
          <w:tcPr>
            <w:tcW w:w="1925" w:type="pct"/>
            <w:tcBorders>
              <w:top w:val="single" w:sz="4" w:space="0" w:color="auto"/>
              <w:left w:val="single" w:sz="4" w:space="0" w:color="auto"/>
              <w:bottom w:val="single" w:sz="4" w:space="0" w:color="auto"/>
              <w:right w:val="single" w:sz="4" w:space="0" w:color="auto"/>
            </w:tcBorders>
          </w:tcPr>
          <w:p w:rsidR="00983006" w:rsidRPr="00983006" w:rsidRDefault="00983006" w:rsidP="00951207">
            <w:pPr>
              <w:autoSpaceDE w:val="0"/>
              <w:autoSpaceDN w:val="0"/>
              <w:adjustRightInd w:val="0"/>
              <w:ind w:firstLineChars="0" w:firstLine="0"/>
              <w:jc w:val="left"/>
              <w:rPr>
                <w:rFonts w:asciiTheme="minorEastAsia" w:hAnsiTheme="minorEastAsia" w:cs="宋体"/>
                <w:color w:val="000000"/>
                <w:kern w:val="0"/>
                <w:szCs w:val="21"/>
              </w:rPr>
            </w:pPr>
          </w:p>
        </w:tc>
        <w:tc>
          <w:tcPr>
            <w:tcW w:w="2436" w:type="pct"/>
            <w:tcBorders>
              <w:top w:val="single" w:sz="4" w:space="0" w:color="auto"/>
              <w:left w:val="single" w:sz="4" w:space="0" w:color="auto"/>
              <w:bottom w:val="single" w:sz="4" w:space="0" w:color="auto"/>
              <w:right w:val="single" w:sz="4" w:space="0" w:color="auto"/>
            </w:tcBorders>
          </w:tcPr>
          <w:p w:rsidR="00A027D4" w:rsidRPr="007943D8" w:rsidRDefault="007943D8" w:rsidP="00E86307">
            <w:pPr>
              <w:autoSpaceDE w:val="0"/>
              <w:autoSpaceDN w:val="0"/>
              <w:adjustRightInd w:val="0"/>
              <w:ind w:firstLineChars="0" w:firstLine="0"/>
              <w:jc w:val="left"/>
              <w:rPr>
                <w:rFonts w:ascii="宋体" w:eastAsia="宋体" w:hAnsi="宋体" w:cs="Arial Unicode MS"/>
                <w:color w:val="FF0000"/>
                <w:kern w:val="0"/>
                <w:szCs w:val="21"/>
              </w:rPr>
            </w:pPr>
            <w:r w:rsidRPr="007943D8">
              <w:rPr>
                <w:rFonts w:ascii="宋体" w:eastAsia="宋体" w:hAnsi="宋体" w:cs="Arial Unicode MS" w:hint="eastAsia"/>
                <w:color w:val="000000" w:themeColor="text1"/>
                <w:kern w:val="0"/>
                <w:szCs w:val="21"/>
              </w:rPr>
              <w:t>新增：</w:t>
            </w:r>
            <w:r w:rsidRPr="007943D8">
              <w:rPr>
                <w:rFonts w:ascii="宋体" w:eastAsia="宋体" w:hAnsi="宋体" w:cs="Arial Unicode MS"/>
                <w:color w:val="FF0000"/>
                <w:kern w:val="0"/>
                <w:szCs w:val="21"/>
              </w:rPr>
              <w:t xml:space="preserve">( 5 ) </w:t>
            </w:r>
            <w:r w:rsidRPr="007943D8">
              <w:rPr>
                <w:rFonts w:ascii="宋体" w:eastAsia="宋体" w:hAnsi="宋体" w:cs="Arial Unicode MS" w:hint="eastAsia"/>
                <w:color w:val="FF0000"/>
                <w:kern w:val="0"/>
                <w:szCs w:val="21"/>
              </w:rPr>
              <w:t>传染病暴发、流行时的紧急措施：根据《传染病防治法》规定，在有传染病暴发、流行时</w:t>
            </w:r>
            <w:r w:rsidRPr="007943D8">
              <w:rPr>
                <w:rFonts w:ascii="宋体" w:eastAsia="宋体" w:hAnsi="宋体" w:cs="Arial Unicode MS"/>
                <w:color w:val="FF0000"/>
                <w:kern w:val="0"/>
                <w:szCs w:val="21"/>
              </w:rPr>
              <w:t>,</w:t>
            </w:r>
            <w:r w:rsidRPr="007943D8">
              <w:rPr>
                <w:rFonts w:ascii="宋体" w:eastAsia="宋体" w:hAnsi="宋体" w:cs="Arial Unicode MS" w:hint="eastAsia"/>
                <w:color w:val="FF0000"/>
                <w:kern w:val="0"/>
                <w:szCs w:val="21"/>
              </w:rPr>
              <w:t>当地政府须立即组织力量积极防制</w:t>
            </w:r>
            <w:r w:rsidRPr="007943D8">
              <w:rPr>
                <w:rFonts w:ascii="宋体" w:eastAsia="宋体" w:hAnsi="宋体" w:cs="Arial Unicode MS"/>
                <w:color w:val="FF0000"/>
                <w:kern w:val="0"/>
                <w:szCs w:val="21"/>
              </w:rPr>
              <w:t>,</w:t>
            </w:r>
            <w:r w:rsidRPr="007943D8">
              <w:rPr>
                <w:rFonts w:ascii="宋体" w:eastAsia="宋体" w:hAnsi="宋体" w:cs="Arial Unicode MS" w:hint="eastAsia"/>
                <w:color w:val="FF0000"/>
                <w:kern w:val="0"/>
                <w:szCs w:val="21"/>
              </w:rPr>
              <w:t>报经上一级政府批准决定后</w:t>
            </w:r>
            <w:r w:rsidRPr="007943D8">
              <w:rPr>
                <w:rFonts w:ascii="宋体" w:eastAsia="宋体" w:hAnsi="宋体" w:cs="Arial Unicode MS"/>
                <w:color w:val="FF0000"/>
                <w:kern w:val="0"/>
                <w:szCs w:val="21"/>
              </w:rPr>
              <w:t>,</w:t>
            </w:r>
            <w:r w:rsidRPr="007943D8">
              <w:rPr>
                <w:rFonts w:ascii="宋体" w:eastAsia="宋体" w:hAnsi="宋体" w:cs="Arial Unicode MS" w:hint="eastAsia"/>
                <w:color w:val="FF0000"/>
                <w:kern w:val="0"/>
                <w:szCs w:val="21"/>
              </w:rPr>
              <w:t>可采取下列紧急措施</w:t>
            </w:r>
            <w:r w:rsidRPr="007943D8">
              <w:rPr>
                <w:rFonts w:ascii="宋体" w:eastAsia="宋体" w:hAnsi="宋体" w:cs="Arial Unicode MS"/>
                <w:color w:val="FF0000"/>
                <w:kern w:val="0"/>
                <w:szCs w:val="21"/>
              </w:rPr>
              <w:t>:</w:t>
            </w:r>
            <w:r w:rsidRPr="007943D8">
              <w:rPr>
                <w:rFonts w:ascii="宋体" w:eastAsia="宋体" w:hAnsi="宋体" w:cs="Arial Unicode MS" w:hint="eastAsia"/>
                <w:color w:val="FF0000"/>
                <w:kern w:val="0"/>
                <w:szCs w:val="21"/>
              </w:rPr>
              <w:t>①限制或停止集市、集会、影剧院演出或其他人群聚集活动</w:t>
            </w:r>
            <w:r>
              <w:rPr>
                <w:rFonts w:ascii="宋体" w:eastAsia="宋体" w:hAnsi="宋体" w:cs="Arial Unicode MS" w:hint="eastAsia"/>
                <w:color w:val="FF0000"/>
                <w:kern w:val="0"/>
                <w:szCs w:val="21"/>
              </w:rPr>
              <w:t>；</w:t>
            </w:r>
            <w:r w:rsidRPr="007943D8">
              <w:rPr>
                <w:rFonts w:ascii="宋体" w:eastAsia="宋体" w:hAnsi="宋体" w:cs="Arial Unicode MS" w:hint="eastAsia"/>
                <w:color w:val="FF0000"/>
                <w:kern w:val="0"/>
                <w:szCs w:val="21"/>
              </w:rPr>
              <w:t>②停工、停业、停课</w:t>
            </w:r>
            <w:r>
              <w:rPr>
                <w:rFonts w:ascii="宋体" w:eastAsia="宋体" w:hAnsi="宋体" w:cs="Arial Unicode MS" w:hint="eastAsia"/>
                <w:color w:val="FF0000"/>
                <w:kern w:val="0"/>
                <w:szCs w:val="21"/>
              </w:rPr>
              <w:t>；</w:t>
            </w:r>
            <w:r w:rsidR="00E86307">
              <w:rPr>
                <w:rFonts w:ascii="宋体" w:eastAsia="宋体" w:hAnsi="宋体" w:cs="Arial Unicode MS"/>
                <w:color w:val="FF0000"/>
                <w:kern w:val="0"/>
                <w:szCs w:val="21"/>
              </w:rPr>
              <w:t>……</w:t>
            </w:r>
            <w:r w:rsidRPr="007943D8">
              <w:rPr>
                <w:rFonts w:ascii="宋体" w:eastAsia="宋体" w:hAnsi="宋体" w:cs="Arial Unicode MS" w:hint="eastAsia"/>
                <w:color w:val="FF0000"/>
                <w:kern w:val="0"/>
                <w:szCs w:val="21"/>
              </w:rPr>
              <w:t>进行应急接种等。</w:t>
            </w:r>
          </w:p>
        </w:tc>
      </w:tr>
      <w:tr w:rsidR="00EE0D0C" w:rsidTr="00280B9B">
        <w:trPr>
          <w:trHeight w:val="810"/>
        </w:trPr>
        <w:tc>
          <w:tcPr>
            <w:tcW w:w="639" w:type="pct"/>
            <w:tcBorders>
              <w:top w:val="single" w:sz="4" w:space="0" w:color="auto"/>
              <w:left w:val="single" w:sz="4" w:space="0" w:color="auto"/>
              <w:bottom w:val="single" w:sz="4" w:space="0" w:color="auto"/>
              <w:right w:val="single" w:sz="4" w:space="0" w:color="auto"/>
            </w:tcBorders>
          </w:tcPr>
          <w:p w:rsidR="00EE0D0C" w:rsidRPr="007943D8" w:rsidRDefault="007943D8"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160</w:t>
            </w:r>
          </w:p>
        </w:tc>
        <w:tc>
          <w:tcPr>
            <w:tcW w:w="1925" w:type="pct"/>
            <w:tcBorders>
              <w:top w:val="single" w:sz="4" w:space="0" w:color="auto"/>
              <w:left w:val="single" w:sz="4" w:space="0" w:color="auto"/>
              <w:bottom w:val="single" w:sz="4" w:space="0" w:color="auto"/>
              <w:right w:val="single" w:sz="4" w:space="0" w:color="auto"/>
            </w:tcBorders>
          </w:tcPr>
          <w:p w:rsidR="00EE0D0C" w:rsidRPr="00983006" w:rsidRDefault="00EE0D0C" w:rsidP="00EE0D0C">
            <w:pPr>
              <w:autoSpaceDE w:val="0"/>
              <w:autoSpaceDN w:val="0"/>
              <w:adjustRightInd w:val="0"/>
              <w:ind w:firstLineChars="0" w:firstLine="0"/>
              <w:jc w:val="left"/>
              <w:rPr>
                <w:rFonts w:asciiTheme="minorEastAsia" w:hAnsiTheme="minorEastAsia" w:cs="宋体"/>
                <w:color w:val="000000"/>
                <w:kern w:val="0"/>
                <w:szCs w:val="21"/>
              </w:rPr>
            </w:pPr>
          </w:p>
        </w:tc>
        <w:tc>
          <w:tcPr>
            <w:tcW w:w="2436" w:type="pct"/>
            <w:tcBorders>
              <w:top w:val="single" w:sz="4" w:space="0" w:color="auto"/>
              <w:left w:val="single" w:sz="4" w:space="0" w:color="auto"/>
              <w:bottom w:val="single" w:sz="4" w:space="0" w:color="auto"/>
              <w:right w:val="single" w:sz="4" w:space="0" w:color="auto"/>
            </w:tcBorders>
          </w:tcPr>
          <w:p w:rsidR="00EE0D0C" w:rsidRPr="007943D8" w:rsidRDefault="007943D8" w:rsidP="007943D8">
            <w:pPr>
              <w:autoSpaceDE w:val="0"/>
              <w:autoSpaceDN w:val="0"/>
              <w:adjustRightInd w:val="0"/>
              <w:ind w:firstLineChars="0" w:firstLine="0"/>
              <w:jc w:val="left"/>
              <w:rPr>
                <w:rFonts w:asciiTheme="minorEastAsia" w:hAnsiTheme="minorEastAsia" w:cs="宋体"/>
                <w:color w:val="FF0000"/>
                <w:kern w:val="0"/>
                <w:szCs w:val="21"/>
              </w:rPr>
            </w:pPr>
            <w:r>
              <w:rPr>
                <w:rFonts w:asciiTheme="minorEastAsia" w:hAnsiTheme="minorEastAsia" w:cs="宋体" w:hint="eastAsia"/>
                <w:color w:val="000000"/>
                <w:kern w:val="0"/>
                <w:szCs w:val="21"/>
              </w:rPr>
              <w:t>新增：</w:t>
            </w:r>
            <w:r w:rsidRPr="007943D8">
              <w:rPr>
                <w:rFonts w:asciiTheme="minorEastAsia" w:hAnsiTheme="minorEastAsia" w:cs="宋体" w:hint="eastAsia"/>
                <w:color w:val="FF0000"/>
                <w:kern w:val="0"/>
                <w:szCs w:val="21"/>
              </w:rPr>
              <w:t>在传染病流行间歇期主要针对易感人群进行预防接种，即通常所说的计划免疫，提高人群的免疫水平</w:t>
            </w:r>
            <w:r w:rsidRPr="007943D8">
              <w:rPr>
                <w:rFonts w:asciiTheme="minorEastAsia" w:hAnsiTheme="minorEastAsia" w:cs="宋体"/>
                <w:color w:val="FF0000"/>
                <w:kern w:val="0"/>
                <w:szCs w:val="21"/>
              </w:rPr>
              <w:t>,</w:t>
            </w:r>
            <w:r w:rsidRPr="007943D8">
              <w:rPr>
                <w:rFonts w:asciiTheme="minorEastAsia" w:hAnsiTheme="minorEastAsia" w:cs="宋体" w:hint="eastAsia"/>
                <w:color w:val="FF0000"/>
                <w:kern w:val="0"/>
                <w:szCs w:val="21"/>
              </w:rPr>
              <w:t>预防传染病的流行。</w:t>
            </w:r>
          </w:p>
        </w:tc>
      </w:tr>
      <w:tr w:rsidR="00EE0D0C" w:rsidTr="00280B9B">
        <w:trPr>
          <w:trHeight w:val="810"/>
        </w:trPr>
        <w:tc>
          <w:tcPr>
            <w:tcW w:w="639" w:type="pct"/>
            <w:tcBorders>
              <w:top w:val="single" w:sz="4" w:space="0" w:color="auto"/>
              <w:left w:val="single" w:sz="4" w:space="0" w:color="auto"/>
              <w:bottom w:val="single" w:sz="4" w:space="0" w:color="auto"/>
              <w:right w:val="single" w:sz="4" w:space="0" w:color="auto"/>
            </w:tcBorders>
          </w:tcPr>
          <w:p w:rsidR="00EE0D0C" w:rsidRPr="007943D8" w:rsidRDefault="007943D8"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161</w:t>
            </w:r>
          </w:p>
        </w:tc>
        <w:tc>
          <w:tcPr>
            <w:tcW w:w="1925" w:type="pct"/>
            <w:tcBorders>
              <w:top w:val="single" w:sz="4" w:space="0" w:color="auto"/>
              <w:left w:val="single" w:sz="4" w:space="0" w:color="auto"/>
              <w:bottom w:val="single" w:sz="4" w:space="0" w:color="auto"/>
              <w:right w:val="single" w:sz="4" w:space="0" w:color="auto"/>
            </w:tcBorders>
          </w:tcPr>
          <w:p w:rsidR="00EE0D0C" w:rsidRPr="007943D8" w:rsidRDefault="007943D8" w:rsidP="007943D8">
            <w:pPr>
              <w:pStyle w:val="Default"/>
              <w:rPr>
                <w:rFonts w:ascii="宋体" w:eastAsia="宋体" w:hAnsi="宋体" w:cs="Arial Unicode MS"/>
                <w:color w:val="FF0000"/>
                <w:sz w:val="21"/>
                <w:szCs w:val="21"/>
              </w:rPr>
            </w:pPr>
            <w:r w:rsidRPr="007943D8">
              <w:rPr>
                <w:rFonts w:ascii="宋体" w:eastAsia="宋体" w:hAnsi="宋体" w:cs="Arial Unicode MS"/>
                <w:color w:val="FF0000"/>
                <w:sz w:val="21"/>
                <w:szCs w:val="21"/>
              </w:rPr>
              <w:t>5. 疫苗的效果评价</w:t>
            </w:r>
            <w:r w:rsidRPr="007943D8">
              <w:rPr>
                <w:rFonts w:ascii="宋体" w:eastAsia="宋体" w:hAnsi="宋体" w:cs="Arial Unicode MS" w:hint="eastAsia"/>
                <w:color w:val="FF0000"/>
                <w:sz w:val="21"/>
                <w:szCs w:val="21"/>
              </w:rPr>
              <w:t xml:space="preserve"> </w:t>
            </w:r>
            <w:r w:rsidRPr="007943D8">
              <w:rPr>
                <w:rFonts w:ascii="宋体" w:eastAsia="宋体" w:hAnsi="宋体" w:cs="Arial Unicode MS"/>
                <w:color w:val="FF0000"/>
                <w:sz w:val="21"/>
                <w:szCs w:val="21"/>
              </w:rPr>
              <w:t>是通过测定接种后人群抗体阳转率、抗体平均滴度和抗体持续时间来评价疫苗的效果。还可用随机对照双盲的现场试验结果来计算疫苗保护率和效果指数。计划免疫工作考核指</w:t>
            </w:r>
            <w:r w:rsidRPr="007943D8">
              <w:rPr>
                <w:rFonts w:ascii="宋体" w:eastAsia="宋体" w:hAnsi="宋体" w:cs="Arial Unicode MS" w:hint="eastAsia"/>
                <w:color w:val="FF0000"/>
                <w:sz w:val="21"/>
                <w:szCs w:val="21"/>
              </w:rPr>
              <w:t>标</w:t>
            </w:r>
            <w:r w:rsidRPr="007943D8">
              <w:rPr>
                <w:rFonts w:ascii="宋体" w:eastAsia="宋体" w:hAnsi="宋体" w:cs="Arial Unicode MS"/>
                <w:color w:val="FF0000"/>
                <w:sz w:val="21"/>
                <w:szCs w:val="21"/>
              </w:rPr>
              <w:lastRenderedPageBreak/>
              <w:t>为:建卡率、接</w:t>
            </w:r>
            <w:r w:rsidRPr="007943D8">
              <w:rPr>
                <w:rFonts w:ascii="宋体" w:eastAsia="宋体" w:hAnsi="宋体" w:cs="Arial Unicode MS" w:hint="eastAsia"/>
                <w:color w:val="FF0000"/>
                <w:sz w:val="21"/>
                <w:szCs w:val="21"/>
              </w:rPr>
              <w:t>种率、四苗覆盖率、冷链设备完好率。</w:t>
            </w:r>
          </w:p>
        </w:tc>
        <w:tc>
          <w:tcPr>
            <w:tcW w:w="2436" w:type="pct"/>
            <w:tcBorders>
              <w:top w:val="single" w:sz="4" w:space="0" w:color="auto"/>
              <w:left w:val="single" w:sz="4" w:space="0" w:color="auto"/>
              <w:bottom w:val="single" w:sz="4" w:space="0" w:color="auto"/>
              <w:right w:val="single" w:sz="4" w:space="0" w:color="auto"/>
            </w:tcBorders>
          </w:tcPr>
          <w:p w:rsidR="00B83C55" w:rsidRPr="00B83C55" w:rsidRDefault="007943D8" w:rsidP="00B83C55">
            <w:pPr>
              <w:autoSpaceDE w:val="0"/>
              <w:autoSpaceDN w:val="0"/>
              <w:adjustRightInd w:val="0"/>
              <w:ind w:firstLineChars="0" w:firstLine="0"/>
              <w:jc w:val="left"/>
              <w:rPr>
                <w:rFonts w:ascii="宋体" w:eastAsia="宋体" w:hAnsi="宋体" w:cs="Arial Unicode MS"/>
                <w:color w:val="FF0000"/>
                <w:kern w:val="0"/>
                <w:szCs w:val="21"/>
              </w:rPr>
            </w:pPr>
            <w:r>
              <w:rPr>
                <w:rFonts w:asciiTheme="minorEastAsia" w:hAnsiTheme="minorEastAsia" w:cs="宋体" w:hint="eastAsia"/>
                <w:color w:val="000000"/>
                <w:kern w:val="0"/>
                <w:szCs w:val="21"/>
              </w:rPr>
              <w:lastRenderedPageBreak/>
              <w:t>修改为：</w:t>
            </w:r>
            <w:r w:rsidR="00B83C55" w:rsidRPr="00B83C55">
              <w:rPr>
                <w:rFonts w:ascii="宋体" w:eastAsia="宋体" w:hAnsi="宋体" w:cs="Arial Unicode MS"/>
                <w:color w:val="FF0000"/>
                <w:kern w:val="0"/>
                <w:szCs w:val="21"/>
              </w:rPr>
              <w:t xml:space="preserve">5. </w:t>
            </w:r>
            <w:r w:rsidR="00B83C55" w:rsidRPr="00B83C55">
              <w:rPr>
                <w:rFonts w:ascii="宋体" w:eastAsia="宋体" w:hAnsi="宋体" w:cs="Arial Unicode MS" w:hint="eastAsia"/>
                <w:color w:val="FF0000"/>
                <w:kern w:val="0"/>
                <w:szCs w:val="21"/>
              </w:rPr>
              <w:t>常见接种异常反应及处理</w:t>
            </w:r>
          </w:p>
          <w:p w:rsidR="00EE0D0C" w:rsidRPr="008016F3" w:rsidRDefault="00B83C55" w:rsidP="00E86307">
            <w:pPr>
              <w:autoSpaceDE w:val="0"/>
              <w:autoSpaceDN w:val="0"/>
              <w:adjustRightInd w:val="0"/>
              <w:ind w:firstLineChars="0" w:firstLine="0"/>
              <w:jc w:val="left"/>
              <w:rPr>
                <w:rFonts w:ascii="宋体" w:eastAsia="宋体" w:hAnsi="宋体" w:cs="Arial Unicode MS"/>
                <w:color w:val="FF0000"/>
                <w:kern w:val="0"/>
                <w:szCs w:val="21"/>
              </w:rPr>
            </w:pPr>
            <w:r w:rsidRPr="00B83C55">
              <w:rPr>
                <w:rFonts w:ascii="宋体" w:eastAsia="宋体" w:hAnsi="宋体" w:cs="Arial Unicode MS"/>
                <w:color w:val="FF0000"/>
                <w:kern w:val="0"/>
                <w:szCs w:val="21"/>
              </w:rPr>
              <w:t>( 1 )</w:t>
            </w:r>
            <w:r w:rsidRPr="00B83C55">
              <w:rPr>
                <w:rFonts w:ascii="宋体" w:eastAsia="宋体" w:hAnsi="宋体" w:cs="Arial Unicode MS" w:hint="eastAsia"/>
                <w:color w:val="FF0000"/>
                <w:kern w:val="0"/>
                <w:szCs w:val="21"/>
              </w:rPr>
              <w:t>疑似预防接种异常反应是指在预防接种后发生的怀疑</w:t>
            </w:r>
            <w:r w:rsidR="00E86307">
              <w:rPr>
                <w:rFonts w:ascii="宋体" w:eastAsia="宋体" w:hAnsi="宋体" w:cs="Arial Unicode MS"/>
                <w:color w:val="FF0000"/>
                <w:kern w:val="0"/>
                <w:szCs w:val="21"/>
              </w:rPr>
              <w:t>……</w:t>
            </w:r>
            <w:r w:rsidRPr="00B83C55">
              <w:rPr>
                <w:rFonts w:ascii="宋体" w:eastAsia="宋体" w:hAnsi="宋体" w:cs="Arial Unicode MS" w:hint="eastAsia"/>
                <w:color w:val="FF0000"/>
                <w:kern w:val="0"/>
                <w:szCs w:val="21"/>
              </w:rPr>
              <w:t>省级医学会作出的鉴定结论为最终结论。</w:t>
            </w:r>
          </w:p>
        </w:tc>
      </w:tr>
      <w:tr w:rsidR="00EE0D0C" w:rsidTr="00280B9B">
        <w:trPr>
          <w:trHeight w:val="810"/>
        </w:trPr>
        <w:tc>
          <w:tcPr>
            <w:tcW w:w="639" w:type="pct"/>
            <w:tcBorders>
              <w:top w:val="single" w:sz="4" w:space="0" w:color="auto"/>
              <w:left w:val="single" w:sz="4" w:space="0" w:color="auto"/>
              <w:bottom w:val="single" w:sz="4" w:space="0" w:color="auto"/>
              <w:right w:val="single" w:sz="4" w:space="0" w:color="auto"/>
            </w:tcBorders>
          </w:tcPr>
          <w:p w:rsidR="00EE0D0C" w:rsidRDefault="001D0A9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161</w:t>
            </w:r>
          </w:p>
        </w:tc>
        <w:tc>
          <w:tcPr>
            <w:tcW w:w="1925" w:type="pct"/>
            <w:tcBorders>
              <w:top w:val="single" w:sz="4" w:space="0" w:color="auto"/>
              <w:left w:val="single" w:sz="4" w:space="0" w:color="auto"/>
              <w:bottom w:val="single" w:sz="4" w:space="0" w:color="auto"/>
              <w:right w:val="single" w:sz="4" w:space="0" w:color="auto"/>
            </w:tcBorders>
          </w:tcPr>
          <w:p w:rsidR="00EE0D0C" w:rsidRPr="001D0A9D" w:rsidRDefault="001D0A9D" w:rsidP="001D0A9D">
            <w:pPr>
              <w:autoSpaceDE w:val="0"/>
              <w:autoSpaceDN w:val="0"/>
              <w:adjustRightInd w:val="0"/>
              <w:ind w:firstLineChars="0" w:firstLine="0"/>
              <w:jc w:val="left"/>
              <w:rPr>
                <w:rFonts w:asciiTheme="minorEastAsia" w:hAnsiTheme="minorEastAsia" w:cs="宋体"/>
                <w:color w:val="000000" w:themeColor="text1"/>
                <w:kern w:val="0"/>
                <w:szCs w:val="21"/>
              </w:rPr>
            </w:pPr>
            <w:r w:rsidRPr="001D0A9D">
              <w:rPr>
                <w:rFonts w:ascii="宋体" w:eastAsia="宋体" w:hAnsi="宋体" w:cs="Arial Unicode MS" w:hint="eastAsia"/>
                <w:color w:val="000000" w:themeColor="text1"/>
                <w:kern w:val="0"/>
                <w:szCs w:val="21"/>
              </w:rPr>
              <w:t>慢性非传染性病在我国的流行特点主要表现为</w:t>
            </w:r>
            <w:r w:rsidRPr="001D0A9D">
              <w:rPr>
                <w:rFonts w:ascii="宋体" w:eastAsia="宋体" w:hAnsi="宋体" w:cs="Arial Unicode MS"/>
                <w:color w:val="000000" w:themeColor="text1"/>
                <w:kern w:val="0"/>
                <w:szCs w:val="21"/>
              </w:rPr>
              <w:t>:</w:t>
            </w:r>
            <w:r w:rsidRPr="004E54C6">
              <w:rPr>
                <w:rFonts w:ascii="宋体" w:eastAsia="宋体" w:hAnsi="宋体" w:cs="Arial Unicode MS" w:hint="eastAsia"/>
                <w:color w:val="000000" w:themeColor="text1"/>
                <w:kern w:val="0"/>
                <w:szCs w:val="21"/>
              </w:rPr>
              <w:t>①高发病率、高死亡率；</w:t>
            </w:r>
            <w:r w:rsidRPr="001D0A9D">
              <w:rPr>
                <w:rFonts w:ascii="宋体" w:eastAsia="宋体" w:hAnsi="宋体" w:cs="Arial Unicode MS" w:hint="eastAsia"/>
                <w:color w:val="000000" w:themeColor="text1"/>
                <w:kern w:val="0"/>
                <w:szCs w:val="21"/>
              </w:rPr>
              <w:t>②主要危险因素的暴露水平不断提高</w:t>
            </w:r>
            <w:r>
              <w:rPr>
                <w:rFonts w:ascii="宋体" w:eastAsia="宋体" w:hAnsi="宋体" w:cs="Arial Unicode MS" w:hint="eastAsia"/>
                <w:color w:val="000000" w:themeColor="text1"/>
                <w:kern w:val="0"/>
                <w:szCs w:val="21"/>
              </w:rPr>
              <w:t>；</w:t>
            </w:r>
            <w:r w:rsidRPr="001D0A9D">
              <w:rPr>
                <w:rFonts w:ascii="宋体" w:eastAsia="宋体" w:hAnsi="宋体" w:cs="Arial Unicode MS" w:hint="eastAsia"/>
                <w:color w:val="FF0000"/>
                <w:kern w:val="0"/>
                <w:szCs w:val="21"/>
              </w:rPr>
              <w:t>③慢性病的疾病谱发生变化</w:t>
            </w:r>
            <w:r>
              <w:rPr>
                <w:rFonts w:ascii="宋体" w:eastAsia="宋体" w:hAnsi="宋体" w:cs="Arial Unicode MS" w:hint="eastAsia"/>
                <w:color w:val="FF0000"/>
                <w:kern w:val="0"/>
                <w:szCs w:val="21"/>
              </w:rPr>
              <w:t>；</w:t>
            </w:r>
            <w:r w:rsidRPr="001D0A9D">
              <w:rPr>
                <w:rFonts w:ascii="宋体" w:eastAsia="宋体" w:hAnsi="宋体" w:cs="Arial Unicode MS" w:hint="eastAsia"/>
                <w:color w:val="000000" w:themeColor="text1"/>
                <w:kern w:val="0"/>
                <w:szCs w:val="21"/>
              </w:rPr>
              <w:t>④疾病负担不堪重负。</w:t>
            </w:r>
          </w:p>
        </w:tc>
        <w:tc>
          <w:tcPr>
            <w:tcW w:w="2436" w:type="pct"/>
            <w:tcBorders>
              <w:top w:val="single" w:sz="4" w:space="0" w:color="auto"/>
              <w:left w:val="single" w:sz="4" w:space="0" w:color="auto"/>
              <w:bottom w:val="single" w:sz="4" w:space="0" w:color="auto"/>
              <w:right w:val="single" w:sz="4" w:space="0" w:color="auto"/>
            </w:tcBorders>
          </w:tcPr>
          <w:p w:rsidR="00EE0D0C" w:rsidRPr="001D0A9D" w:rsidRDefault="001D0A9D" w:rsidP="00E86307">
            <w:pPr>
              <w:autoSpaceDE w:val="0"/>
              <w:autoSpaceDN w:val="0"/>
              <w:adjustRightInd w:val="0"/>
              <w:ind w:firstLineChars="0" w:firstLine="0"/>
              <w:jc w:val="left"/>
              <w:rPr>
                <w:rFonts w:ascii="宋体" w:eastAsia="宋体" w:hAnsi="宋体" w:cs="Arial Unicode MS"/>
                <w:color w:val="000000" w:themeColor="text1"/>
                <w:kern w:val="0"/>
                <w:szCs w:val="21"/>
              </w:rPr>
            </w:pPr>
            <w:r>
              <w:rPr>
                <w:rFonts w:asciiTheme="minorEastAsia" w:hAnsiTheme="minorEastAsia" w:cs="宋体" w:hint="eastAsia"/>
                <w:color w:val="000000"/>
                <w:kern w:val="0"/>
                <w:szCs w:val="21"/>
              </w:rPr>
              <w:t>修改为：</w:t>
            </w:r>
            <w:r w:rsidRPr="001D0A9D">
              <w:rPr>
                <w:rFonts w:ascii="宋体" w:eastAsia="宋体" w:hAnsi="宋体" w:cs="Arial Unicode MS" w:hint="eastAsia"/>
                <w:color w:val="000000" w:themeColor="text1"/>
                <w:kern w:val="0"/>
                <w:szCs w:val="21"/>
              </w:rPr>
              <w:t>慢性非传染性病在我国的流行特点主要表现为</w:t>
            </w:r>
            <w:r w:rsidRPr="001D0A9D">
              <w:rPr>
                <w:rFonts w:ascii="宋体" w:eastAsia="宋体" w:hAnsi="宋体" w:cs="Arial Unicode MS"/>
                <w:color w:val="000000" w:themeColor="text1"/>
                <w:kern w:val="0"/>
                <w:szCs w:val="21"/>
              </w:rPr>
              <w:t>:</w:t>
            </w:r>
            <w:r w:rsidRPr="004E54C6">
              <w:rPr>
                <w:rFonts w:ascii="宋体" w:eastAsia="宋体" w:hAnsi="宋体" w:cs="Arial Unicode MS" w:hint="eastAsia"/>
                <w:color w:val="000000" w:themeColor="text1"/>
                <w:kern w:val="0"/>
                <w:szCs w:val="21"/>
              </w:rPr>
              <w:t>①</w:t>
            </w:r>
            <w:r w:rsidRPr="00E86307">
              <w:rPr>
                <w:rFonts w:ascii="宋体" w:eastAsia="宋体" w:hAnsi="宋体" w:cs="Arial Unicode MS" w:hint="eastAsia"/>
                <w:color w:val="000000" w:themeColor="text1"/>
                <w:kern w:val="0"/>
                <w:szCs w:val="21"/>
              </w:rPr>
              <w:t>③</w:t>
            </w:r>
            <w:r w:rsidR="00E86307">
              <w:rPr>
                <w:rFonts w:ascii="宋体" w:eastAsia="宋体" w:hAnsi="宋体" w:cs="Arial Unicode MS" w:hint="eastAsia"/>
                <w:color w:val="000000" w:themeColor="text1"/>
                <w:kern w:val="0"/>
                <w:szCs w:val="21"/>
              </w:rPr>
              <w:t>有变动</w:t>
            </w:r>
          </w:p>
        </w:tc>
      </w:tr>
      <w:tr w:rsidR="00EE0D0C" w:rsidTr="00280B9B">
        <w:trPr>
          <w:trHeight w:val="810"/>
        </w:trPr>
        <w:tc>
          <w:tcPr>
            <w:tcW w:w="639" w:type="pct"/>
            <w:tcBorders>
              <w:top w:val="single" w:sz="4" w:space="0" w:color="auto"/>
              <w:left w:val="single" w:sz="4" w:space="0" w:color="auto"/>
              <w:bottom w:val="single" w:sz="4" w:space="0" w:color="auto"/>
              <w:right w:val="single" w:sz="4" w:space="0" w:color="auto"/>
            </w:tcBorders>
          </w:tcPr>
          <w:p w:rsidR="00EE0D0C" w:rsidRPr="005C00FC" w:rsidRDefault="00D17061"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167</w:t>
            </w:r>
          </w:p>
        </w:tc>
        <w:tc>
          <w:tcPr>
            <w:tcW w:w="1925" w:type="pct"/>
            <w:tcBorders>
              <w:top w:val="single" w:sz="4" w:space="0" w:color="auto"/>
              <w:left w:val="single" w:sz="4" w:space="0" w:color="auto"/>
              <w:bottom w:val="single" w:sz="4" w:space="0" w:color="auto"/>
              <w:right w:val="single" w:sz="4" w:space="0" w:color="auto"/>
            </w:tcBorders>
          </w:tcPr>
          <w:p w:rsidR="00EE0D0C" w:rsidRPr="00983006" w:rsidRDefault="0044133F" w:rsidP="00F82EE4">
            <w:pPr>
              <w:autoSpaceDE w:val="0"/>
              <w:autoSpaceDN w:val="0"/>
              <w:adjustRightInd w:val="0"/>
              <w:ind w:firstLineChars="0" w:firstLine="0"/>
              <w:jc w:val="left"/>
              <w:rPr>
                <w:rFonts w:asciiTheme="minorEastAsia" w:hAnsiTheme="minorEastAsia" w:cs="宋体"/>
                <w:color w:val="000000"/>
                <w:kern w:val="0"/>
                <w:szCs w:val="21"/>
              </w:rPr>
            </w:pPr>
            <w:r w:rsidRPr="0044133F">
              <w:rPr>
                <w:rFonts w:asciiTheme="minorEastAsia" w:hAnsiTheme="minorEastAsia" w:cs="宋体"/>
                <w:color w:val="000000"/>
                <w:kern w:val="0"/>
                <w:szCs w:val="21"/>
              </w:rPr>
              <w:t>(1)流行病学特点:①发病季节性明显，以5</w:t>
            </w:r>
            <w:r w:rsidRPr="0044133F">
              <w:rPr>
                <w:rFonts w:ascii="宋体" w:eastAsia="宋体" w:hAnsi="宋体" w:cs="Arial Unicode MS" w:hint="eastAsia"/>
                <w:color w:val="000000" w:themeColor="text1"/>
                <w:kern w:val="0"/>
                <w:szCs w:val="21"/>
              </w:rPr>
              <w:t>～</w:t>
            </w:r>
            <w:r w:rsidRPr="0044133F">
              <w:rPr>
                <w:rFonts w:asciiTheme="minorEastAsia" w:hAnsiTheme="minorEastAsia" w:cs="宋体"/>
                <w:color w:val="000000"/>
                <w:kern w:val="0"/>
                <w:szCs w:val="21"/>
              </w:rPr>
              <w:t>10月较多</w:t>
            </w:r>
            <w:r>
              <w:rPr>
                <w:rFonts w:asciiTheme="minorEastAsia" w:hAnsiTheme="minorEastAsia" w:cs="宋体" w:hint="eastAsia"/>
                <w:color w:val="000000"/>
                <w:kern w:val="0"/>
                <w:szCs w:val="21"/>
              </w:rPr>
              <w:t>；</w:t>
            </w:r>
            <w:r w:rsidRPr="0044133F">
              <w:rPr>
                <w:rFonts w:asciiTheme="minorEastAsia" w:hAnsiTheme="minorEastAsia" w:cs="宋体"/>
                <w:color w:val="000000"/>
                <w:kern w:val="0"/>
                <w:szCs w:val="21"/>
              </w:rPr>
              <w:t>②常见的细菌性食物中毒病程短、恢复快、病死率低。但</w:t>
            </w:r>
            <w:r w:rsidRPr="0044133F">
              <w:rPr>
                <w:rFonts w:asciiTheme="minorEastAsia" w:hAnsiTheme="minorEastAsia" w:cs="宋体"/>
                <w:color w:val="FF0000"/>
                <w:kern w:val="0"/>
                <w:szCs w:val="21"/>
              </w:rPr>
              <w:t>李斯特菌、小肠结肠炎耶尔森菌</w:t>
            </w:r>
            <w:r w:rsidRPr="0044133F">
              <w:rPr>
                <w:rFonts w:asciiTheme="minorEastAsia" w:hAnsiTheme="minorEastAsia" w:cs="宋体"/>
                <w:color w:val="000000"/>
                <w:kern w:val="0"/>
                <w:szCs w:val="21"/>
              </w:rPr>
              <w:t>、肉毒梭菌、椰毒假单孢菌引起的食物中毒病程长、病情重、恢复慢;</w:t>
            </w:r>
          </w:p>
        </w:tc>
        <w:tc>
          <w:tcPr>
            <w:tcW w:w="2436" w:type="pct"/>
            <w:tcBorders>
              <w:top w:val="single" w:sz="4" w:space="0" w:color="auto"/>
              <w:left w:val="single" w:sz="4" w:space="0" w:color="auto"/>
              <w:bottom w:val="single" w:sz="4" w:space="0" w:color="auto"/>
              <w:right w:val="single" w:sz="4" w:space="0" w:color="auto"/>
            </w:tcBorders>
          </w:tcPr>
          <w:p w:rsidR="00EE0D0C" w:rsidRPr="0044133F" w:rsidRDefault="0044133F" w:rsidP="00E86307">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修改为：</w:t>
            </w:r>
            <w:r w:rsidRPr="0044133F">
              <w:rPr>
                <w:rFonts w:asciiTheme="minorEastAsia" w:hAnsiTheme="minorEastAsia" w:cs="宋体"/>
                <w:color w:val="000000"/>
                <w:kern w:val="0"/>
                <w:szCs w:val="21"/>
              </w:rPr>
              <w:t>(1)流行病学特点:①发病季节性明显，以5</w:t>
            </w:r>
            <w:r w:rsidRPr="0044133F">
              <w:rPr>
                <w:rFonts w:ascii="宋体" w:eastAsia="宋体" w:hAnsi="宋体" w:cs="Arial Unicode MS" w:hint="eastAsia"/>
                <w:color w:val="000000" w:themeColor="text1"/>
                <w:kern w:val="0"/>
                <w:szCs w:val="21"/>
              </w:rPr>
              <w:t>～</w:t>
            </w:r>
            <w:r w:rsidRPr="0044133F">
              <w:rPr>
                <w:rFonts w:asciiTheme="minorEastAsia" w:hAnsiTheme="minorEastAsia" w:cs="宋体"/>
                <w:color w:val="000000"/>
                <w:kern w:val="0"/>
                <w:szCs w:val="21"/>
              </w:rPr>
              <w:t>10月较多</w:t>
            </w:r>
            <w:r>
              <w:rPr>
                <w:rFonts w:asciiTheme="minorEastAsia" w:hAnsiTheme="minorEastAsia" w:cs="宋体" w:hint="eastAsia"/>
                <w:color w:val="000000"/>
                <w:kern w:val="0"/>
                <w:szCs w:val="21"/>
              </w:rPr>
              <w:t>；</w:t>
            </w:r>
            <w:r w:rsidRPr="0044133F">
              <w:rPr>
                <w:rFonts w:asciiTheme="minorEastAsia" w:hAnsiTheme="minorEastAsia" w:cs="宋体"/>
                <w:color w:val="000000"/>
                <w:kern w:val="0"/>
                <w:szCs w:val="21"/>
              </w:rPr>
              <w:t>②常见的细菌性食物中毒病程短、恢复快、病死率低。但</w:t>
            </w:r>
            <w:r w:rsidRPr="0044133F">
              <w:rPr>
                <w:rFonts w:asciiTheme="minorEastAsia" w:hAnsiTheme="minorEastAsia" w:cs="宋体"/>
                <w:color w:val="FF0000"/>
                <w:kern w:val="0"/>
                <w:szCs w:val="21"/>
              </w:rPr>
              <w:t>李斯特</w:t>
            </w:r>
            <w:r>
              <w:rPr>
                <w:rFonts w:asciiTheme="minorEastAsia" w:hAnsiTheme="minorEastAsia" w:cs="宋体" w:hint="eastAsia"/>
                <w:color w:val="FF0000"/>
                <w:kern w:val="0"/>
                <w:szCs w:val="21"/>
              </w:rPr>
              <w:t>氏</w:t>
            </w:r>
            <w:r w:rsidRPr="0044133F">
              <w:rPr>
                <w:rFonts w:asciiTheme="minorEastAsia" w:hAnsiTheme="minorEastAsia" w:cs="宋体"/>
                <w:color w:val="FF0000"/>
                <w:kern w:val="0"/>
                <w:szCs w:val="21"/>
              </w:rPr>
              <w:t>菌、小肠结肠炎耶尔森</w:t>
            </w:r>
            <w:r>
              <w:rPr>
                <w:rFonts w:asciiTheme="minorEastAsia" w:hAnsiTheme="minorEastAsia" w:cs="宋体" w:hint="eastAsia"/>
                <w:color w:val="FF0000"/>
                <w:kern w:val="0"/>
                <w:szCs w:val="21"/>
              </w:rPr>
              <w:t>氏</w:t>
            </w:r>
            <w:r w:rsidRPr="0044133F">
              <w:rPr>
                <w:rFonts w:asciiTheme="minorEastAsia" w:hAnsiTheme="minorEastAsia" w:cs="宋体"/>
                <w:color w:val="FF0000"/>
                <w:kern w:val="0"/>
                <w:szCs w:val="21"/>
              </w:rPr>
              <w:t>菌</w:t>
            </w:r>
            <w:r w:rsidRPr="0044133F">
              <w:rPr>
                <w:rFonts w:asciiTheme="minorEastAsia" w:hAnsiTheme="minorEastAsia" w:cs="宋体"/>
                <w:color w:val="000000"/>
                <w:kern w:val="0"/>
                <w:szCs w:val="21"/>
              </w:rPr>
              <w:t>、肉毒梭菌、椰毒假单孢菌引起的食物中毒病程长、病情重、恢复慢;</w:t>
            </w:r>
          </w:p>
        </w:tc>
      </w:tr>
      <w:tr w:rsidR="00EE0D0C" w:rsidTr="00280B9B">
        <w:trPr>
          <w:trHeight w:val="810"/>
        </w:trPr>
        <w:tc>
          <w:tcPr>
            <w:tcW w:w="639" w:type="pct"/>
            <w:tcBorders>
              <w:top w:val="single" w:sz="4" w:space="0" w:color="auto"/>
              <w:left w:val="single" w:sz="4" w:space="0" w:color="auto"/>
              <w:bottom w:val="single" w:sz="4" w:space="0" w:color="auto"/>
              <w:right w:val="single" w:sz="4" w:space="0" w:color="auto"/>
            </w:tcBorders>
          </w:tcPr>
          <w:p w:rsidR="00EE0D0C" w:rsidRPr="0044133F" w:rsidRDefault="0044133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169</w:t>
            </w:r>
          </w:p>
        </w:tc>
        <w:tc>
          <w:tcPr>
            <w:tcW w:w="1925" w:type="pct"/>
            <w:tcBorders>
              <w:top w:val="single" w:sz="4" w:space="0" w:color="auto"/>
              <w:left w:val="single" w:sz="4" w:space="0" w:color="auto"/>
              <w:bottom w:val="single" w:sz="4" w:space="0" w:color="auto"/>
              <w:right w:val="single" w:sz="4" w:space="0" w:color="auto"/>
            </w:tcBorders>
          </w:tcPr>
          <w:p w:rsidR="0044133F" w:rsidRPr="0044133F" w:rsidRDefault="0044133F" w:rsidP="0044133F">
            <w:pPr>
              <w:autoSpaceDE w:val="0"/>
              <w:autoSpaceDN w:val="0"/>
              <w:adjustRightInd w:val="0"/>
              <w:ind w:firstLineChars="0" w:firstLine="0"/>
              <w:jc w:val="left"/>
              <w:rPr>
                <w:rFonts w:asciiTheme="minorEastAsia" w:hAnsiTheme="minorEastAsia" w:cs="宋体"/>
                <w:color w:val="000000"/>
                <w:kern w:val="0"/>
                <w:szCs w:val="21"/>
              </w:rPr>
            </w:pPr>
            <w:r w:rsidRPr="0044133F">
              <w:rPr>
                <w:rFonts w:asciiTheme="minorEastAsia" w:hAnsiTheme="minorEastAsia" w:cs="宋体" w:hint="eastAsia"/>
                <w:color w:val="000000"/>
                <w:kern w:val="0"/>
                <w:szCs w:val="21"/>
              </w:rPr>
              <w:t>⑸从错误中学习</w:t>
            </w:r>
            <w:r>
              <w:rPr>
                <w:rFonts w:asciiTheme="minorEastAsia" w:hAnsiTheme="minorEastAsia" w:cs="宋体" w:hint="eastAsia"/>
                <w:color w:val="000000"/>
                <w:kern w:val="0"/>
                <w:szCs w:val="21"/>
              </w:rPr>
              <w:t>来</w:t>
            </w:r>
            <w:r w:rsidRPr="0044133F">
              <w:rPr>
                <w:rFonts w:asciiTheme="minorEastAsia" w:hAnsiTheme="minorEastAsia" w:cs="宋体" w:hint="eastAsia"/>
                <w:color w:val="000000"/>
                <w:kern w:val="0"/>
                <w:szCs w:val="21"/>
              </w:rPr>
              <w:t>防范不良事件的发生。</w:t>
            </w:r>
          </w:p>
          <w:p w:rsidR="0044133F" w:rsidRPr="0044133F" w:rsidRDefault="0044133F" w:rsidP="0044133F">
            <w:pPr>
              <w:autoSpaceDE w:val="0"/>
              <w:autoSpaceDN w:val="0"/>
              <w:adjustRightInd w:val="0"/>
              <w:ind w:firstLineChars="0" w:firstLine="0"/>
              <w:jc w:val="left"/>
              <w:rPr>
                <w:rFonts w:asciiTheme="minorEastAsia" w:hAnsiTheme="minorEastAsia" w:cs="宋体"/>
                <w:color w:val="000000"/>
                <w:kern w:val="0"/>
                <w:szCs w:val="21"/>
              </w:rPr>
            </w:pPr>
            <w:r w:rsidRPr="0044133F">
              <w:rPr>
                <w:rFonts w:asciiTheme="minorEastAsia" w:hAnsiTheme="minorEastAsia" w:cs="宋体" w:hint="eastAsia"/>
                <w:color w:val="000000"/>
                <w:kern w:val="0"/>
                <w:szCs w:val="21"/>
              </w:rPr>
              <w:t>⑹做一名</w:t>
            </w:r>
            <w:r>
              <w:rPr>
                <w:rFonts w:asciiTheme="minorEastAsia" w:hAnsiTheme="minorEastAsia" w:cs="宋体" w:hint="eastAsia"/>
                <w:color w:val="000000"/>
                <w:kern w:val="0"/>
                <w:szCs w:val="21"/>
              </w:rPr>
              <w:t>高</w:t>
            </w:r>
            <w:r w:rsidRPr="0044133F">
              <w:rPr>
                <w:rFonts w:asciiTheme="minorEastAsia" w:hAnsiTheme="minorEastAsia" w:cs="宋体" w:hint="eastAsia"/>
                <w:color w:val="000000"/>
                <w:kern w:val="0"/>
                <w:szCs w:val="21"/>
              </w:rPr>
              <w:t>效的团队合作者。</w:t>
            </w:r>
          </w:p>
          <w:p w:rsidR="00EE0D0C" w:rsidRPr="00983006" w:rsidRDefault="0044133F" w:rsidP="0044133F">
            <w:pPr>
              <w:autoSpaceDE w:val="0"/>
              <w:autoSpaceDN w:val="0"/>
              <w:adjustRightInd w:val="0"/>
              <w:ind w:firstLineChars="0" w:firstLine="0"/>
              <w:jc w:val="left"/>
              <w:rPr>
                <w:rFonts w:asciiTheme="minorEastAsia" w:hAnsiTheme="minorEastAsia" w:cs="宋体"/>
                <w:color w:val="000000"/>
                <w:kern w:val="0"/>
                <w:szCs w:val="21"/>
              </w:rPr>
            </w:pPr>
            <w:r w:rsidRPr="0044133F">
              <w:rPr>
                <w:rFonts w:asciiTheme="minorEastAsia" w:hAnsiTheme="minorEastAsia" w:cs="宋体" w:hint="eastAsia"/>
                <w:color w:val="000000"/>
                <w:kern w:val="0"/>
                <w:szCs w:val="21"/>
              </w:rPr>
              <w:t>⑺通过有效交流来发挥患者和照料者在防范错误中的作用。</w:t>
            </w:r>
          </w:p>
        </w:tc>
        <w:tc>
          <w:tcPr>
            <w:tcW w:w="2436" w:type="pct"/>
            <w:tcBorders>
              <w:top w:val="single" w:sz="4" w:space="0" w:color="auto"/>
              <w:left w:val="single" w:sz="4" w:space="0" w:color="auto"/>
              <w:bottom w:val="single" w:sz="4" w:space="0" w:color="auto"/>
              <w:right w:val="single" w:sz="4" w:space="0" w:color="auto"/>
            </w:tcBorders>
          </w:tcPr>
          <w:p w:rsidR="0044133F" w:rsidRPr="0044133F" w:rsidRDefault="0044133F" w:rsidP="0044133F">
            <w:pPr>
              <w:autoSpaceDE w:val="0"/>
              <w:autoSpaceDN w:val="0"/>
              <w:adjustRightInd w:val="0"/>
              <w:ind w:firstLineChars="0" w:firstLine="0"/>
              <w:jc w:val="left"/>
              <w:rPr>
                <w:rFonts w:asciiTheme="minorEastAsia" w:hAnsiTheme="minorEastAsia" w:cs="宋体"/>
                <w:color w:val="000000"/>
                <w:kern w:val="0"/>
                <w:szCs w:val="21"/>
              </w:rPr>
            </w:pPr>
            <w:r w:rsidRPr="0044133F">
              <w:rPr>
                <w:rFonts w:asciiTheme="minorEastAsia" w:hAnsiTheme="minorEastAsia" w:cs="宋体" w:hint="eastAsia"/>
                <w:color w:val="000000"/>
                <w:kern w:val="0"/>
                <w:szCs w:val="21"/>
              </w:rPr>
              <w:t>⑸</w:t>
            </w:r>
            <w:r w:rsidRPr="0044133F">
              <w:rPr>
                <w:rFonts w:asciiTheme="minorEastAsia" w:hAnsiTheme="minorEastAsia" w:cs="宋体" w:hint="eastAsia"/>
                <w:color w:val="FF0000"/>
                <w:kern w:val="0"/>
                <w:szCs w:val="21"/>
              </w:rPr>
              <w:t>总结经验教训</w:t>
            </w:r>
            <w:r>
              <w:rPr>
                <w:rFonts w:asciiTheme="minorEastAsia" w:hAnsiTheme="minorEastAsia" w:cs="宋体" w:hint="eastAsia"/>
                <w:color w:val="000000"/>
                <w:kern w:val="0"/>
                <w:szCs w:val="21"/>
              </w:rPr>
              <w:t>：</w:t>
            </w:r>
            <w:r w:rsidRPr="0044133F">
              <w:rPr>
                <w:rFonts w:asciiTheme="minorEastAsia" w:hAnsiTheme="minorEastAsia" w:cs="宋体" w:hint="eastAsia"/>
                <w:color w:val="000000"/>
                <w:kern w:val="0"/>
                <w:szCs w:val="21"/>
              </w:rPr>
              <w:t>从错误中学习</w:t>
            </w:r>
            <w:r>
              <w:rPr>
                <w:rFonts w:asciiTheme="minorEastAsia" w:hAnsiTheme="minorEastAsia" w:cs="宋体" w:hint="eastAsia"/>
                <w:color w:val="000000"/>
                <w:kern w:val="0"/>
                <w:szCs w:val="21"/>
              </w:rPr>
              <w:t>来</w:t>
            </w:r>
            <w:r w:rsidRPr="0044133F">
              <w:rPr>
                <w:rFonts w:asciiTheme="minorEastAsia" w:hAnsiTheme="minorEastAsia" w:cs="宋体" w:hint="eastAsia"/>
                <w:color w:val="000000"/>
                <w:kern w:val="0"/>
                <w:szCs w:val="21"/>
              </w:rPr>
              <w:t>防范不良事件的发生。</w:t>
            </w:r>
          </w:p>
          <w:p w:rsidR="0044133F" w:rsidRPr="0044133F" w:rsidRDefault="0044133F" w:rsidP="0044133F">
            <w:pPr>
              <w:autoSpaceDE w:val="0"/>
              <w:autoSpaceDN w:val="0"/>
              <w:adjustRightInd w:val="0"/>
              <w:ind w:firstLineChars="0" w:firstLine="0"/>
              <w:jc w:val="left"/>
              <w:rPr>
                <w:rFonts w:asciiTheme="minorEastAsia" w:hAnsiTheme="minorEastAsia" w:cs="宋体"/>
                <w:color w:val="000000"/>
                <w:kern w:val="0"/>
                <w:szCs w:val="21"/>
              </w:rPr>
            </w:pPr>
            <w:r w:rsidRPr="0044133F">
              <w:rPr>
                <w:rFonts w:asciiTheme="minorEastAsia" w:hAnsiTheme="minorEastAsia" w:cs="宋体" w:hint="eastAsia"/>
                <w:color w:val="000000"/>
                <w:kern w:val="0"/>
                <w:szCs w:val="21"/>
              </w:rPr>
              <w:t>⑹</w:t>
            </w:r>
            <w:r w:rsidRPr="0044133F">
              <w:rPr>
                <w:rFonts w:asciiTheme="minorEastAsia" w:hAnsiTheme="minorEastAsia" w:cs="宋体" w:hint="eastAsia"/>
                <w:color w:val="FF0000"/>
                <w:kern w:val="0"/>
                <w:szCs w:val="21"/>
              </w:rPr>
              <w:t>加强团队合作</w:t>
            </w:r>
            <w:r>
              <w:rPr>
                <w:rFonts w:asciiTheme="minorEastAsia" w:hAnsiTheme="minorEastAsia" w:cs="宋体" w:hint="eastAsia"/>
                <w:color w:val="000000"/>
                <w:kern w:val="0"/>
                <w:szCs w:val="21"/>
              </w:rPr>
              <w:t>：</w:t>
            </w:r>
            <w:r w:rsidRPr="0044133F">
              <w:rPr>
                <w:rFonts w:asciiTheme="minorEastAsia" w:hAnsiTheme="minorEastAsia" w:cs="宋体" w:hint="eastAsia"/>
                <w:color w:val="000000"/>
                <w:kern w:val="0"/>
                <w:szCs w:val="21"/>
              </w:rPr>
              <w:t>做一名</w:t>
            </w:r>
            <w:r>
              <w:rPr>
                <w:rFonts w:asciiTheme="minorEastAsia" w:hAnsiTheme="minorEastAsia" w:cs="宋体" w:hint="eastAsia"/>
                <w:color w:val="000000"/>
                <w:kern w:val="0"/>
                <w:szCs w:val="21"/>
              </w:rPr>
              <w:t>高</w:t>
            </w:r>
            <w:r w:rsidRPr="0044133F">
              <w:rPr>
                <w:rFonts w:asciiTheme="minorEastAsia" w:hAnsiTheme="minorEastAsia" w:cs="宋体" w:hint="eastAsia"/>
                <w:color w:val="000000"/>
                <w:kern w:val="0"/>
                <w:szCs w:val="21"/>
              </w:rPr>
              <w:t>效的团队合作者。</w:t>
            </w:r>
          </w:p>
          <w:p w:rsidR="00EE0D0C" w:rsidRDefault="0044133F" w:rsidP="0044133F">
            <w:pPr>
              <w:widowControl/>
              <w:ind w:firstLineChars="0" w:firstLine="0"/>
              <w:rPr>
                <w:rFonts w:asciiTheme="minorEastAsia" w:hAnsiTheme="minorEastAsia" w:cs="宋体"/>
                <w:color w:val="000000"/>
                <w:kern w:val="0"/>
                <w:szCs w:val="21"/>
              </w:rPr>
            </w:pPr>
            <w:r w:rsidRPr="0044133F">
              <w:rPr>
                <w:rFonts w:asciiTheme="minorEastAsia" w:hAnsiTheme="minorEastAsia" w:cs="宋体" w:hint="eastAsia"/>
                <w:color w:val="000000"/>
                <w:kern w:val="0"/>
                <w:szCs w:val="21"/>
              </w:rPr>
              <w:t>⑺</w:t>
            </w:r>
            <w:r w:rsidRPr="0044133F">
              <w:rPr>
                <w:rFonts w:asciiTheme="minorEastAsia" w:hAnsiTheme="minorEastAsia" w:cs="宋体" w:hint="eastAsia"/>
                <w:color w:val="FF0000"/>
                <w:kern w:val="0"/>
                <w:szCs w:val="21"/>
              </w:rPr>
              <w:t>促进医患有效沟通</w:t>
            </w:r>
            <w:r>
              <w:rPr>
                <w:rFonts w:asciiTheme="minorEastAsia" w:hAnsiTheme="minorEastAsia" w:cs="宋体" w:hint="eastAsia"/>
                <w:color w:val="000000"/>
                <w:kern w:val="0"/>
                <w:szCs w:val="21"/>
              </w:rPr>
              <w:t>：</w:t>
            </w:r>
            <w:r w:rsidRPr="0044133F">
              <w:rPr>
                <w:rFonts w:asciiTheme="minorEastAsia" w:hAnsiTheme="minorEastAsia" w:cs="宋体" w:hint="eastAsia"/>
                <w:color w:val="000000"/>
                <w:kern w:val="0"/>
                <w:szCs w:val="21"/>
              </w:rPr>
              <w:t>通过有效交流来发挥患者和照料者在防范错误中的作用。</w:t>
            </w:r>
          </w:p>
        </w:tc>
      </w:tr>
    </w:tbl>
    <w:p w:rsidR="00F9463B" w:rsidRDefault="00F9463B" w:rsidP="005D7A9E">
      <w:pPr>
        <w:ind w:firstLine="420"/>
        <w:jc w:val="left"/>
      </w:pPr>
    </w:p>
    <w:sectPr w:rsidR="00F9463B" w:rsidSect="0092568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F72" w:rsidRDefault="009A7F72" w:rsidP="00983006">
      <w:pPr>
        <w:ind w:firstLine="420"/>
      </w:pPr>
      <w:r>
        <w:separator/>
      </w:r>
    </w:p>
  </w:endnote>
  <w:endnote w:type="continuationSeparator" w:id="1">
    <w:p w:rsidR="009A7F72" w:rsidRDefault="009A7F72" w:rsidP="00983006">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F72" w:rsidRDefault="009A7F72" w:rsidP="00983006">
      <w:pPr>
        <w:ind w:firstLine="420"/>
      </w:pPr>
      <w:r>
        <w:separator/>
      </w:r>
    </w:p>
  </w:footnote>
  <w:footnote w:type="continuationSeparator" w:id="1">
    <w:p w:rsidR="009A7F72" w:rsidRDefault="009A7F72" w:rsidP="00983006">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3006"/>
    <w:rsid w:val="0006394A"/>
    <w:rsid w:val="00081D28"/>
    <w:rsid w:val="000A4ED4"/>
    <w:rsid w:val="000B3BDB"/>
    <w:rsid w:val="000C6DCD"/>
    <w:rsid w:val="000F0D78"/>
    <w:rsid w:val="001D0A9D"/>
    <w:rsid w:val="001F0834"/>
    <w:rsid w:val="00245FB9"/>
    <w:rsid w:val="00280B9B"/>
    <w:rsid w:val="00293B6A"/>
    <w:rsid w:val="00304D82"/>
    <w:rsid w:val="003601F3"/>
    <w:rsid w:val="003A0EA2"/>
    <w:rsid w:val="0044133F"/>
    <w:rsid w:val="004C75F7"/>
    <w:rsid w:val="004E54C6"/>
    <w:rsid w:val="00555910"/>
    <w:rsid w:val="00582AED"/>
    <w:rsid w:val="0059705B"/>
    <w:rsid w:val="005C00FC"/>
    <w:rsid w:val="005C1456"/>
    <w:rsid w:val="005D7A9E"/>
    <w:rsid w:val="005F5EE9"/>
    <w:rsid w:val="006B262B"/>
    <w:rsid w:val="00746B86"/>
    <w:rsid w:val="007943D8"/>
    <w:rsid w:val="008016F3"/>
    <w:rsid w:val="00882351"/>
    <w:rsid w:val="00897157"/>
    <w:rsid w:val="008F6A78"/>
    <w:rsid w:val="00925685"/>
    <w:rsid w:val="00983006"/>
    <w:rsid w:val="009A7F72"/>
    <w:rsid w:val="009B79A4"/>
    <w:rsid w:val="009E6211"/>
    <w:rsid w:val="00A027D4"/>
    <w:rsid w:val="00B20683"/>
    <w:rsid w:val="00B83C55"/>
    <w:rsid w:val="00BB6560"/>
    <w:rsid w:val="00BD3CA9"/>
    <w:rsid w:val="00C4685F"/>
    <w:rsid w:val="00D17061"/>
    <w:rsid w:val="00DE2DB8"/>
    <w:rsid w:val="00E01219"/>
    <w:rsid w:val="00E0749B"/>
    <w:rsid w:val="00E172F6"/>
    <w:rsid w:val="00E549A2"/>
    <w:rsid w:val="00E86307"/>
    <w:rsid w:val="00E94F6A"/>
    <w:rsid w:val="00EE0D0C"/>
    <w:rsid w:val="00F01721"/>
    <w:rsid w:val="00F82EE4"/>
    <w:rsid w:val="00F946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006"/>
    <w:pPr>
      <w:widowControl w:val="0"/>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3006"/>
    <w:pPr>
      <w:pBdr>
        <w:bottom w:val="single" w:sz="6" w:space="1" w:color="auto"/>
      </w:pBdr>
      <w:tabs>
        <w:tab w:val="center" w:pos="4153"/>
        <w:tab w:val="right" w:pos="8306"/>
      </w:tabs>
      <w:snapToGrid w:val="0"/>
      <w:ind w:firstLineChars="0" w:firstLine="0"/>
      <w:jc w:val="center"/>
    </w:pPr>
    <w:rPr>
      <w:sz w:val="18"/>
      <w:szCs w:val="18"/>
    </w:rPr>
  </w:style>
  <w:style w:type="character" w:customStyle="1" w:styleId="Char">
    <w:name w:val="页眉 Char"/>
    <w:basedOn w:val="a0"/>
    <w:link w:val="a3"/>
    <w:uiPriority w:val="99"/>
    <w:semiHidden/>
    <w:rsid w:val="00983006"/>
    <w:rPr>
      <w:sz w:val="18"/>
      <w:szCs w:val="18"/>
    </w:rPr>
  </w:style>
  <w:style w:type="paragraph" w:styleId="a4">
    <w:name w:val="footer"/>
    <w:basedOn w:val="a"/>
    <w:link w:val="Char0"/>
    <w:uiPriority w:val="99"/>
    <w:semiHidden/>
    <w:unhideWhenUsed/>
    <w:rsid w:val="00983006"/>
    <w:pPr>
      <w:tabs>
        <w:tab w:val="center" w:pos="4153"/>
        <w:tab w:val="right" w:pos="8306"/>
      </w:tabs>
      <w:snapToGrid w:val="0"/>
      <w:ind w:firstLineChars="0" w:firstLine="0"/>
      <w:jc w:val="left"/>
    </w:pPr>
    <w:rPr>
      <w:sz w:val="18"/>
      <w:szCs w:val="18"/>
    </w:rPr>
  </w:style>
  <w:style w:type="character" w:customStyle="1" w:styleId="Char0">
    <w:name w:val="页脚 Char"/>
    <w:basedOn w:val="a0"/>
    <w:link w:val="a4"/>
    <w:uiPriority w:val="99"/>
    <w:semiHidden/>
    <w:rsid w:val="00983006"/>
    <w:rPr>
      <w:sz w:val="18"/>
      <w:szCs w:val="18"/>
    </w:rPr>
  </w:style>
  <w:style w:type="paragraph" w:styleId="a5">
    <w:name w:val="Balloon Text"/>
    <w:basedOn w:val="a"/>
    <w:link w:val="Char1"/>
    <w:uiPriority w:val="99"/>
    <w:semiHidden/>
    <w:unhideWhenUsed/>
    <w:rsid w:val="00E94F6A"/>
    <w:rPr>
      <w:sz w:val="18"/>
      <w:szCs w:val="18"/>
    </w:rPr>
  </w:style>
  <w:style w:type="character" w:customStyle="1" w:styleId="Char1">
    <w:name w:val="批注框文本 Char"/>
    <w:basedOn w:val="a0"/>
    <w:link w:val="a5"/>
    <w:uiPriority w:val="99"/>
    <w:semiHidden/>
    <w:rsid w:val="00E94F6A"/>
    <w:rPr>
      <w:sz w:val="18"/>
      <w:szCs w:val="18"/>
    </w:rPr>
  </w:style>
  <w:style w:type="paragraph" w:customStyle="1" w:styleId="Default">
    <w:name w:val="Default"/>
    <w:rsid w:val="00E0749B"/>
    <w:pPr>
      <w:widowControl w:val="0"/>
      <w:autoSpaceDE w:val="0"/>
      <w:autoSpaceDN w:val="0"/>
      <w:adjustRightInd w:val="0"/>
    </w:pPr>
    <w:rPr>
      <w:rFonts w:ascii="Times New Roman" w:hAnsi="Times New Roman" w:cs="Times New Roman"/>
      <w:color w:val="000000"/>
      <w:kern w:val="0"/>
      <w:sz w:val="24"/>
      <w:szCs w:val="24"/>
    </w:rPr>
  </w:style>
  <w:style w:type="paragraph" w:styleId="a6">
    <w:name w:val="List Paragraph"/>
    <w:basedOn w:val="a"/>
    <w:uiPriority w:val="34"/>
    <w:qFormat/>
    <w:rsid w:val="0044133F"/>
    <w:pPr>
      <w:ind w:firstLine="420"/>
    </w:pPr>
  </w:style>
</w:styles>
</file>

<file path=word/webSettings.xml><?xml version="1.0" encoding="utf-8"?>
<w:webSettings xmlns:r="http://schemas.openxmlformats.org/officeDocument/2006/relationships" xmlns:w="http://schemas.openxmlformats.org/wordprocessingml/2006/main">
  <w:divs>
    <w:div w:id="133715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3</Pages>
  <Words>326</Words>
  <Characters>1859</Characters>
  <Application>Microsoft Office Word</Application>
  <DocSecurity>0</DocSecurity>
  <Lines>15</Lines>
  <Paragraphs>4</Paragraphs>
  <ScaleCrop>false</ScaleCrop>
  <Company/>
  <LinksUpToDate>false</LinksUpToDate>
  <CharactersWithSpaces>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郝晓明</dc:creator>
  <cp:keywords/>
  <dc:description/>
  <cp:lastModifiedBy>郝晓明</cp:lastModifiedBy>
  <cp:revision>35</cp:revision>
  <dcterms:created xsi:type="dcterms:W3CDTF">2018-10-11T01:46:00Z</dcterms:created>
  <dcterms:modified xsi:type="dcterms:W3CDTF">2019-12-02T13:31:00Z</dcterms:modified>
</cp:coreProperties>
</file>