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1A4D" w:rsidRDefault="00EE1A4D" w:rsidP="00EE1A4D">
      <w:pPr>
        <w:ind w:firstLine="420"/>
        <w:jc w:val="center"/>
        <w:rPr>
          <w:rFonts w:ascii="宋体" w:hAnsi="宋体"/>
        </w:rPr>
      </w:pPr>
      <w:r>
        <w:rPr>
          <w:rFonts w:ascii="宋体" w:hAnsi="宋体" w:hint="eastAsia"/>
        </w:rPr>
        <w:t>2020年临床执业医师心血管系统教材变动部分</w:t>
      </w:r>
    </w:p>
    <w:p w:rsidR="00EE1A4D" w:rsidRDefault="00EE1A4D" w:rsidP="00EE1A4D">
      <w:pPr>
        <w:ind w:firstLineChars="0" w:firstLine="0"/>
        <w:rPr>
          <w:rFonts w:ascii="宋体" w:hAnsi="宋体" w:hint="eastAsia"/>
        </w:rPr>
      </w:pPr>
      <w:r>
        <w:rPr>
          <w:rFonts w:ascii="宋体" w:hAnsi="宋体" w:hint="eastAsia"/>
        </w:rPr>
        <w:t xml:space="preserve"> </w:t>
      </w:r>
    </w:p>
    <w:tbl>
      <w:tblPr>
        <w:tblW w:w="5154" w:type="pct"/>
        <w:tblLook w:val="04A0"/>
      </w:tblPr>
      <w:tblGrid>
        <w:gridCol w:w="1529"/>
        <w:gridCol w:w="3399"/>
        <w:gridCol w:w="3856"/>
      </w:tblGrid>
      <w:tr w:rsidR="00EE1A4D" w:rsidTr="00EE1A4D">
        <w:trPr>
          <w:trHeight w:val="540"/>
        </w:trPr>
        <w:tc>
          <w:tcPr>
            <w:tcW w:w="870" w:type="pct"/>
            <w:tcBorders>
              <w:top w:val="single" w:sz="4" w:space="0" w:color="auto"/>
              <w:left w:val="single" w:sz="4" w:space="0" w:color="auto"/>
              <w:bottom w:val="single" w:sz="4" w:space="0" w:color="auto"/>
              <w:right w:val="single" w:sz="4" w:space="0" w:color="auto"/>
            </w:tcBorders>
            <w:hideMark/>
          </w:tcPr>
          <w:p w:rsidR="00EE1A4D" w:rsidRDefault="00EE1A4D">
            <w:pPr>
              <w:widowControl/>
              <w:ind w:firstLineChars="0" w:firstLine="0"/>
              <w:rPr>
                <w:rFonts w:ascii="宋体" w:eastAsia="宋体" w:hAnsi="宋体"/>
                <w:color w:val="000000"/>
                <w:kern w:val="0"/>
                <w:szCs w:val="21"/>
              </w:rPr>
            </w:pPr>
            <w:r>
              <w:rPr>
                <w:rFonts w:ascii="宋体" w:hAnsi="宋体" w:hint="eastAsia"/>
                <w:color w:val="000000"/>
                <w:kern w:val="0"/>
              </w:rPr>
              <w:t>页码（2020）</w:t>
            </w:r>
          </w:p>
        </w:tc>
        <w:tc>
          <w:tcPr>
            <w:tcW w:w="1935" w:type="pct"/>
            <w:tcBorders>
              <w:top w:val="single" w:sz="4" w:space="0" w:color="auto"/>
              <w:left w:val="nil"/>
              <w:bottom w:val="single" w:sz="4" w:space="0" w:color="auto"/>
              <w:right w:val="single" w:sz="4" w:space="0" w:color="auto"/>
            </w:tcBorders>
            <w:hideMark/>
          </w:tcPr>
          <w:p w:rsidR="00EE1A4D" w:rsidRDefault="00EE1A4D">
            <w:pPr>
              <w:widowControl/>
              <w:ind w:firstLineChars="0" w:firstLine="0"/>
              <w:rPr>
                <w:rFonts w:ascii="宋体" w:eastAsia="宋体" w:hAnsi="宋体"/>
                <w:color w:val="000000"/>
                <w:kern w:val="0"/>
                <w:szCs w:val="21"/>
              </w:rPr>
            </w:pPr>
            <w:r>
              <w:rPr>
                <w:rFonts w:ascii="宋体" w:hAnsi="宋体" w:hint="eastAsia"/>
                <w:color w:val="000000"/>
                <w:kern w:val="0"/>
              </w:rPr>
              <w:t>2019年指南</w:t>
            </w:r>
          </w:p>
        </w:tc>
        <w:tc>
          <w:tcPr>
            <w:tcW w:w="2195" w:type="pct"/>
            <w:tcBorders>
              <w:top w:val="single" w:sz="4" w:space="0" w:color="auto"/>
              <w:left w:val="nil"/>
              <w:bottom w:val="single" w:sz="4" w:space="0" w:color="auto"/>
              <w:right w:val="single" w:sz="4" w:space="0" w:color="auto"/>
            </w:tcBorders>
            <w:hideMark/>
          </w:tcPr>
          <w:p w:rsidR="00EE1A4D" w:rsidRDefault="00EE1A4D">
            <w:pPr>
              <w:widowControl/>
              <w:ind w:firstLineChars="0" w:firstLine="0"/>
              <w:rPr>
                <w:rFonts w:ascii="宋体" w:eastAsia="宋体" w:hAnsi="宋体"/>
                <w:color w:val="000000"/>
                <w:kern w:val="0"/>
                <w:szCs w:val="21"/>
              </w:rPr>
            </w:pPr>
            <w:r>
              <w:rPr>
                <w:rFonts w:ascii="宋体" w:hAnsi="宋体" w:hint="eastAsia"/>
                <w:color w:val="000000"/>
                <w:kern w:val="0"/>
              </w:rPr>
              <w:t>2020年指南</w:t>
            </w:r>
          </w:p>
        </w:tc>
      </w:tr>
      <w:tr w:rsidR="00EE1A4D" w:rsidTr="00EE1A4D">
        <w:trPr>
          <w:trHeight w:val="810"/>
        </w:trPr>
        <w:tc>
          <w:tcPr>
            <w:tcW w:w="870" w:type="pct"/>
            <w:tcBorders>
              <w:top w:val="single" w:sz="4" w:space="0" w:color="auto"/>
              <w:left w:val="single" w:sz="4" w:space="0" w:color="auto"/>
              <w:bottom w:val="single" w:sz="4" w:space="0" w:color="auto"/>
              <w:right w:val="single" w:sz="4" w:space="0" w:color="auto"/>
            </w:tcBorders>
            <w:hideMark/>
          </w:tcPr>
          <w:p w:rsidR="00EE1A4D" w:rsidRDefault="00EE1A4D">
            <w:pPr>
              <w:widowControl/>
              <w:ind w:firstLineChars="0" w:firstLine="0"/>
              <w:rPr>
                <w:rFonts w:ascii="宋体" w:eastAsia="宋体" w:hAnsi="宋体"/>
                <w:color w:val="000000"/>
                <w:kern w:val="0"/>
                <w:szCs w:val="21"/>
              </w:rPr>
            </w:pPr>
            <w:r>
              <w:rPr>
                <w:rFonts w:ascii="宋体" w:hAnsi="宋体" w:hint="eastAsia"/>
                <w:color w:val="000000"/>
                <w:kern w:val="0"/>
              </w:rPr>
              <w:t>563</w:t>
            </w:r>
          </w:p>
        </w:tc>
        <w:tc>
          <w:tcPr>
            <w:tcW w:w="1935" w:type="pct"/>
            <w:tcBorders>
              <w:top w:val="single" w:sz="4" w:space="0" w:color="auto"/>
              <w:left w:val="nil"/>
              <w:bottom w:val="single" w:sz="4" w:space="0" w:color="auto"/>
              <w:right w:val="single" w:sz="4" w:space="0" w:color="auto"/>
            </w:tcBorders>
            <w:hideMark/>
          </w:tcPr>
          <w:p w:rsidR="00EE1A4D" w:rsidRDefault="00EE1A4D">
            <w:pPr>
              <w:autoSpaceDE w:val="0"/>
              <w:autoSpaceDN w:val="0"/>
              <w:adjustRightInd w:val="0"/>
              <w:ind w:firstLineChars="0" w:firstLine="0"/>
              <w:jc w:val="left"/>
              <w:rPr>
                <w:rFonts w:ascii="宋体" w:hAnsi="宋体"/>
                <w:color w:val="000000"/>
                <w:kern w:val="0"/>
                <w:szCs w:val="21"/>
              </w:rPr>
            </w:pPr>
            <w:r>
              <w:rPr>
                <w:rFonts w:ascii="宋体" w:hAnsi="宋体" w:hint="eastAsia"/>
                <w:color w:val="000000"/>
                <w:kern w:val="0"/>
              </w:rPr>
              <w:t>心力衰竭是一个综合征，很难精确定义。目前较公认的定义是:心力衰竭是指由于心脏结构或功能异常,而</w:t>
            </w:r>
          </w:p>
          <w:p w:rsidR="00EE1A4D" w:rsidRDefault="00EE1A4D">
            <w:pPr>
              <w:autoSpaceDE w:val="0"/>
              <w:autoSpaceDN w:val="0"/>
              <w:adjustRightInd w:val="0"/>
              <w:ind w:firstLineChars="0" w:firstLine="0"/>
              <w:jc w:val="left"/>
              <w:rPr>
                <w:rFonts w:ascii="宋体" w:hAnsi="宋体" w:hint="eastAsia"/>
                <w:color w:val="000000"/>
                <w:kern w:val="0"/>
              </w:rPr>
            </w:pPr>
            <w:r>
              <w:rPr>
                <w:rFonts w:ascii="宋体" w:hAnsi="宋体" w:hint="eastAsia"/>
                <w:color w:val="000000"/>
                <w:kern w:val="0"/>
              </w:rPr>
              <w:t>不能维持足够的心排出量满足组织代谢需求的一种病理生理状态。它是心血管疾病的终末状态,其发病率和患</w:t>
            </w:r>
          </w:p>
          <w:p w:rsidR="00EE1A4D" w:rsidRDefault="00EE1A4D">
            <w:pPr>
              <w:autoSpaceDE w:val="0"/>
              <w:autoSpaceDN w:val="0"/>
              <w:adjustRightInd w:val="0"/>
              <w:ind w:firstLineChars="0" w:firstLine="0"/>
              <w:jc w:val="left"/>
              <w:rPr>
                <w:rFonts w:ascii="宋体" w:eastAsia="宋体" w:hAnsi="宋体"/>
                <w:color w:val="000000"/>
                <w:kern w:val="0"/>
                <w:szCs w:val="21"/>
              </w:rPr>
            </w:pPr>
            <w:r>
              <w:rPr>
                <w:rFonts w:ascii="宋体" w:hAnsi="宋体" w:hint="eastAsia"/>
                <w:color w:val="000000"/>
                <w:kern w:val="0"/>
              </w:rPr>
              <w:t>病率均随年龄的增加而增加。随人口的老龄化,心力衰竭已成为一个重要的健康和社会经济问题。</w:t>
            </w:r>
          </w:p>
        </w:tc>
        <w:tc>
          <w:tcPr>
            <w:tcW w:w="2195" w:type="pct"/>
            <w:tcBorders>
              <w:top w:val="single" w:sz="4" w:space="0" w:color="auto"/>
              <w:left w:val="nil"/>
              <w:bottom w:val="single" w:sz="4" w:space="0" w:color="auto"/>
              <w:right w:val="single" w:sz="4" w:space="0" w:color="auto"/>
            </w:tcBorders>
            <w:hideMark/>
          </w:tcPr>
          <w:p w:rsidR="00EE1A4D" w:rsidRDefault="00EE1A4D">
            <w:pPr>
              <w:widowControl/>
              <w:ind w:firstLineChars="0" w:firstLine="0"/>
              <w:rPr>
                <w:rFonts w:ascii="宋体" w:hAnsi="宋体"/>
                <w:kern w:val="0"/>
                <w:szCs w:val="21"/>
              </w:rPr>
            </w:pPr>
            <w:r>
              <w:rPr>
                <w:rFonts w:ascii="宋体" w:hAnsi="宋体" w:hint="eastAsia"/>
                <w:kern w:val="0"/>
              </w:rPr>
              <w:t>心力衰竭是一个综合征,很难精确定义。目前较公认的定义是:心力衰竭是指由于心脏结构或功能异常导致</w:t>
            </w:r>
          </w:p>
          <w:p w:rsidR="00EE1A4D" w:rsidRDefault="00EE1A4D">
            <w:pPr>
              <w:widowControl/>
              <w:ind w:firstLineChars="0" w:firstLine="0"/>
              <w:rPr>
                <w:rFonts w:ascii="宋体" w:hAnsi="宋体" w:hint="eastAsia"/>
                <w:kern w:val="0"/>
              </w:rPr>
            </w:pPr>
            <w:r>
              <w:rPr>
                <w:rFonts w:ascii="宋体" w:hAnsi="宋体" w:hint="eastAsia"/>
                <w:kern w:val="0"/>
                <w:highlight w:val="yellow"/>
              </w:rPr>
              <w:t>心室充盈和/或射血功能受损,而不能维持足够的心排出量满足组织代谢需求的一种病.理生理状态。它是心血管</w:t>
            </w:r>
          </w:p>
          <w:p w:rsidR="00EE1A4D" w:rsidRDefault="00EE1A4D">
            <w:pPr>
              <w:widowControl/>
              <w:ind w:firstLineChars="0" w:firstLine="0"/>
              <w:rPr>
                <w:rFonts w:ascii="宋体" w:hAnsi="宋体" w:hint="eastAsia"/>
                <w:kern w:val="0"/>
              </w:rPr>
            </w:pPr>
            <w:r>
              <w:rPr>
                <w:rFonts w:ascii="宋体" w:hAnsi="宋体" w:hint="eastAsia"/>
                <w:kern w:val="0"/>
              </w:rPr>
              <w:t>疾病的终末状态，其发病率和患病率均随年龄的增加而增加。随人口的老龄化，心力衰竭</w:t>
            </w:r>
            <w:proofErr w:type="gramStart"/>
            <w:r>
              <w:rPr>
                <w:rFonts w:ascii="宋体" w:hAnsi="宋体" w:hint="eastAsia"/>
                <w:kern w:val="0"/>
              </w:rPr>
              <w:t>巳</w:t>
            </w:r>
            <w:proofErr w:type="gramEnd"/>
            <w:r>
              <w:rPr>
                <w:rFonts w:ascii="宋体" w:hAnsi="宋体" w:hint="eastAsia"/>
                <w:kern w:val="0"/>
              </w:rPr>
              <w:t>成为一个重要的健康</w:t>
            </w:r>
          </w:p>
          <w:p w:rsidR="00EE1A4D" w:rsidRDefault="00EE1A4D">
            <w:pPr>
              <w:widowControl/>
              <w:ind w:firstLineChars="0" w:firstLine="0"/>
              <w:rPr>
                <w:rFonts w:ascii="宋体" w:eastAsia="宋体" w:hAnsi="宋体"/>
                <w:color w:val="FF0000"/>
                <w:kern w:val="0"/>
                <w:szCs w:val="21"/>
              </w:rPr>
            </w:pPr>
            <w:r>
              <w:rPr>
                <w:rFonts w:ascii="宋体" w:hAnsi="宋体" w:hint="eastAsia"/>
                <w:kern w:val="0"/>
              </w:rPr>
              <w:t>和社会经济问题</w:t>
            </w:r>
          </w:p>
        </w:tc>
      </w:tr>
      <w:tr w:rsidR="00EE1A4D" w:rsidTr="00EE1A4D">
        <w:trPr>
          <w:trHeight w:val="810"/>
        </w:trPr>
        <w:tc>
          <w:tcPr>
            <w:tcW w:w="870" w:type="pct"/>
            <w:tcBorders>
              <w:top w:val="single" w:sz="4" w:space="0" w:color="auto"/>
              <w:left w:val="single" w:sz="4" w:space="0" w:color="auto"/>
              <w:bottom w:val="single" w:sz="4" w:space="0" w:color="auto"/>
              <w:right w:val="single" w:sz="4" w:space="0" w:color="auto"/>
            </w:tcBorders>
            <w:hideMark/>
          </w:tcPr>
          <w:p w:rsidR="00EE1A4D" w:rsidRDefault="00EE1A4D">
            <w:pPr>
              <w:widowControl/>
              <w:ind w:firstLineChars="0" w:firstLine="0"/>
              <w:rPr>
                <w:rFonts w:ascii="宋体" w:eastAsia="宋体" w:hAnsi="宋体"/>
                <w:color w:val="000000"/>
                <w:kern w:val="0"/>
                <w:szCs w:val="21"/>
              </w:rPr>
            </w:pPr>
            <w:r>
              <w:rPr>
                <w:rFonts w:ascii="宋体" w:hAnsi="宋体" w:hint="eastAsia"/>
                <w:color w:val="000000"/>
                <w:kern w:val="0"/>
              </w:rPr>
              <w:t>563</w:t>
            </w:r>
          </w:p>
        </w:tc>
        <w:tc>
          <w:tcPr>
            <w:tcW w:w="1935" w:type="pct"/>
            <w:tcBorders>
              <w:top w:val="single" w:sz="4" w:space="0" w:color="auto"/>
              <w:left w:val="nil"/>
              <w:bottom w:val="single" w:sz="4" w:space="0" w:color="auto"/>
              <w:right w:val="single" w:sz="4" w:space="0" w:color="auto"/>
            </w:tcBorders>
            <w:hideMark/>
          </w:tcPr>
          <w:p w:rsidR="00EE1A4D" w:rsidRDefault="00EE1A4D">
            <w:pPr>
              <w:widowControl/>
              <w:ind w:firstLineChars="0" w:firstLine="0"/>
              <w:rPr>
                <w:rFonts w:ascii="宋体" w:hAnsi="宋体"/>
                <w:kern w:val="0"/>
                <w:szCs w:val="21"/>
              </w:rPr>
            </w:pPr>
            <w:r>
              <w:rPr>
                <w:rFonts w:ascii="宋体" w:hAnsi="宋体" w:hint="eastAsia"/>
                <w:kern w:val="0"/>
              </w:rPr>
              <w:t>2.诱因</w:t>
            </w:r>
          </w:p>
          <w:p w:rsidR="00EE1A4D" w:rsidRDefault="00EE1A4D">
            <w:pPr>
              <w:widowControl/>
              <w:ind w:firstLineChars="0" w:firstLine="0"/>
              <w:rPr>
                <w:rFonts w:ascii="宋体" w:hAnsi="宋体" w:hint="eastAsia"/>
                <w:kern w:val="0"/>
              </w:rPr>
            </w:pPr>
            <w:r>
              <w:rPr>
                <w:rFonts w:ascii="宋体" w:hAnsi="宋体" w:hint="eastAsia"/>
                <w:kern w:val="0"/>
              </w:rPr>
              <w:t>(1 )治疗不当:主要为洋地黄用量不当(过量或不足) ,以及合并使用了抑制心肌收缩力(维拉帕米、P受体</w:t>
            </w:r>
            <w:proofErr w:type="gramStart"/>
            <w:r>
              <w:rPr>
                <w:rFonts w:ascii="宋体" w:hAnsi="宋体" w:hint="eastAsia"/>
                <w:kern w:val="0"/>
              </w:rPr>
              <w:t>拮</w:t>
            </w:r>
            <w:proofErr w:type="gramEnd"/>
          </w:p>
          <w:p w:rsidR="00EE1A4D" w:rsidRDefault="00EE1A4D">
            <w:pPr>
              <w:widowControl/>
              <w:ind w:firstLineChars="0" w:firstLine="0"/>
              <w:rPr>
                <w:rFonts w:ascii="宋体" w:hAnsi="宋体" w:hint="eastAsia"/>
                <w:kern w:val="0"/>
              </w:rPr>
            </w:pPr>
            <w:r>
              <w:rPr>
                <w:rFonts w:ascii="宋体" w:hAnsi="宋体" w:hint="eastAsia"/>
                <w:kern w:val="0"/>
              </w:rPr>
              <w:t>抗剂)或导致水钠潴留（大剂量非</w:t>
            </w:r>
            <w:proofErr w:type="gramStart"/>
            <w:r>
              <w:rPr>
                <w:rFonts w:ascii="宋体" w:hAnsi="宋体" w:hint="eastAsia"/>
                <w:kern w:val="0"/>
              </w:rPr>
              <w:t>甾</w:t>
            </w:r>
            <w:proofErr w:type="gramEnd"/>
            <w:r>
              <w:rPr>
                <w:rFonts w:ascii="宋体" w:hAnsi="宋体" w:hint="eastAsia"/>
                <w:kern w:val="0"/>
              </w:rPr>
              <w:t>体抗炎药)的药物,或过多、过快输液。</w:t>
            </w:r>
          </w:p>
          <w:p w:rsidR="00EE1A4D" w:rsidRDefault="00EE1A4D">
            <w:pPr>
              <w:widowControl/>
              <w:ind w:firstLineChars="0" w:firstLine="0"/>
              <w:rPr>
                <w:rFonts w:ascii="宋体" w:hAnsi="宋体" w:hint="eastAsia"/>
                <w:kern w:val="0"/>
              </w:rPr>
            </w:pPr>
            <w:r>
              <w:rPr>
                <w:rFonts w:ascii="宋体" w:hAnsi="宋体" w:hint="eastAsia"/>
                <w:kern w:val="0"/>
              </w:rPr>
              <w:t>(2)感染：呼吸道感染和感染性心内膜炎是较重要的诱因。</w:t>
            </w:r>
          </w:p>
          <w:p w:rsidR="00EE1A4D" w:rsidRDefault="00EE1A4D">
            <w:pPr>
              <w:widowControl/>
              <w:ind w:firstLineChars="0" w:firstLine="0"/>
              <w:rPr>
                <w:rFonts w:ascii="宋体" w:hAnsi="宋体" w:hint="eastAsia"/>
                <w:kern w:val="0"/>
              </w:rPr>
            </w:pPr>
            <w:r>
              <w:rPr>
                <w:rFonts w:ascii="宋体" w:hAnsi="宋体" w:hint="eastAsia"/>
                <w:kern w:val="0"/>
              </w:rPr>
              <w:t>(3 )心律失常:特别是</w:t>
            </w:r>
            <w:proofErr w:type="gramStart"/>
            <w:r>
              <w:rPr>
                <w:rFonts w:ascii="宋体" w:hAnsi="宋体" w:hint="eastAsia"/>
                <w:kern w:val="0"/>
              </w:rPr>
              <w:t>心室率快的</w:t>
            </w:r>
            <w:proofErr w:type="gramEnd"/>
            <w:r>
              <w:rPr>
                <w:rFonts w:ascii="宋体" w:hAnsi="宋体" w:hint="eastAsia"/>
                <w:kern w:val="0"/>
              </w:rPr>
              <w:t>心房颤动和其他快速心律失常。</w:t>
            </w:r>
          </w:p>
          <w:p w:rsidR="00EE1A4D" w:rsidRDefault="00EE1A4D">
            <w:pPr>
              <w:widowControl/>
              <w:ind w:firstLineChars="0" w:firstLine="0"/>
              <w:rPr>
                <w:rFonts w:ascii="宋体" w:hAnsi="宋体" w:hint="eastAsia"/>
                <w:kern w:val="0"/>
              </w:rPr>
            </w:pPr>
            <w:r>
              <w:rPr>
                <w:rFonts w:ascii="宋体" w:hAnsi="宋体" w:hint="eastAsia"/>
                <w:kern w:val="0"/>
              </w:rPr>
              <w:t>⑷肺动脉栓塞。</w:t>
            </w:r>
          </w:p>
          <w:p w:rsidR="00EE1A4D" w:rsidRDefault="00EE1A4D">
            <w:pPr>
              <w:widowControl/>
              <w:ind w:firstLineChars="0" w:firstLine="0"/>
              <w:rPr>
                <w:rFonts w:ascii="宋体" w:hAnsi="宋体" w:hint="eastAsia"/>
                <w:kern w:val="0"/>
              </w:rPr>
            </w:pPr>
            <w:r>
              <w:rPr>
                <w:rFonts w:ascii="宋体" w:hAnsi="宋体" w:hint="eastAsia"/>
                <w:kern w:val="0"/>
              </w:rPr>
              <w:t>(5)体力或精神负担过大。</w:t>
            </w:r>
          </w:p>
          <w:p w:rsidR="00EE1A4D" w:rsidRDefault="00EE1A4D">
            <w:pPr>
              <w:widowControl/>
              <w:ind w:firstLineChars="0" w:firstLine="0"/>
              <w:rPr>
                <w:rFonts w:ascii="宋体" w:hAnsi="宋体" w:hint="eastAsia"/>
                <w:kern w:val="0"/>
              </w:rPr>
            </w:pPr>
            <w:r>
              <w:rPr>
                <w:rFonts w:ascii="宋体" w:hAnsi="宋体" w:hint="eastAsia"/>
                <w:kern w:val="0"/>
              </w:rPr>
              <w:t>(6)合并代谢需求增加的疾病:如甲状腺功能亢进症、动静脉瘘等。</w:t>
            </w:r>
          </w:p>
          <w:p w:rsidR="00EE1A4D" w:rsidRDefault="00EE1A4D">
            <w:pPr>
              <w:widowControl/>
              <w:ind w:firstLineChars="0" w:firstLine="0"/>
              <w:rPr>
                <w:rFonts w:ascii="宋体" w:hAnsi="宋体" w:hint="eastAsia"/>
                <w:kern w:val="0"/>
              </w:rPr>
            </w:pPr>
            <w:r>
              <w:rPr>
                <w:rFonts w:ascii="宋体" w:hAnsi="宋体" w:hint="eastAsia"/>
                <w:kern w:val="0"/>
              </w:rPr>
              <w:t>(7)其他。</w:t>
            </w:r>
          </w:p>
          <w:p w:rsidR="00EE1A4D" w:rsidRDefault="00EE1A4D">
            <w:pPr>
              <w:autoSpaceDE w:val="0"/>
              <w:autoSpaceDN w:val="0"/>
              <w:adjustRightInd w:val="0"/>
              <w:ind w:firstLineChars="0" w:firstLine="0"/>
              <w:jc w:val="left"/>
              <w:rPr>
                <w:rFonts w:ascii="宋体" w:eastAsia="宋体" w:hAnsi="宋体"/>
                <w:color w:val="000000"/>
                <w:kern w:val="0"/>
                <w:szCs w:val="21"/>
              </w:rPr>
            </w:pPr>
            <w:r>
              <w:rPr>
                <w:rFonts w:ascii="宋体" w:hAnsi="宋体" w:hint="eastAsia"/>
                <w:kern w:val="0"/>
              </w:rPr>
              <w:t>感染、心律失常和治疗不当是心力衰竭最主要的诱因。</w:t>
            </w:r>
          </w:p>
        </w:tc>
        <w:tc>
          <w:tcPr>
            <w:tcW w:w="2195" w:type="pct"/>
            <w:tcBorders>
              <w:top w:val="single" w:sz="4" w:space="0" w:color="auto"/>
              <w:left w:val="nil"/>
              <w:bottom w:val="single" w:sz="4" w:space="0" w:color="auto"/>
              <w:right w:val="single" w:sz="4" w:space="0" w:color="auto"/>
            </w:tcBorders>
            <w:hideMark/>
          </w:tcPr>
          <w:p w:rsidR="00EE1A4D" w:rsidRDefault="00EE1A4D">
            <w:pPr>
              <w:widowControl/>
              <w:ind w:firstLineChars="0" w:firstLine="0"/>
              <w:rPr>
                <w:rFonts w:ascii="宋体" w:hAnsi="宋体"/>
                <w:kern w:val="0"/>
                <w:szCs w:val="21"/>
                <w:highlight w:val="yellow"/>
              </w:rPr>
            </w:pPr>
            <w:r>
              <w:rPr>
                <w:rFonts w:ascii="宋体" w:hAnsi="宋体" w:hint="eastAsia"/>
                <w:kern w:val="0"/>
                <w:highlight w:val="yellow"/>
              </w:rPr>
              <w:t>2.诱因</w:t>
            </w:r>
          </w:p>
          <w:p w:rsidR="00EE1A4D" w:rsidRDefault="00EE1A4D">
            <w:pPr>
              <w:widowControl/>
              <w:ind w:firstLineChars="0" w:firstLine="0"/>
              <w:rPr>
                <w:rFonts w:ascii="宋体" w:hAnsi="宋体" w:hint="eastAsia"/>
                <w:kern w:val="0"/>
                <w:highlight w:val="yellow"/>
              </w:rPr>
            </w:pPr>
            <w:r>
              <w:rPr>
                <w:rFonts w:ascii="宋体" w:hAnsi="宋体" w:hint="eastAsia"/>
                <w:kern w:val="0"/>
                <w:highlight w:val="yellow"/>
              </w:rPr>
              <w:t>( 1 )感染:呼吸道感染是最常见、最重要的诱因，感染性心内膜炎也不少见。</w:t>
            </w:r>
          </w:p>
          <w:p w:rsidR="00EE1A4D" w:rsidRDefault="00EE1A4D">
            <w:pPr>
              <w:widowControl/>
              <w:ind w:firstLineChars="0" w:firstLine="0"/>
              <w:rPr>
                <w:rFonts w:ascii="宋体" w:hAnsi="宋体" w:hint="eastAsia"/>
                <w:kern w:val="0"/>
                <w:highlight w:val="yellow"/>
              </w:rPr>
            </w:pPr>
            <w:r>
              <w:rPr>
                <w:rFonts w:ascii="宋体" w:hAnsi="宋体" w:hint="eastAsia"/>
                <w:kern w:val="0"/>
                <w:highlight w:val="yellow"/>
              </w:rPr>
              <w:t>( 2 )心律失常:特别是</w:t>
            </w:r>
            <w:proofErr w:type="gramStart"/>
            <w:r>
              <w:rPr>
                <w:rFonts w:ascii="宋体" w:hAnsi="宋体" w:hint="eastAsia"/>
                <w:kern w:val="0"/>
                <w:highlight w:val="yellow"/>
              </w:rPr>
              <w:t>心室率快的</w:t>
            </w:r>
            <w:proofErr w:type="gramEnd"/>
            <w:r>
              <w:rPr>
                <w:rFonts w:ascii="宋体" w:hAnsi="宋体" w:hint="eastAsia"/>
                <w:kern w:val="0"/>
                <w:highlight w:val="yellow"/>
              </w:rPr>
              <w:t>心房颤动和其他快速心律失常。</w:t>
            </w:r>
          </w:p>
          <w:p w:rsidR="00EE1A4D" w:rsidRDefault="00EE1A4D">
            <w:pPr>
              <w:widowControl/>
              <w:ind w:firstLineChars="0" w:firstLine="0"/>
              <w:rPr>
                <w:rFonts w:ascii="宋体" w:hAnsi="宋体" w:hint="eastAsia"/>
                <w:kern w:val="0"/>
                <w:highlight w:val="yellow"/>
              </w:rPr>
            </w:pPr>
            <w:r>
              <w:rPr>
                <w:rFonts w:ascii="宋体" w:hAnsi="宋体" w:hint="eastAsia"/>
                <w:kern w:val="0"/>
                <w:highlight w:val="yellow"/>
              </w:rPr>
              <w:t>( 3 )治疗不当:主要为洋地黄用量不当(过量或不足），以及合并使用了抑制心肌收缩力（维拉帕米、P受体拮抗</w:t>
            </w:r>
          </w:p>
          <w:p w:rsidR="00EE1A4D" w:rsidRDefault="00EE1A4D">
            <w:pPr>
              <w:widowControl/>
              <w:ind w:firstLineChars="0" w:firstLine="0"/>
              <w:rPr>
                <w:rFonts w:ascii="宋体" w:hAnsi="宋体" w:hint="eastAsia"/>
                <w:kern w:val="0"/>
                <w:highlight w:val="yellow"/>
              </w:rPr>
            </w:pPr>
            <w:r>
              <w:rPr>
                <w:rFonts w:ascii="宋体" w:hAnsi="宋体" w:hint="eastAsia"/>
                <w:kern w:val="0"/>
                <w:highlight w:val="yellow"/>
              </w:rPr>
              <w:t>剂)或导致水钠潴留(大剂量非</w:t>
            </w:r>
            <w:proofErr w:type="gramStart"/>
            <w:r>
              <w:rPr>
                <w:rFonts w:ascii="宋体" w:hAnsi="宋体" w:hint="eastAsia"/>
                <w:kern w:val="0"/>
                <w:highlight w:val="yellow"/>
              </w:rPr>
              <w:t>甾</w:t>
            </w:r>
            <w:proofErr w:type="gramEnd"/>
            <w:r>
              <w:rPr>
                <w:rFonts w:ascii="宋体" w:hAnsi="宋体" w:hint="eastAsia"/>
                <w:kern w:val="0"/>
                <w:highlight w:val="yellow"/>
              </w:rPr>
              <w:t>体抗炎药)的药物，或过多、过快输液，以及不恰当地停用利尿药或降压药等。.</w:t>
            </w:r>
          </w:p>
          <w:p w:rsidR="00EE1A4D" w:rsidRDefault="00EE1A4D">
            <w:pPr>
              <w:widowControl/>
              <w:ind w:firstLineChars="0" w:firstLine="0"/>
              <w:rPr>
                <w:rFonts w:ascii="宋体" w:hAnsi="宋体" w:hint="eastAsia"/>
                <w:kern w:val="0"/>
                <w:highlight w:val="yellow"/>
              </w:rPr>
            </w:pPr>
            <w:r>
              <w:rPr>
                <w:rFonts w:ascii="宋体" w:hAnsi="宋体" w:hint="eastAsia"/>
                <w:kern w:val="0"/>
                <w:highlight w:val="yellow"/>
              </w:rPr>
              <w:t>( 4 )体力或精神负担过大。</w:t>
            </w:r>
          </w:p>
          <w:p w:rsidR="00EE1A4D" w:rsidRDefault="00EE1A4D">
            <w:pPr>
              <w:widowControl/>
              <w:ind w:firstLineChars="0" w:firstLine="0"/>
              <w:rPr>
                <w:rFonts w:ascii="宋体" w:hAnsi="宋体" w:hint="eastAsia"/>
                <w:kern w:val="0"/>
                <w:highlight w:val="yellow"/>
              </w:rPr>
            </w:pPr>
            <w:r>
              <w:rPr>
                <w:rFonts w:ascii="宋体" w:hAnsi="宋体" w:hint="eastAsia"/>
                <w:kern w:val="0"/>
                <w:highlight w:val="yellow"/>
              </w:rPr>
              <w:t>. ( 5 )合并代谢需求增加的疾病:如甲状腺功能亢进症、动静脉瘘等。</w:t>
            </w:r>
          </w:p>
          <w:p w:rsidR="00EE1A4D" w:rsidRDefault="00EE1A4D">
            <w:pPr>
              <w:widowControl/>
              <w:ind w:firstLineChars="0" w:firstLine="0"/>
              <w:rPr>
                <w:rFonts w:ascii="宋体" w:hAnsi="宋体" w:hint="eastAsia"/>
                <w:kern w:val="0"/>
                <w:highlight w:val="yellow"/>
              </w:rPr>
            </w:pPr>
            <w:r>
              <w:rPr>
                <w:rFonts w:ascii="宋体" w:hAnsi="宋体" w:hint="eastAsia"/>
                <w:kern w:val="0"/>
                <w:highlight w:val="yellow"/>
              </w:rPr>
              <w:t>( 6 )其他:如水、</w:t>
            </w:r>
            <w:proofErr w:type="gramStart"/>
            <w:r>
              <w:rPr>
                <w:rFonts w:ascii="宋体" w:hAnsi="宋体" w:hint="eastAsia"/>
                <w:kern w:val="0"/>
                <w:highlight w:val="yellow"/>
              </w:rPr>
              <w:t>钠摄人</w:t>
            </w:r>
            <w:proofErr w:type="gramEnd"/>
            <w:r>
              <w:rPr>
                <w:rFonts w:ascii="宋体" w:hAnsi="宋体" w:hint="eastAsia"/>
                <w:kern w:val="0"/>
                <w:highlight w:val="yellow"/>
              </w:rPr>
              <w:t>过多,风湿性心瓣膜病出现风湿活动等。</w:t>
            </w:r>
          </w:p>
          <w:p w:rsidR="00EE1A4D" w:rsidRDefault="00EE1A4D">
            <w:pPr>
              <w:widowControl/>
              <w:ind w:firstLineChars="0" w:firstLine="0"/>
              <w:rPr>
                <w:rFonts w:ascii="宋体" w:eastAsia="宋体" w:hAnsi="宋体"/>
                <w:kern w:val="0"/>
                <w:szCs w:val="21"/>
              </w:rPr>
            </w:pPr>
            <w:r>
              <w:rPr>
                <w:rFonts w:ascii="宋体" w:hAnsi="宋体" w:hint="eastAsia"/>
                <w:kern w:val="0"/>
                <w:highlight w:val="yellow"/>
              </w:rPr>
              <w:t>感染、心律失常和治疗不当是心力衰竭最主要的诱因。</w:t>
            </w:r>
          </w:p>
        </w:tc>
      </w:tr>
      <w:tr w:rsidR="00EE1A4D" w:rsidTr="00EE1A4D">
        <w:trPr>
          <w:trHeight w:val="810"/>
        </w:trPr>
        <w:tc>
          <w:tcPr>
            <w:tcW w:w="870" w:type="pct"/>
            <w:tcBorders>
              <w:top w:val="single" w:sz="4" w:space="0" w:color="auto"/>
              <w:left w:val="single" w:sz="4" w:space="0" w:color="auto"/>
              <w:bottom w:val="single" w:sz="4" w:space="0" w:color="auto"/>
              <w:right w:val="single" w:sz="4" w:space="0" w:color="auto"/>
            </w:tcBorders>
            <w:hideMark/>
          </w:tcPr>
          <w:p w:rsidR="00EE1A4D" w:rsidRDefault="00EE1A4D">
            <w:pPr>
              <w:widowControl/>
              <w:ind w:firstLineChars="0" w:firstLine="0"/>
              <w:rPr>
                <w:rFonts w:ascii="宋体" w:eastAsia="宋体" w:hAnsi="宋体"/>
                <w:color w:val="000000"/>
                <w:kern w:val="0"/>
                <w:szCs w:val="21"/>
              </w:rPr>
            </w:pPr>
            <w:r>
              <w:rPr>
                <w:rFonts w:ascii="宋体" w:hAnsi="宋体" w:hint="eastAsia"/>
                <w:color w:val="000000"/>
                <w:kern w:val="0"/>
              </w:rPr>
              <w:t>563</w:t>
            </w:r>
          </w:p>
        </w:tc>
        <w:tc>
          <w:tcPr>
            <w:tcW w:w="1935" w:type="pct"/>
            <w:tcBorders>
              <w:top w:val="single" w:sz="4" w:space="0" w:color="auto"/>
              <w:left w:val="nil"/>
              <w:bottom w:val="single" w:sz="4" w:space="0" w:color="auto"/>
              <w:right w:val="single" w:sz="4" w:space="0" w:color="auto"/>
            </w:tcBorders>
            <w:hideMark/>
          </w:tcPr>
          <w:p w:rsidR="00EE1A4D" w:rsidRDefault="00EE1A4D">
            <w:pPr>
              <w:autoSpaceDE w:val="0"/>
              <w:autoSpaceDN w:val="0"/>
              <w:adjustRightInd w:val="0"/>
              <w:ind w:firstLineChars="0" w:firstLine="0"/>
              <w:jc w:val="left"/>
              <w:rPr>
                <w:rFonts w:ascii="宋体" w:eastAsia="宋体" w:hAnsi="宋体"/>
                <w:color w:val="000000"/>
                <w:kern w:val="0"/>
                <w:szCs w:val="21"/>
              </w:rPr>
            </w:pPr>
            <w:r>
              <w:rPr>
                <w:rFonts w:ascii="宋体" w:hAnsi="宋体" w:hint="eastAsia"/>
                <w:color w:val="000000"/>
                <w:kern w:val="0"/>
              </w:rPr>
              <w:t>3.收缩性心力衰竭和舒张性心力衰竭。</w:t>
            </w:r>
          </w:p>
        </w:tc>
        <w:tc>
          <w:tcPr>
            <w:tcW w:w="2195" w:type="pct"/>
            <w:tcBorders>
              <w:top w:val="single" w:sz="4" w:space="0" w:color="auto"/>
              <w:left w:val="nil"/>
              <w:bottom w:val="single" w:sz="4" w:space="0" w:color="auto"/>
              <w:right w:val="single" w:sz="4" w:space="0" w:color="auto"/>
            </w:tcBorders>
            <w:hideMark/>
          </w:tcPr>
          <w:p w:rsidR="00EE1A4D" w:rsidRDefault="00EE1A4D">
            <w:pPr>
              <w:widowControl/>
              <w:ind w:firstLineChars="0" w:firstLine="0"/>
              <w:rPr>
                <w:rFonts w:ascii="宋体" w:hAnsi="宋体"/>
                <w:kern w:val="0"/>
                <w:szCs w:val="21"/>
                <w:highlight w:val="yellow"/>
              </w:rPr>
            </w:pPr>
            <w:r>
              <w:rPr>
                <w:rFonts w:ascii="宋体" w:hAnsi="宋体" w:hint="eastAsia"/>
                <w:kern w:val="0"/>
                <w:highlight w:val="yellow"/>
              </w:rPr>
              <w:t>3 .射血分数正常的心力衰竭、射血分数中间状态的心力衰竭和射血分数降低的心力衰竭。前两者又可合称</w:t>
            </w:r>
          </w:p>
          <w:p w:rsidR="00EE1A4D" w:rsidRDefault="00EE1A4D">
            <w:pPr>
              <w:widowControl/>
              <w:ind w:firstLineChars="0" w:firstLine="0"/>
              <w:rPr>
                <w:rFonts w:ascii="宋体" w:eastAsia="宋体" w:hAnsi="宋体"/>
                <w:color w:val="FF0000"/>
                <w:kern w:val="0"/>
                <w:szCs w:val="21"/>
              </w:rPr>
            </w:pPr>
            <w:r>
              <w:rPr>
                <w:rFonts w:ascii="宋体" w:hAnsi="宋体" w:hint="eastAsia"/>
                <w:kern w:val="0"/>
                <w:highlight w:val="yellow"/>
              </w:rPr>
              <w:t>为射血分数保留的心力衰竭。</w:t>
            </w:r>
          </w:p>
        </w:tc>
      </w:tr>
      <w:tr w:rsidR="00EE1A4D" w:rsidTr="00EE1A4D">
        <w:trPr>
          <w:trHeight w:val="810"/>
        </w:trPr>
        <w:tc>
          <w:tcPr>
            <w:tcW w:w="870" w:type="pct"/>
            <w:tcBorders>
              <w:top w:val="single" w:sz="4" w:space="0" w:color="auto"/>
              <w:left w:val="single" w:sz="4" w:space="0" w:color="auto"/>
              <w:bottom w:val="single" w:sz="4" w:space="0" w:color="auto"/>
              <w:right w:val="single" w:sz="4" w:space="0" w:color="auto"/>
            </w:tcBorders>
            <w:hideMark/>
          </w:tcPr>
          <w:p w:rsidR="00EE1A4D" w:rsidRDefault="00EE1A4D">
            <w:pPr>
              <w:widowControl/>
              <w:ind w:firstLineChars="0" w:firstLine="0"/>
              <w:rPr>
                <w:rFonts w:ascii="宋体" w:eastAsia="宋体" w:hAnsi="宋体"/>
                <w:color w:val="000000"/>
                <w:kern w:val="0"/>
                <w:szCs w:val="21"/>
              </w:rPr>
            </w:pPr>
            <w:r>
              <w:rPr>
                <w:rFonts w:ascii="宋体" w:hAnsi="宋体" w:hint="eastAsia"/>
                <w:color w:val="000000"/>
                <w:kern w:val="0"/>
              </w:rPr>
              <w:t>564</w:t>
            </w:r>
          </w:p>
        </w:tc>
        <w:tc>
          <w:tcPr>
            <w:tcW w:w="1935" w:type="pct"/>
            <w:tcBorders>
              <w:top w:val="single" w:sz="4" w:space="0" w:color="auto"/>
              <w:left w:val="nil"/>
              <w:bottom w:val="single" w:sz="4" w:space="0" w:color="auto"/>
              <w:right w:val="single" w:sz="4" w:space="0" w:color="auto"/>
            </w:tcBorders>
            <w:hideMark/>
          </w:tcPr>
          <w:p w:rsidR="00EE1A4D" w:rsidRDefault="00EE1A4D">
            <w:pPr>
              <w:autoSpaceDE w:val="0"/>
              <w:autoSpaceDN w:val="0"/>
              <w:adjustRightInd w:val="0"/>
              <w:ind w:firstLineChars="0" w:firstLine="0"/>
              <w:jc w:val="left"/>
              <w:rPr>
                <w:rFonts w:ascii="宋体" w:hAnsi="宋体"/>
                <w:color w:val="000000"/>
                <w:kern w:val="0"/>
                <w:szCs w:val="21"/>
              </w:rPr>
            </w:pPr>
            <w:r>
              <w:rPr>
                <w:rFonts w:ascii="宋体" w:hAnsi="宋体" w:hint="eastAsia"/>
                <w:color w:val="000000"/>
                <w:kern w:val="0"/>
              </w:rPr>
              <w:t>2 .</w:t>
            </w:r>
            <w:proofErr w:type="gramStart"/>
            <w:r>
              <w:rPr>
                <w:rFonts w:ascii="宋体" w:hAnsi="宋体" w:hint="eastAsia"/>
                <w:color w:val="000000"/>
                <w:kern w:val="0"/>
              </w:rPr>
              <w:t>组约心脏病</w:t>
            </w:r>
            <w:proofErr w:type="gramEnd"/>
            <w:r>
              <w:rPr>
                <w:rFonts w:ascii="宋体" w:hAnsi="宋体" w:hint="eastAsia"/>
                <w:color w:val="000000"/>
                <w:kern w:val="0"/>
              </w:rPr>
              <w:t>协会（NYHA) 分级适用于慢性单纯左心衰竭、收缩性心力衰竭患者的心功能分级，见</w:t>
            </w:r>
          </w:p>
          <w:p w:rsidR="00EE1A4D" w:rsidRDefault="00EE1A4D">
            <w:pPr>
              <w:autoSpaceDE w:val="0"/>
              <w:autoSpaceDN w:val="0"/>
              <w:adjustRightInd w:val="0"/>
              <w:ind w:firstLineChars="0" w:firstLine="0"/>
              <w:jc w:val="left"/>
              <w:rPr>
                <w:rFonts w:ascii="宋体" w:eastAsia="宋体" w:hAnsi="宋体"/>
                <w:color w:val="000000"/>
                <w:kern w:val="0"/>
                <w:szCs w:val="21"/>
              </w:rPr>
            </w:pPr>
            <w:r>
              <w:rPr>
                <w:rFonts w:ascii="宋体" w:hAnsi="宋体" w:hint="eastAsia"/>
                <w:color w:val="000000"/>
                <w:kern w:val="0"/>
              </w:rPr>
              <w:t>表 11-2。</w:t>
            </w:r>
          </w:p>
        </w:tc>
        <w:tc>
          <w:tcPr>
            <w:tcW w:w="2195" w:type="pct"/>
            <w:tcBorders>
              <w:top w:val="single" w:sz="4" w:space="0" w:color="auto"/>
              <w:left w:val="nil"/>
              <w:bottom w:val="single" w:sz="4" w:space="0" w:color="auto"/>
              <w:right w:val="single" w:sz="4" w:space="0" w:color="auto"/>
            </w:tcBorders>
            <w:hideMark/>
          </w:tcPr>
          <w:p w:rsidR="00EE1A4D" w:rsidRDefault="00EE1A4D">
            <w:pPr>
              <w:widowControl/>
              <w:ind w:firstLineChars="0" w:firstLine="0"/>
              <w:rPr>
                <w:rFonts w:ascii="宋体" w:hAnsi="宋体"/>
                <w:kern w:val="0"/>
                <w:szCs w:val="21"/>
              </w:rPr>
            </w:pPr>
            <w:r>
              <w:rPr>
                <w:rFonts w:ascii="宋体" w:hAnsi="宋体" w:hint="eastAsia"/>
                <w:kern w:val="0"/>
              </w:rPr>
              <w:t>2 .纽约心脏病协会（_NYHA)分级适用于慢性单纯左心衰竭、</w:t>
            </w:r>
            <w:r>
              <w:rPr>
                <w:rFonts w:ascii="宋体" w:hAnsi="宋体" w:hint="eastAsia"/>
                <w:kern w:val="0"/>
                <w:highlight w:val="yellow"/>
              </w:rPr>
              <w:t>射血分数降低的心力衰竭患者的心功能分</w:t>
            </w:r>
          </w:p>
          <w:p w:rsidR="00EE1A4D" w:rsidRDefault="00EE1A4D">
            <w:pPr>
              <w:widowControl/>
              <w:ind w:firstLineChars="0" w:firstLine="0"/>
              <w:rPr>
                <w:rFonts w:ascii="宋体" w:eastAsia="宋体" w:hAnsi="宋体"/>
                <w:kern w:val="0"/>
                <w:szCs w:val="21"/>
              </w:rPr>
            </w:pPr>
            <w:r>
              <w:rPr>
                <w:rFonts w:ascii="宋体" w:hAnsi="宋体" w:hint="eastAsia"/>
                <w:kern w:val="0"/>
              </w:rPr>
              <w:t>级，见表11-2。</w:t>
            </w:r>
          </w:p>
        </w:tc>
      </w:tr>
      <w:tr w:rsidR="00EE1A4D" w:rsidTr="00EE1A4D">
        <w:trPr>
          <w:trHeight w:val="810"/>
        </w:trPr>
        <w:tc>
          <w:tcPr>
            <w:tcW w:w="870" w:type="pct"/>
            <w:tcBorders>
              <w:top w:val="single" w:sz="4" w:space="0" w:color="auto"/>
              <w:left w:val="single" w:sz="4" w:space="0" w:color="auto"/>
              <w:bottom w:val="single" w:sz="4" w:space="0" w:color="auto"/>
              <w:right w:val="single" w:sz="4" w:space="0" w:color="auto"/>
            </w:tcBorders>
            <w:hideMark/>
          </w:tcPr>
          <w:p w:rsidR="00EE1A4D" w:rsidRDefault="00EE1A4D">
            <w:pPr>
              <w:widowControl/>
              <w:ind w:firstLineChars="0" w:firstLine="0"/>
              <w:rPr>
                <w:rFonts w:ascii="宋体" w:eastAsia="宋体" w:hAnsi="宋体"/>
                <w:color w:val="000000"/>
                <w:kern w:val="0"/>
                <w:szCs w:val="21"/>
              </w:rPr>
            </w:pPr>
            <w:r>
              <w:rPr>
                <w:rFonts w:ascii="宋体" w:hAnsi="宋体" w:hint="eastAsia"/>
                <w:color w:val="000000"/>
                <w:kern w:val="0"/>
              </w:rPr>
              <w:lastRenderedPageBreak/>
              <w:t>565</w:t>
            </w:r>
          </w:p>
        </w:tc>
        <w:tc>
          <w:tcPr>
            <w:tcW w:w="1935" w:type="pct"/>
            <w:tcBorders>
              <w:top w:val="single" w:sz="4" w:space="0" w:color="auto"/>
              <w:left w:val="nil"/>
              <w:bottom w:val="single" w:sz="4" w:space="0" w:color="auto"/>
              <w:right w:val="single" w:sz="4" w:space="0" w:color="auto"/>
            </w:tcBorders>
            <w:hideMark/>
          </w:tcPr>
          <w:p w:rsidR="00EE1A4D" w:rsidRDefault="00EE1A4D">
            <w:pPr>
              <w:autoSpaceDE w:val="0"/>
              <w:autoSpaceDN w:val="0"/>
              <w:adjustRightInd w:val="0"/>
              <w:ind w:firstLineChars="0" w:firstLine="0"/>
              <w:jc w:val="left"/>
              <w:rPr>
                <w:rFonts w:ascii="宋体" w:hAnsi="宋体"/>
                <w:color w:val="000000"/>
                <w:kern w:val="0"/>
                <w:szCs w:val="21"/>
              </w:rPr>
            </w:pPr>
            <w:r>
              <w:rPr>
                <w:rFonts w:ascii="宋体" w:hAnsi="宋体" w:hint="eastAsia"/>
                <w:color w:val="000000"/>
                <w:kern w:val="0"/>
              </w:rPr>
              <w:t>。BNP测定 )</w:t>
            </w:r>
          </w:p>
          <w:p w:rsidR="00EE1A4D" w:rsidRDefault="00EE1A4D">
            <w:pPr>
              <w:autoSpaceDE w:val="0"/>
              <w:autoSpaceDN w:val="0"/>
              <w:adjustRightInd w:val="0"/>
              <w:ind w:firstLineChars="0" w:firstLine="0"/>
              <w:jc w:val="left"/>
              <w:rPr>
                <w:rFonts w:ascii="宋体" w:hAnsi="宋体" w:hint="eastAsia"/>
                <w:color w:val="000000"/>
                <w:kern w:val="0"/>
              </w:rPr>
            </w:pPr>
            <w:r>
              <w:rPr>
                <w:rFonts w:ascii="宋体" w:hAnsi="宋体" w:hint="eastAsia"/>
                <w:color w:val="000000"/>
                <w:kern w:val="0"/>
              </w:rPr>
              <w:t>有助于心力衰竭诊断和预后判断，对未经治疗的患者，如NT-pr0BNP&lt;12'5Pg/ml或BNP&lt;35Pg/ml,则可排除慢性心 '：</w:t>
            </w:r>
          </w:p>
          <w:p w:rsidR="00EE1A4D" w:rsidRDefault="00EE1A4D">
            <w:pPr>
              <w:autoSpaceDE w:val="0"/>
              <w:autoSpaceDN w:val="0"/>
              <w:adjustRightInd w:val="0"/>
              <w:ind w:firstLineChars="0" w:firstLine="0"/>
              <w:jc w:val="left"/>
              <w:rPr>
                <w:rFonts w:ascii="宋体" w:hAnsi="宋体" w:hint="eastAsia"/>
                <w:color w:val="000000"/>
                <w:kern w:val="0"/>
              </w:rPr>
            </w:pPr>
            <w:r>
              <w:rPr>
                <w:rFonts w:ascii="宋体" w:hAnsi="宋体" w:hint="eastAsia"/>
                <w:color w:val="000000"/>
                <w:kern w:val="0"/>
              </w:rPr>
              <w:t>力衰竭的诊断。BNP随年龄增加而升高,肥胖患者可能降低。此外，核素显像、心脏CT、心脏磁共振、运动试验、 '</w:t>
            </w:r>
          </w:p>
          <w:p w:rsidR="00EE1A4D" w:rsidRDefault="00EE1A4D">
            <w:pPr>
              <w:autoSpaceDE w:val="0"/>
              <w:autoSpaceDN w:val="0"/>
              <w:adjustRightInd w:val="0"/>
              <w:ind w:firstLineChars="0" w:firstLine="0"/>
              <w:jc w:val="left"/>
              <w:rPr>
                <w:rFonts w:ascii="宋体" w:eastAsia="宋体" w:hAnsi="宋体"/>
                <w:color w:val="000000"/>
                <w:kern w:val="0"/>
                <w:szCs w:val="21"/>
              </w:rPr>
            </w:pPr>
            <w:r>
              <w:rPr>
                <w:rFonts w:ascii="宋体" w:hAnsi="宋体" w:hint="eastAsia"/>
                <w:color w:val="000000"/>
                <w:kern w:val="0"/>
              </w:rPr>
              <w:t>心导管和心内膜心肌活检也能提供诊断信息。</w:t>
            </w:r>
          </w:p>
        </w:tc>
        <w:tc>
          <w:tcPr>
            <w:tcW w:w="2195" w:type="pct"/>
            <w:tcBorders>
              <w:top w:val="single" w:sz="4" w:space="0" w:color="auto"/>
              <w:left w:val="nil"/>
              <w:bottom w:val="single" w:sz="4" w:space="0" w:color="auto"/>
              <w:right w:val="single" w:sz="4" w:space="0" w:color="auto"/>
            </w:tcBorders>
            <w:hideMark/>
          </w:tcPr>
          <w:p w:rsidR="00EE1A4D" w:rsidRDefault="00EE1A4D">
            <w:pPr>
              <w:widowControl/>
              <w:ind w:firstLineChars="0" w:firstLine="0"/>
              <w:rPr>
                <w:rFonts w:ascii="宋体" w:hAnsi="宋体"/>
                <w:color w:val="FF0000"/>
                <w:kern w:val="0"/>
                <w:szCs w:val="21"/>
                <w:highlight w:val="yellow"/>
              </w:rPr>
            </w:pPr>
            <w:r>
              <w:rPr>
                <w:rFonts w:ascii="宋体" w:hAnsi="宋体" w:hint="eastAsia"/>
                <w:color w:val="FF0000"/>
                <w:kern w:val="0"/>
                <w:highlight w:val="yellow"/>
              </w:rPr>
              <w:t>B N P 测</w:t>
            </w:r>
          </w:p>
          <w:p w:rsidR="00EE1A4D" w:rsidRDefault="00EE1A4D">
            <w:pPr>
              <w:widowControl/>
              <w:ind w:firstLineChars="0" w:firstLine="0"/>
              <w:rPr>
                <w:rFonts w:ascii="宋体" w:hAnsi="宋体" w:hint="eastAsia"/>
                <w:color w:val="FF0000"/>
                <w:kern w:val="0"/>
                <w:highlight w:val="yellow"/>
              </w:rPr>
            </w:pPr>
            <w:r>
              <w:rPr>
                <w:rFonts w:ascii="宋体" w:hAnsi="宋体" w:hint="eastAsia"/>
                <w:color w:val="FF0000"/>
                <w:kern w:val="0"/>
                <w:highlight w:val="yellow"/>
              </w:rPr>
              <w:t>定有助于心力衰竭诊断和预后判断，对未经治疗的患者，若B N P 或N T - p r o B N P水平正常，则可排除慢性心力衰竭</w:t>
            </w:r>
          </w:p>
          <w:p w:rsidR="00EE1A4D" w:rsidRDefault="00EE1A4D">
            <w:pPr>
              <w:widowControl/>
              <w:ind w:firstLineChars="0" w:firstLine="0"/>
              <w:rPr>
                <w:rFonts w:ascii="宋体" w:hAnsi="宋体" w:hint="eastAsia"/>
                <w:color w:val="FF0000"/>
                <w:kern w:val="0"/>
                <w:highlight w:val="yellow"/>
              </w:rPr>
            </w:pPr>
            <w:r>
              <w:rPr>
                <w:rFonts w:ascii="宋体" w:hAnsi="宋体" w:hint="eastAsia"/>
                <w:color w:val="FF0000"/>
                <w:kern w:val="0"/>
                <w:highlight w:val="yellow"/>
              </w:rPr>
              <w:t>的诊断。B N P 随年龄增加而升高,肥胖患者可能降低。此外,核素显像、心脏C T、心脏磁共振、运动试验、心导管</w:t>
            </w:r>
          </w:p>
          <w:p w:rsidR="00EE1A4D" w:rsidRDefault="00EE1A4D">
            <w:pPr>
              <w:widowControl/>
              <w:ind w:firstLineChars="0" w:firstLine="0"/>
              <w:rPr>
                <w:rFonts w:ascii="宋体" w:eastAsia="宋体" w:hAnsi="宋体"/>
                <w:kern w:val="0"/>
                <w:szCs w:val="21"/>
              </w:rPr>
            </w:pPr>
            <w:r>
              <w:rPr>
                <w:rFonts w:ascii="宋体" w:hAnsi="宋体" w:hint="eastAsia"/>
                <w:color w:val="FF0000"/>
                <w:kern w:val="0"/>
                <w:highlight w:val="yellow"/>
              </w:rPr>
              <w:t>和心内膜心肌活检也能提供诊断信息。</w:t>
            </w:r>
          </w:p>
        </w:tc>
      </w:tr>
      <w:tr w:rsidR="00EE1A4D" w:rsidTr="00EE1A4D">
        <w:trPr>
          <w:trHeight w:val="810"/>
        </w:trPr>
        <w:tc>
          <w:tcPr>
            <w:tcW w:w="870" w:type="pct"/>
            <w:tcBorders>
              <w:top w:val="single" w:sz="4" w:space="0" w:color="auto"/>
              <w:left w:val="single" w:sz="4" w:space="0" w:color="auto"/>
              <w:bottom w:val="single" w:sz="4" w:space="0" w:color="auto"/>
              <w:right w:val="single" w:sz="4" w:space="0" w:color="auto"/>
            </w:tcBorders>
            <w:hideMark/>
          </w:tcPr>
          <w:p w:rsidR="00EE1A4D" w:rsidRDefault="00EE1A4D">
            <w:pPr>
              <w:widowControl/>
              <w:ind w:firstLineChars="0" w:firstLine="0"/>
              <w:rPr>
                <w:rFonts w:ascii="宋体" w:eastAsia="宋体" w:hAnsi="宋体"/>
                <w:color w:val="000000"/>
                <w:kern w:val="0"/>
                <w:szCs w:val="21"/>
              </w:rPr>
            </w:pPr>
            <w:r>
              <w:rPr>
                <w:rFonts w:ascii="宋体" w:hAnsi="宋体" w:hint="eastAsia"/>
                <w:color w:val="000000"/>
                <w:kern w:val="0"/>
              </w:rPr>
              <w:t>566</w:t>
            </w:r>
          </w:p>
        </w:tc>
        <w:tc>
          <w:tcPr>
            <w:tcW w:w="1935" w:type="pct"/>
            <w:tcBorders>
              <w:top w:val="single" w:sz="4" w:space="0" w:color="auto"/>
              <w:left w:val="nil"/>
              <w:bottom w:val="single" w:sz="4" w:space="0" w:color="auto"/>
              <w:right w:val="single" w:sz="4" w:space="0" w:color="auto"/>
            </w:tcBorders>
            <w:hideMark/>
          </w:tcPr>
          <w:p w:rsidR="00EE1A4D" w:rsidRDefault="00EE1A4D">
            <w:pPr>
              <w:autoSpaceDE w:val="0"/>
              <w:autoSpaceDN w:val="0"/>
              <w:adjustRightInd w:val="0"/>
              <w:ind w:firstLineChars="0" w:firstLine="0"/>
              <w:jc w:val="left"/>
              <w:rPr>
                <w:rFonts w:ascii="宋体" w:hAnsi="宋体"/>
                <w:color w:val="000000"/>
                <w:kern w:val="0"/>
                <w:szCs w:val="21"/>
              </w:rPr>
            </w:pPr>
            <w:r>
              <w:rPr>
                <w:rFonts w:ascii="宋体" w:hAnsi="宋体" w:hint="eastAsia"/>
                <w:color w:val="000000"/>
                <w:kern w:val="0"/>
              </w:rPr>
              <w:t>不良反应:电解质紊乱</w:t>
            </w:r>
            <w:proofErr w:type="gramStart"/>
            <w:r>
              <w:rPr>
                <w:rFonts w:ascii="宋体" w:hAnsi="宋体" w:hint="eastAsia"/>
                <w:color w:val="000000"/>
                <w:kern w:val="0"/>
              </w:rPr>
              <w:t>’</w:t>
            </w:r>
            <w:proofErr w:type="gramEnd"/>
            <w:r>
              <w:rPr>
                <w:rFonts w:ascii="宋体" w:hAnsi="宋体" w:hint="eastAsia"/>
                <w:color w:val="000000"/>
                <w:kern w:val="0"/>
              </w:rPr>
              <w:t>如低钾、低镁可诱发心律失常;低血压;氮质血症等。.</w:t>
            </w:r>
          </w:p>
          <w:p w:rsidR="00EE1A4D" w:rsidRDefault="00EE1A4D">
            <w:pPr>
              <w:autoSpaceDE w:val="0"/>
              <w:autoSpaceDN w:val="0"/>
              <w:adjustRightInd w:val="0"/>
              <w:ind w:firstLineChars="0" w:firstLine="0"/>
              <w:jc w:val="left"/>
              <w:rPr>
                <w:rFonts w:ascii="宋体" w:hAnsi="宋体" w:hint="eastAsia"/>
                <w:color w:val="000000"/>
                <w:kern w:val="0"/>
              </w:rPr>
            </w:pPr>
            <w:r>
              <w:rPr>
                <w:rFonts w:ascii="宋体" w:hAnsi="宋体" w:hint="eastAsia"/>
                <w:color w:val="000000"/>
                <w:kern w:val="0"/>
              </w:rPr>
              <w:t>应用要点:①通常从小剂量开始逐渐加量</w:t>
            </w:r>
            <w:proofErr w:type="gramStart"/>
            <w:r>
              <w:rPr>
                <w:rFonts w:ascii="宋体" w:hAnsi="宋体" w:hint="eastAsia"/>
                <w:color w:val="000000"/>
                <w:kern w:val="0"/>
              </w:rPr>
              <w:t>’</w:t>
            </w:r>
            <w:proofErr w:type="gramEnd"/>
            <w:r>
              <w:rPr>
                <w:rFonts w:ascii="宋体" w:hAnsi="宋体" w:hint="eastAsia"/>
                <w:color w:val="000000"/>
                <w:kern w:val="0"/>
              </w:rPr>
              <w:t>体重每天减轻0.5~lkg为宜•</w:t>
            </w:r>
            <w:proofErr w:type="gramStart"/>
            <w:r>
              <w:rPr>
                <w:rFonts w:ascii="宋体" w:hAnsi="宋体" w:hint="eastAsia"/>
                <w:color w:val="000000"/>
                <w:kern w:val="0"/>
              </w:rPr>
              <w:t>’</w:t>
            </w:r>
            <w:proofErr w:type="gramEnd"/>
            <w:r>
              <w:rPr>
                <w:rFonts w:ascii="宋体" w:hAnsi="宋体" w:hint="eastAsia"/>
                <w:color w:val="000000"/>
                <w:kern w:val="0"/>
              </w:rPr>
              <w:t>②根据病情轻重选择利尿剂,轻中度</w:t>
            </w:r>
          </w:p>
          <w:p w:rsidR="00EE1A4D" w:rsidRDefault="00EE1A4D">
            <w:pPr>
              <w:autoSpaceDE w:val="0"/>
              <w:autoSpaceDN w:val="0"/>
              <w:adjustRightInd w:val="0"/>
              <w:ind w:firstLineChars="0" w:firstLine="0"/>
              <w:jc w:val="left"/>
              <w:rPr>
                <w:rFonts w:ascii="宋体" w:hAnsi="宋体" w:hint="eastAsia"/>
                <w:color w:val="000000"/>
                <w:kern w:val="0"/>
              </w:rPr>
            </w:pPr>
            <w:r>
              <w:rPr>
                <w:rFonts w:ascii="宋体" w:hAnsi="宋体" w:hint="eastAsia"/>
                <w:color w:val="000000"/>
                <w:kern w:val="0"/>
              </w:rPr>
              <w:t>心力衰竭可选</w:t>
            </w:r>
            <w:proofErr w:type="gramStart"/>
            <w:r>
              <w:rPr>
                <w:rFonts w:ascii="宋体" w:hAnsi="宋体" w:hint="eastAsia"/>
                <w:color w:val="000000"/>
                <w:kern w:val="0"/>
              </w:rPr>
              <w:t>噻嗪</w:t>
            </w:r>
            <w:proofErr w:type="gramEnd"/>
            <w:r>
              <w:rPr>
                <w:rFonts w:ascii="宋体" w:hAnsi="宋体" w:hint="eastAsia"/>
                <w:color w:val="000000"/>
                <w:kern w:val="0"/>
              </w:rPr>
              <w:t>类利尿剂;重度心力衰竭选用</w:t>
            </w:r>
            <w:proofErr w:type="gramStart"/>
            <w:r>
              <w:rPr>
                <w:rFonts w:ascii="宋体" w:hAnsi="宋体" w:hint="eastAsia"/>
                <w:color w:val="000000"/>
                <w:kern w:val="0"/>
              </w:rPr>
              <w:t>袢</w:t>
            </w:r>
            <w:proofErr w:type="gramEnd"/>
            <w:r>
              <w:rPr>
                <w:rFonts w:ascii="宋体" w:hAnsi="宋体" w:hint="eastAsia"/>
                <w:color w:val="000000"/>
                <w:kern w:val="0"/>
              </w:rPr>
              <w:t>利尿剂;③根据治疗反应调整剂量;④间断使用:液体潴留纠正.</w:t>
            </w:r>
          </w:p>
          <w:p w:rsidR="00EE1A4D" w:rsidRDefault="00EE1A4D">
            <w:pPr>
              <w:autoSpaceDE w:val="0"/>
              <w:autoSpaceDN w:val="0"/>
              <w:adjustRightInd w:val="0"/>
              <w:ind w:firstLineChars="0" w:firstLine="0"/>
              <w:jc w:val="left"/>
              <w:rPr>
                <w:rFonts w:ascii="宋体" w:hAnsi="宋体" w:hint="eastAsia"/>
                <w:color w:val="000000"/>
                <w:kern w:val="0"/>
              </w:rPr>
            </w:pPr>
            <w:r>
              <w:rPr>
                <w:rFonts w:ascii="宋体" w:hAnsi="宋体" w:hint="eastAsia"/>
                <w:color w:val="000000"/>
                <w:kern w:val="0"/>
              </w:rPr>
              <w:t>后可短期停用利尿剂，以避免利尿剂抵抗和电解质紊乱</w:t>
            </w:r>
            <w:r>
              <w:rPr>
                <w:rFonts w:ascii="宋体" w:hAnsi="宋体" w:hint="eastAsia"/>
                <w:color w:val="000000"/>
                <w:kern w:val="0"/>
                <w:highlight w:val="yellow"/>
              </w:rPr>
              <w:t>;⑤肾功能不全时应选择</w:t>
            </w:r>
            <w:proofErr w:type="gramStart"/>
            <w:r>
              <w:rPr>
                <w:rFonts w:ascii="宋体" w:hAnsi="宋体" w:hint="eastAsia"/>
                <w:color w:val="000000"/>
                <w:kern w:val="0"/>
                <w:highlight w:val="yellow"/>
              </w:rPr>
              <w:t>袢</w:t>
            </w:r>
            <w:proofErr w:type="gramEnd"/>
            <w:r>
              <w:rPr>
                <w:rFonts w:ascii="宋体" w:hAnsi="宋体" w:hint="eastAsia"/>
                <w:color w:val="000000"/>
                <w:kern w:val="0"/>
                <w:highlight w:val="yellow"/>
              </w:rPr>
              <w:t>利尿剂</w:t>
            </w:r>
            <w:proofErr w:type="gramStart"/>
            <w:r>
              <w:rPr>
                <w:rFonts w:ascii="宋体" w:hAnsi="宋体" w:hint="eastAsia"/>
                <w:color w:val="000000"/>
                <w:kern w:val="0"/>
                <w:highlight w:val="yellow"/>
              </w:rPr>
              <w:t>’</w:t>
            </w:r>
            <w:proofErr w:type="gramEnd"/>
            <w:r>
              <w:rPr>
                <w:rFonts w:ascii="宋体" w:hAnsi="宋体" w:hint="eastAsia"/>
                <w:color w:val="000000"/>
                <w:kern w:val="0"/>
                <w:highlight w:val="yellow"/>
              </w:rPr>
              <w:t>禁用保钾利尿剂;⑥注</w:t>
            </w:r>
          </w:p>
          <w:p w:rsidR="00EE1A4D" w:rsidRDefault="00EE1A4D">
            <w:pPr>
              <w:autoSpaceDE w:val="0"/>
              <w:autoSpaceDN w:val="0"/>
              <w:adjustRightInd w:val="0"/>
              <w:ind w:firstLineChars="0" w:firstLine="0"/>
              <w:jc w:val="left"/>
              <w:rPr>
                <w:rFonts w:ascii="宋体" w:eastAsia="宋体" w:hAnsi="宋体"/>
                <w:color w:val="000000"/>
                <w:kern w:val="0"/>
                <w:szCs w:val="21"/>
              </w:rPr>
            </w:pPr>
            <w:r>
              <w:rPr>
                <w:rFonts w:ascii="宋体" w:hAnsi="宋体" w:hint="eastAsia"/>
                <w:color w:val="000000"/>
                <w:kern w:val="0"/>
              </w:rPr>
              <w:t>意水、电解质紊乱，特别是低钾、低镁和低钠血症。</w:t>
            </w:r>
          </w:p>
        </w:tc>
        <w:tc>
          <w:tcPr>
            <w:tcW w:w="2195" w:type="pct"/>
            <w:tcBorders>
              <w:top w:val="single" w:sz="4" w:space="0" w:color="auto"/>
              <w:left w:val="nil"/>
              <w:bottom w:val="single" w:sz="4" w:space="0" w:color="auto"/>
              <w:right w:val="single" w:sz="4" w:space="0" w:color="auto"/>
            </w:tcBorders>
            <w:hideMark/>
          </w:tcPr>
          <w:p w:rsidR="00EE1A4D" w:rsidRDefault="00EE1A4D">
            <w:pPr>
              <w:widowControl/>
              <w:ind w:firstLineChars="0" w:firstLine="0"/>
              <w:rPr>
                <w:rFonts w:ascii="宋体" w:hAnsi="宋体"/>
                <w:kern w:val="0"/>
                <w:szCs w:val="21"/>
              </w:rPr>
            </w:pPr>
            <w:r>
              <w:rPr>
                <w:rFonts w:ascii="宋体" w:hAnsi="宋体" w:hint="eastAsia"/>
                <w:kern w:val="0"/>
              </w:rPr>
              <w:t>不良反应:电解质紊乱，如低钾、低镁可诱发心律失常;低血压;氮质血症等。</w:t>
            </w:r>
          </w:p>
          <w:p w:rsidR="00EE1A4D" w:rsidRDefault="00EE1A4D">
            <w:pPr>
              <w:widowControl/>
              <w:ind w:firstLineChars="0" w:firstLine="0"/>
              <w:rPr>
                <w:rFonts w:ascii="宋体" w:hAnsi="宋体" w:hint="eastAsia"/>
                <w:kern w:val="0"/>
              </w:rPr>
            </w:pPr>
            <w:r>
              <w:rPr>
                <w:rFonts w:ascii="宋体" w:hAnsi="宋体" w:hint="eastAsia"/>
                <w:kern w:val="0"/>
              </w:rPr>
              <w:t xml:space="preserve">应用要点:①通常从小剂量开始逐渐加量,体重每天减轻0. 5~ </w:t>
            </w:r>
            <w:proofErr w:type="spellStart"/>
            <w:r>
              <w:rPr>
                <w:rFonts w:ascii="宋体" w:hAnsi="宋体" w:hint="eastAsia"/>
                <w:kern w:val="0"/>
              </w:rPr>
              <w:t>lkg</w:t>
            </w:r>
            <w:proofErr w:type="spellEnd"/>
            <w:r>
              <w:rPr>
                <w:rFonts w:ascii="宋体" w:hAnsi="宋体" w:hint="eastAsia"/>
                <w:kern w:val="0"/>
              </w:rPr>
              <w:t>为宜;②根据病情轻重选择利尿剂,轻中度</w:t>
            </w:r>
          </w:p>
          <w:p w:rsidR="00EE1A4D" w:rsidRDefault="00EE1A4D">
            <w:pPr>
              <w:widowControl/>
              <w:ind w:firstLineChars="0" w:firstLine="0"/>
              <w:rPr>
                <w:rFonts w:ascii="宋体" w:hAnsi="宋体" w:hint="eastAsia"/>
                <w:kern w:val="0"/>
              </w:rPr>
            </w:pPr>
            <w:r>
              <w:rPr>
                <w:rFonts w:ascii="宋体" w:hAnsi="宋体" w:hint="eastAsia"/>
                <w:kern w:val="0"/>
              </w:rPr>
              <w:t>心力衰竭可选</w:t>
            </w:r>
            <w:proofErr w:type="gramStart"/>
            <w:r>
              <w:rPr>
                <w:rFonts w:ascii="宋体" w:hAnsi="宋体" w:hint="eastAsia"/>
                <w:kern w:val="0"/>
              </w:rPr>
              <w:t>噻嗪</w:t>
            </w:r>
            <w:proofErr w:type="gramEnd"/>
            <w:r>
              <w:rPr>
                <w:rFonts w:ascii="宋体" w:hAnsi="宋体" w:hint="eastAsia"/>
                <w:kern w:val="0"/>
              </w:rPr>
              <w:t>类利尿剂;重度心力衰竭选用</w:t>
            </w:r>
            <w:proofErr w:type="gramStart"/>
            <w:r>
              <w:rPr>
                <w:rFonts w:ascii="宋体" w:hAnsi="宋体" w:hint="eastAsia"/>
                <w:kern w:val="0"/>
              </w:rPr>
              <w:t>袢</w:t>
            </w:r>
            <w:proofErr w:type="gramEnd"/>
            <w:r>
              <w:rPr>
                <w:rFonts w:ascii="宋体" w:hAnsi="宋体" w:hint="eastAsia"/>
                <w:kern w:val="0"/>
              </w:rPr>
              <w:t>利尿剂;③根据治疗反应调整剂量;④间断使用:液体潴留纠正</w:t>
            </w:r>
          </w:p>
          <w:p w:rsidR="00EE1A4D" w:rsidRDefault="00EE1A4D">
            <w:pPr>
              <w:widowControl/>
              <w:ind w:firstLineChars="0" w:firstLine="0"/>
              <w:rPr>
                <w:rFonts w:ascii="宋体" w:hAnsi="宋体" w:hint="eastAsia"/>
                <w:kern w:val="0"/>
                <w:highlight w:val="yellow"/>
              </w:rPr>
            </w:pPr>
            <w:r>
              <w:rPr>
                <w:rFonts w:ascii="宋体" w:hAnsi="宋体" w:hint="eastAsia"/>
                <w:kern w:val="0"/>
              </w:rPr>
              <w:t>后可短期停用利尿剂，以避免利尿剂抵抗和电解质紊乱</w:t>
            </w:r>
            <w:r>
              <w:rPr>
                <w:rFonts w:ascii="宋体" w:hAnsi="宋体" w:hint="eastAsia"/>
                <w:kern w:val="0"/>
                <w:highlight w:val="yellow"/>
              </w:rPr>
              <w:t>;⑤肾功能不全时应选择</w:t>
            </w:r>
            <w:proofErr w:type="gramStart"/>
            <w:r>
              <w:rPr>
                <w:rFonts w:ascii="宋体" w:hAnsi="宋体" w:hint="eastAsia"/>
                <w:kern w:val="0"/>
                <w:highlight w:val="yellow"/>
              </w:rPr>
              <w:t>袢</w:t>
            </w:r>
            <w:proofErr w:type="gramEnd"/>
            <w:r>
              <w:rPr>
                <w:rFonts w:ascii="宋体" w:hAnsi="宋体" w:hint="eastAsia"/>
                <w:kern w:val="0"/>
                <w:highlight w:val="yellow"/>
              </w:rPr>
              <w:t>利尿剂;⑥注意水、电解质</w:t>
            </w:r>
            <w:proofErr w:type="gramStart"/>
            <w:r>
              <w:rPr>
                <w:rFonts w:ascii="宋体" w:hAnsi="宋体" w:hint="eastAsia"/>
                <w:kern w:val="0"/>
                <w:highlight w:val="yellow"/>
              </w:rPr>
              <w:t>紊</w:t>
            </w:r>
            <w:proofErr w:type="gramEnd"/>
          </w:p>
          <w:p w:rsidR="00EE1A4D" w:rsidRDefault="00EE1A4D">
            <w:pPr>
              <w:widowControl/>
              <w:ind w:firstLineChars="0" w:firstLine="0"/>
              <w:rPr>
                <w:rFonts w:ascii="宋体" w:eastAsia="宋体" w:hAnsi="宋体"/>
                <w:color w:val="FF0000"/>
                <w:kern w:val="0"/>
                <w:szCs w:val="21"/>
              </w:rPr>
            </w:pPr>
            <w:r>
              <w:rPr>
                <w:rFonts w:ascii="宋体" w:hAnsi="宋体" w:hint="eastAsia"/>
                <w:kern w:val="0"/>
                <w:highlight w:val="yellow"/>
              </w:rPr>
              <w:t>乱</w:t>
            </w:r>
            <w:proofErr w:type="gramStart"/>
            <w:r>
              <w:rPr>
                <w:rFonts w:ascii="宋体" w:hAnsi="宋体" w:hint="eastAsia"/>
                <w:kern w:val="0"/>
                <w:highlight w:val="yellow"/>
              </w:rPr>
              <w:t>’</w:t>
            </w:r>
            <w:proofErr w:type="gramEnd"/>
            <w:r>
              <w:rPr>
                <w:rFonts w:ascii="宋体" w:hAnsi="宋体" w:hint="eastAsia"/>
                <w:kern w:val="0"/>
                <w:highlight w:val="yellow"/>
              </w:rPr>
              <w:t>特别是低钾、低镁和低钠血症。</w:t>
            </w:r>
          </w:p>
        </w:tc>
      </w:tr>
      <w:tr w:rsidR="00EE1A4D" w:rsidTr="00EE1A4D">
        <w:trPr>
          <w:trHeight w:val="810"/>
        </w:trPr>
        <w:tc>
          <w:tcPr>
            <w:tcW w:w="870" w:type="pct"/>
            <w:tcBorders>
              <w:top w:val="single" w:sz="4" w:space="0" w:color="auto"/>
              <w:left w:val="single" w:sz="4" w:space="0" w:color="auto"/>
              <w:bottom w:val="single" w:sz="4" w:space="0" w:color="auto"/>
              <w:right w:val="single" w:sz="4" w:space="0" w:color="auto"/>
            </w:tcBorders>
            <w:hideMark/>
          </w:tcPr>
          <w:p w:rsidR="00EE1A4D" w:rsidRDefault="00EE1A4D">
            <w:pPr>
              <w:widowControl/>
              <w:ind w:firstLineChars="0" w:firstLine="0"/>
              <w:rPr>
                <w:rFonts w:ascii="宋体" w:eastAsia="宋体" w:hAnsi="宋体"/>
                <w:color w:val="000000"/>
                <w:kern w:val="0"/>
                <w:szCs w:val="21"/>
              </w:rPr>
            </w:pPr>
            <w:r>
              <w:rPr>
                <w:rFonts w:ascii="宋体" w:hAnsi="宋体" w:hint="eastAsia"/>
                <w:color w:val="000000"/>
                <w:kern w:val="0"/>
              </w:rPr>
              <w:t>567</w:t>
            </w:r>
          </w:p>
        </w:tc>
        <w:tc>
          <w:tcPr>
            <w:tcW w:w="1935" w:type="pct"/>
            <w:tcBorders>
              <w:top w:val="single" w:sz="4" w:space="0" w:color="auto"/>
              <w:left w:val="nil"/>
              <w:bottom w:val="single" w:sz="4" w:space="0" w:color="auto"/>
              <w:right w:val="single" w:sz="4" w:space="0" w:color="auto"/>
            </w:tcBorders>
            <w:hideMark/>
          </w:tcPr>
          <w:p w:rsidR="00EE1A4D" w:rsidRDefault="00EE1A4D">
            <w:pPr>
              <w:autoSpaceDE w:val="0"/>
              <w:autoSpaceDN w:val="0"/>
              <w:adjustRightInd w:val="0"/>
              <w:ind w:firstLineChars="0" w:firstLine="0"/>
              <w:jc w:val="left"/>
              <w:rPr>
                <w:rFonts w:ascii="宋体" w:eastAsia="宋体" w:hAnsi="宋体"/>
                <w:color w:val="000000"/>
                <w:kern w:val="0"/>
                <w:szCs w:val="21"/>
              </w:rPr>
            </w:pPr>
            <w:r>
              <w:rPr>
                <w:rFonts w:ascii="宋体" w:hAnsi="宋体" w:hint="eastAsia"/>
                <w:color w:val="000000"/>
                <w:kern w:val="0"/>
              </w:rPr>
              <w:t>(2) 改善预后的药物</w:t>
            </w:r>
          </w:p>
        </w:tc>
        <w:tc>
          <w:tcPr>
            <w:tcW w:w="2195" w:type="pct"/>
            <w:tcBorders>
              <w:top w:val="single" w:sz="4" w:space="0" w:color="auto"/>
              <w:left w:val="nil"/>
              <w:bottom w:val="single" w:sz="4" w:space="0" w:color="auto"/>
              <w:right w:val="single" w:sz="4" w:space="0" w:color="auto"/>
            </w:tcBorders>
            <w:hideMark/>
          </w:tcPr>
          <w:p w:rsidR="00EE1A4D" w:rsidRDefault="00EE1A4D">
            <w:pPr>
              <w:widowControl/>
              <w:ind w:firstLineChars="0" w:firstLine="0"/>
              <w:rPr>
                <w:rFonts w:ascii="宋体" w:eastAsia="宋体" w:hAnsi="宋体"/>
                <w:kern w:val="0"/>
                <w:szCs w:val="21"/>
              </w:rPr>
            </w:pPr>
            <w:r>
              <w:rPr>
                <w:rFonts w:ascii="宋体" w:hAnsi="宋体" w:hint="eastAsia"/>
                <w:kern w:val="0"/>
                <w:highlight w:val="yellow"/>
              </w:rPr>
              <w:t>此标题</w:t>
            </w:r>
            <w:proofErr w:type="gramStart"/>
            <w:r>
              <w:rPr>
                <w:rFonts w:ascii="宋体" w:hAnsi="宋体" w:hint="eastAsia"/>
                <w:kern w:val="0"/>
                <w:highlight w:val="yellow"/>
              </w:rPr>
              <w:t>下内容</w:t>
            </w:r>
            <w:proofErr w:type="gramEnd"/>
            <w:r>
              <w:rPr>
                <w:rFonts w:ascii="宋体" w:hAnsi="宋体" w:hint="eastAsia"/>
                <w:kern w:val="0"/>
                <w:highlight w:val="yellow"/>
              </w:rPr>
              <w:t>变动：(2) 改善预后的药物</w:t>
            </w:r>
          </w:p>
        </w:tc>
      </w:tr>
      <w:tr w:rsidR="00EE1A4D" w:rsidTr="00EE1A4D">
        <w:trPr>
          <w:trHeight w:val="810"/>
        </w:trPr>
        <w:tc>
          <w:tcPr>
            <w:tcW w:w="870" w:type="pct"/>
            <w:tcBorders>
              <w:top w:val="single" w:sz="4" w:space="0" w:color="auto"/>
              <w:left w:val="single" w:sz="4" w:space="0" w:color="auto"/>
              <w:bottom w:val="single" w:sz="4" w:space="0" w:color="auto"/>
              <w:right w:val="single" w:sz="4" w:space="0" w:color="auto"/>
            </w:tcBorders>
            <w:hideMark/>
          </w:tcPr>
          <w:p w:rsidR="00EE1A4D" w:rsidRDefault="00EE1A4D">
            <w:pPr>
              <w:widowControl/>
              <w:ind w:firstLineChars="0" w:firstLine="0"/>
              <w:rPr>
                <w:rFonts w:ascii="宋体" w:eastAsia="宋体" w:hAnsi="宋体"/>
                <w:color w:val="000000"/>
                <w:kern w:val="0"/>
                <w:szCs w:val="21"/>
              </w:rPr>
            </w:pPr>
            <w:r>
              <w:rPr>
                <w:rFonts w:ascii="宋体" w:hAnsi="宋体" w:hint="eastAsia"/>
                <w:color w:val="000000"/>
                <w:kern w:val="0"/>
              </w:rPr>
              <w:t>567</w:t>
            </w:r>
          </w:p>
        </w:tc>
        <w:tc>
          <w:tcPr>
            <w:tcW w:w="1935" w:type="pct"/>
            <w:tcBorders>
              <w:top w:val="single" w:sz="4" w:space="0" w:color="auto"/>
              <w:left w:val="nil"/>
              <w:bottom w:val="single" w:sz="4" w:space="0" w:color="auto"/>
              <w:right w:val="single" w:sz="4" w:space="0" w:color="auto"/>
            </w:tcBorders>
          </w:tcPr>
          <w:p w:rsidR="00EE1A4D" w:rsidRDefault="00EE1A4D">
            <w:pPr>
              <w:autoSpaceDE w:val="0"/>
              <w:autoSpaceDN w:val="0"/>
              <w:adjustRightInd w:val="0"/>
              <w:ind w:firstLineChars="0" w:firstLine="0"/>
              <w:jc w:val="left"/>
              <w:rPr>
                <w:rFonts w:ascii="宋体" w:eastAsia="宋体" w:hAnsi="宋体"/>
                <w:color w:val="FF0000"/>
                <w:kern w:val="0"/>
                <w:szCs w:val="21"/>
              </w:rPr>
            </w:pPr>
          </w:p>
        </w:tc>
        <w:tc>
          <w:tcPr>
            <w:tcW w:w="2195" w:type="pct"/>
            <w:tcBorders>
              <w:top w:val="single" w:sz="4" w:space="0" w:color="auto"/>
              <w:left w:val="nil"/>
              <w:bottom w:val="single" w:sz="4" w:space="0" w:color="auto"/>
              <w:right w:val="single" w:sz="4" w:space="0" w:color="auto"/>
            </w:tcBorders>
            <w:hideMark/>
          </w:tcPr>
          <w:p w:rsidR="00EE1A4D" w:rsidRDefault="00EE1A4D">
            <w:pPr>
              <w:widowControl/>
              <w:ind w:firstLineChars="0" w:firstLine="0"/>
              <w:rPr>
                <w:rFonts w:ascii="宋体" w:hAnsi="宋体"/>
                <w:color w:val="FF0000"/>
                <w:kern w:val="0"/>
                <w:szCs w:val="21"/>
                <w:highlight w:val="yellow"/>
              </w:rPr>
            </w:pPr>
            <w:r>
              <w:rPr>
                <w:rFonts w:ascii="宋体" w:hAnsi="宋体" w:hint="eastAsia"/>
                <w:color w:val="FF0000"/>
                <w:kern w:val="0"/>
                <w:highlight w:val="yellow"/>
              </w:rPr>
              <w:t>添加：( 4 )心力衰竭药物治疗进展•.近年在心力衰竭治疗方面出现了一些新的药物,包括：①选择性血管加压素V2</w:t>
            </w:r>
          </w:p>
          <w:p w:rsidR="00EE1A4D" w:rsidRDefault="00EE1A4D">
            <w:pPr>
              <w:widowControl/>
              <w:ind w:firstLineChars="0" w:firstLine="0"/>
              <w:rPr>
                <w:rFonts w:ascii="宋体" w:hAnsi="宋体" w:hint="eastAsia"/>
                <w:color w:val="FF0000"/>
                <w:kern w:val="0"/>
                <w:highlight w:val="yellow"/>
              </w:rPr>
            </w:pPr>
            <w:r>
              <w:rPr>
                <w:rFonts w:ascii="宋体" w:hAnsi="宋体" w:hint="eastAsia"/>
                <w:color w:val="FF0000"/>
                <w:kern w:val="0"/>
                <w:highlight w:val="yellow"/>
              </w:rPr>
              <w:t>受体拮抗</w:t>
            </w:r>
            <w:proofErr w:type="gramStart"/>
            <w:r>
              <w:rPr>
                <w:rFonts w:ascii="宋体" w:hAnsi="宋体" w:hint="eastAsia"/>
                <w:color w:val="FF0000"/>
                <w:kern w:val="0"/>
                <w:highlight w:val="yellow"/>
              </w:rPr>
              <w:t>剂托伐普坦</w:t>
            </w:r>
            <w:proofErr w:type="gramEnd"/>
            <w:r>
              <w:rPr>
                <w:rFonts w:ascii="宋体" w:hAnsi="宋体" w:hint="eastAsia"/>
                <w:color w:val="FF0000"/>
                <w:kern w:val="0"/>
                <w:highlight w:val="yellow"/>
              </w:rPr>
              <w:t>，通过拮抗精氨酸血管加压素（即抗利尿激素)的作用,提高自由水清除</w:t>
            </w:r>
            <w:proofErr w:type="gramStart"/>
            <w:r>
              <w:rPr>
                <w:rFonts w:ascii="宋体" w:hAnsi="宋体" w:hint="eastAsia"/>
                <w:color w:val="FF0000"/>
                <w:kern w:val="0"/>
                <w:highlight w:val="yellow"/>
              </w:rPr>
              <w:t>’</w:t>
            </w:r>
            <w:proofErr w:type="gramEnd"/>
            <w:r>
              <w:rPr>
                <w:rFonts w:ascii="宋体" w:hAnsi="宋体" w:hint="eastAsia"/>
                <w:color w:val="FF0000"/>
                <w:kern w:val="0"/>
                <w:highlight w:val="yellow"/>
              </w:rPr>
              <w:t>增加尿量,同时降低</w:t>
            </w:r>
          </w:p>
          <w:p w:rsidR="00EE1A4D" w:rsidRDefault="00EE1A4D">
            <w:pPr>
              <w:widowControl/>
              <w:ind w:firstLineChars="0" w:firstLine="0"/>
              <w:rPr>
                <w:rFonts w:ascii="宋体" w:hAnsi="宋体" w:hint="eastAsia"/>
                <w:color w:val="FF0000"/>
                <w:kern w:val="0"/>
                <w:highlight w:val="yellow"/>
              </w:rPr>
            </w:pPr>
            <w:r>
              <w:rPr>
                <w:rFonts w:ascii="宋体" w:hAnsi="宋体" w:hint="eastAsia"/>
                <w:color w:val="FF0000"/>
                <w:kern w:val="0"/>
                <w:highlight w:val="yellow"/>
              </w:rPr>
              <w:t xml:space="preserve">尿渗透压,使血钠升高，用于明显高容量性或正常容量低钠血症的心力衰竭患者，15mg q. </w:t>
            </w:r>
            <w:proofErr w:type="gramStart"/>
            <w:r>
              <w:rPr>
                <w:rFonts w:ascii="宋体" w:hAnsi="宋体" w:hint="eastAsia"/>
                <w:color w:val="FF0000"/>
                <w:kern w:val="0"/>
                <w:highlight w:val="yellow"/>
              </w:rPr>
              <w:t>d .</w:t>
            </w:r>
            <w:proofErr w:type="gramEnd"/>
            <w:r>
              <w:rPr>
                <w:rFonts w:ascii="宋体" w:hAnsi="宋体" w:hint="eastAsia"/>
                <w:color w:val="FF0000"/>
                <w:kern w:val="0"/>
                <w:highlight w:val="yellow"/>
              </w:rPr>
              <w:t xml:space="preserve"> , 最大剂量</w:t>
            </w:r>
          </w:p>
          <w:p w:rsidR="00EE1A4D" w:rsidRDefault="00EE1A4D">
            <w:pPr>
              <w:widowControl/>
              <w:ind w:firstLineChars="0" w:firstLine="0"/>
              <w:rPr>
                <w:rFonts w:ascii="宋体" w:hAnsi="宋体" w:hint="eastAsia"/>
                <w:color w:val="FF0000"/>
                <w:kern w:val="0"/>
                <w:highlight w:val="yellow"/>
              </w:rPr>
            </w:pPr>
            <w:r>
              <w:rPr>
                <w:rFonts w:ascii="宋体" w:hAnsi="宋体" w:hint="eastAsia"/>
                <w:color w:val="FF0000"/>
                <w:kern w:val="0"/>
                <w:highlight w:val="yellow"/>
              </w:rPr>
              <w:t xml:space="preserve">60mg q. </w:t>
            </w:r>
            <w:proofErr w:type="gramStart"/>
            <w:r>
              <w:rPr>
                <w:rFonts w:ascii="宋体" w:hAnsi="宋体" w:hint="eastAsia"/>
                <w:color w:val="FF0000"/>
                <w:kern w:val="0"/>
                <w:highlight w:val="yellow"/>
              </w:rPr>
              <w:t>d .。</w:t>
            </w:r>
            <w:proofErr w:type="gramEnd"/>
            <w:r>
              <w:rPr>
                <w:rFonts w:ascii="宋体" w:hAnsi="宋体" w:hint="eastAsia"/>
                <w:color w:val="FF0000"/>
                <w:kern w:val="0"/>
                <w:highlight w:val="yellow"/>
              </w:rPr>
              <w:t>②血管紧张素受体脑啡肽酶抑制剂（ARNI)</w:t>
            </w:r>
            <w:proofErr w:type="gramStart"/>
            <w:r>
              <w:rPr>
                <w:rFonts w:ascii="宋体" w:hAnsi="宋体" w:hint="eastAsia"/>
                <w:color w:val="FF0000"/>
                <w:kern w:val="0"/>
                <w:highlight w:val="yellow"/>
              </w:rPr>
              <w:t>沙库巴</w:t>
            </w:r>
            <w:proofErr w:type="gramEnd"/>
            <w:r>
              <w:rPr>
                <w:rFonts w:ascii="宋体" w:hAnsi="宋体" w:hint="eastAsia"/>
                <w:color w:val="FF0000"/>
                <w:kern w:val="0"/>
                <w:highlight w:val="yellow"/>
              </w:rPr>
              <w:t>曲，其体内活性代谢产物能抑制脑啡肽酶，提高利</w:t>
            </w:r>
          </w:p>
          <w:p w:rsidR="00EE1A4D" w:rsidRDefault="00EE1A4D">
            <w:pPr>
              <w:widowControl/>
              <w:ind w:firstLineChars="0" w:firstLine="0"/>
              <w:rPr>
                <w:rFonts w:ascii="宋体" w:hAnsi="宋体" w:hint="eastAsia"/>
                <w:color w:val="FF0000"/>
                <w:kern w:val="0"/>
                <w:highlight w:val="yellow"/>
              </w:rPr>
            </w:pPr>
            <w:r>
              <w:rPr>
                <w:rFonts w:ascii="宋体" w:hAnsi="宋体" w:hint="eastAsia"/>
                <w:color w:val="FF0000"/>
                <w:kern w:val="0"/>
                <w:highlight w:val="yellow"/>
              </w:rPr>
              <w:t>钠</w:t>
            </w:r>
            <w:proofErr w:type="gramStart"/>
            <w:r>
              <w:rPr>
                <w:rFonts w:ascii="宋体" w:hAnsi="宋体" w:hint="eastAsia"/>
                <w:color w:val="FF0000"/>
                <w:kern w:val="0"/>
                <w:highlight w:val="yellow"/>
              </w:rPr>
              <w:t>肽水平</w:t>
            </w:r>
            <w:proofErr w:type="gramEnd"/>
            <w:r>
              <w:rPr>
                <w:rFonts w:ascii="宋体" w:hAnsi="宋体" w:hint="eastAsia"/>
                <w:color w:val="FF0000"/>
                <w:kern w:val="0"/>
                <w:highlight w:val="yellow"/>
              </w:rPr>
              <w:t>,用于射血分数降低的慢性心</w:t>
            </w:r>
            <w:r>
              <w:rPr>
                <w:rFonts w:ascii="宋体" w:hAnsi="宋体" w:hint="eastAsia"/>
                <w:color w:val="FF0000"/>
                <w:kern w:val="0"/>
                <w:highlight w:val="yellow"/>
              </w:rPr>
              <w:lastRenderedPageBreak/>
              <w:t>力衰竭成人患者。复方</w:t>
            </w:r>
            <w:proofErr w:type="gramStart"/>
            <w:r>
              <w:rPr>
                <w:rFonts w:ascii="宋体" w:hAnsi="宋体" w:hint="eastAsia"/>
                <w:color w:val="FF0000"/>
                <w:kern w:val="0"/>
                <w:highlight w:val="yellow"/>
              </w:rPr>
              <w:t>制剂沙库巴</w:t>
            </w:r>
            <w:proofErr w:type="gramEnd"/>
            <w:r>
              <w:rPr>
                <w:rFonts w:ascii="宋体" w:hAnsi="宋体" w:hint="eastAsia"/>
                <w:color w:val="FF0000"/>
                <w:kern w:val="0"/>
                <w:highlight w:val="yellow"/>
              </w:rPr>
              <w:t>曲</w:t>
            </w:r>
            <w:proofErr w:type="gramStart"/>
            <w:r>
              <w:rPr>
                <w:rFonts w:ascii="宋体" w:hAnsi="宋体" w:hint="eastAsia"/>
                <w:color w:val="FF0000"/>
                <w:kern w:val="0"/>
                <w:highlight w:val="yellow"/>
              </w:rPr>
              <w:t>缬沙坦</w:t>
            </w:r>
            <w:proofErr w:type="gramEnd"/>
            <w:r>
              <w:rPr>
                <w:rFonts w:ascii="宋体" w:hAnsi="宋体" w:hint="eastAsia"/>
                <w:color w:val="FF0000"/>
                <w:kern w:val="0"/>
                <w:highlight w:val="yellow"/>
              </w:rPr>
              <w:t xml:space="preserve">50~ </w:t>
            </w:r>
            <w:proofErr w:type="spellStart"/>
            <w:r>
              <w:rPr>
                <w:rFonts w:ascii="宋体" w:hAnsi="宋体" w:hint="eastAsia"/>
                <w:color w:val="FF0000"/>
                <w:kern w:val="0"/>
                <w:highlight w:val="yellow"/>
              </w:rPr>
              <w:t>lOOmg</w:t>
            </w:r>
            <w:proofErr w:type="spellEnd"/>
            <w:r>
              <w:rPr>
                <w:rFonts w:ascii="宋体" w:hAnsi="宋体" w:hint="eastAsia"/>
                <w:color w:val="FF0000"/>
                <w:kern w:val="0"/>
                <w:highlight w:val="yellow"/>
              </w:rPr>
              <w:t xml:space="preserve"> b. </w:t>
            </w:r>
            <w:proofErr w:type="spellStart"/>
            <w:r>
              <w:rPr>
                <w:rFonts w:ascii="宋体" w:hAnsi="宋体" w:hint="eastAsia"/>
                <w:color w:val="FF0000"/>
                <w:kern w:val="0"/>
                <w:highlight w:val="yellow"/>
              </w:rPr>
              <w:t>i</w:t>
            </w:r>
            <w:proofErr w:type="spellEnd"/>
            <w:r>
              <w:rPr>
                <w:rFonts w:ascii="宋体" w:hAnsi="宋体" w:hint="eastAsia"/>
                <w:color w:val="FF0000"/>
                <w:kern w:val="0"/>
                <w:highlight w:val="yellow"/>
              </w:rPr>
              <w:t>. d ., 目标剂量</w:t>
            </w:r>
          </w:p>
          <w:p w:rsidR="00EE1A4D" w:rsidRDefault="00EE1A4D">
            <w:pPr>
              <w:widowControl/>
              <w:ind w:firstLineChars="0" w:firstLine="0"/>
              <w:rPr>
                <w:rFonts w:ascii="宋体" w:hAnsi="宋体" w:hint="eastAsia"/>
                <w:color w:val="FF0000"/>
                <w:kern w:val="0"/>
                <w:highlight w:val="yellow"/>
              </w:rPr>
            </w:pPr>
            <w:r>
              <w:rPr>
                <w:rFonts w:ascii="宋体" w:hAnsi="宋体" w:hint="eastAsia"/>
                <w:color w:val="FF0000"/>
                <w:kern w:val="0"/>
                <w:highlight w:val="yellow"/>
              </w:rPr>
              <w:t xml:space="preserve">200mg b. </w:t>
            </w:r>
            <w:proofErr w:type="spellStart"/>
            <w:r>
              <w:rPr>
                <w:rFonts w:ascii="宋体" w:hAnsi="宋体" w:hint="eastAsia"/>
                <w:color w:val="FF0000"/>
                <w:kern w:val="0"/>
                <w:highlight w:val="yellow"/>
              </w:rPr>
              <w:t>i</w:t>
            </w:r>
            <w:proofErr w:type="spellEnd"/>
            <w:r>
              <w:rPr>
                <w:rFonts w:ascii="宋体" w:hAnsi="宋体" w:hint="eastAsia"/>
                <w:color w:val="FF0000"/>
                <w:kern w:val="0"/>
                <w:highlight w:val="yellow"/>
              </w:rPr>
              <w:t xml:space="preserve">. </w:t>
            </w:r>
            <w:proofErr w:type="gramStart"/>
            <w:r>
              <w:rPr>
                <w:rFonts w:ascii="宋体" w:hAnsi="宋体" w:hint="eastAsia"/>
                <w:color w:val="FF0000"/>
                <w:kern w:val="0"/>
                <w:highlight w:val="yellow"/>
              </w:rPr>
              <w:t>d .。</w:t>
            </w:r>
            <w:proofErr w:type="gramEnd"/>
            <w:r>
              <w:rPr>
                <w:rFonts w:ascii="宋体" w:hAnsi="宋体" w:hint="eastAsia"/>
                <w:color w:val="FF0000"/>
                <w:kern w:val="0"/>
                <w:highlight w:val="yellow"/>
              </w:rPr>
              <w:t>该药含有ARB类成分，故禁忌与ACEI类药物合用，必须在停用ACEI至少36小时后才能开始使用本</w:t>
            </w:r>
          </w:p>
          <w:p w:rsidR="00EE1A4D" w:rsidRDefault="00EE1A4D">
            <w:pPr>
              <w:widowControl/>
              <w:ind w:firstLineChars="0" w:firstLine="0"/>
              <w:rPr>
                <w:rFonts w:ascii="宋体" w:hAnsi="宋体" w:hint="eastAsia"/>
                <w:color w:val="FF0000"/>
                <w:kern w:val="0"/>
                <w:highlight w:val="yellow"/>
              </w:rPr>
            </w:pPr>
            <w:r>
              <w:rPr>
                <w:rFonts w:ascii="宋体" w:hAnsi="宋体" w:hint="eastAsia"/>
                <w:color w:val="FF0000"/>
                <w:kern w:val="0"/>
                <w:highlight w:val="yellow"/>
              </w:rPr>
              <w:t>品。③窦房结I ;电流抑制剂伊伐布雷定,抑制If电流,减慢窦性心律,对心脏内传导、心肌收缩力及心肌复极无影响,</w:t>
            </w:r>
          </w:p>
          <w:p w:rsidR="00EE1A4D" w:rsidRDefault="00EE1A4D">
            <w:pPr>
              <w:widowControl/>
              <w:ind w:firstLineChars="0" w:firstLine="0"/>
              <w:rPr>
                <w:rFonts w:ascii="宋体" w:hAnsi="宋体" w:hint="eastAsia"/>
                <w:color w:val="FF0000"/>
                <w:kern w:val="0"/>
                <w:highlight w:val="yellow"/>
              </w:rPr>
            </w:pPr>
            <w:r>
              <w:rPr>
                <w:rFonts w:ascii="宋体" w:hAnsi="宋体" w:hint="eastAsia"/>
                <w:color w:val="FF0000"/>
                <w:kern w:val="0"/>
                <w:highlight w:val="yellow"/>
              </w:rPr>
              <w:t>用于已使用标准P受体拮抗剂治疗后</w:t>
            </w:r>
            <w:proofErr w:type="gramStart"/>
            <w:r>
              <w:rPr>
                <w:rFonts w:ascii="宋体" w:hAnsi="宋体" w:hint="eastAsia"/>
                <w:color w:val="FF0000"/>
                <w:kern w:val="0"/>
                <w:highlight w:val="yellow"/>
              </w:rPr>
              <w:t>心率仍</w:t>
            </w:r>
            <w:proofErr w:type="gramEnd"/>
            <w:r>
              <w:rPr>
                <w:rFonts w:ascii="宋体" w:hAnsi="宋体" w:hint="eastAsia"/>
                <w:color w:val="FF0000"/>
                <w:kern w:val="0"/>
                <w:highlight w:val="yellow"/>
              </w:rPr>
              <w:t>&gt;75次/min、收缩功能降低的慢性心力衰竭患者,或有p 受体拮抗剂禁</w:t>
            </w:r>
          </w:p>
          <w:p w:rsidR="00EE1A4D" w:rsidRDefault="00EE1A4D">
            <w:pPr>
              <w:widowControl/>
              <w:ind w:firstLineChars="0" w:firstLine="0"/>
              <w:rPr>
                <w:rFonts w:ascii="宋体" w:eastAsia="宋体" w:hAnsi="宋体"/>
                <w:color w:val="FF0000"/>
                <w:kern w:val="0"/>
                <w:szCs w:val="21"/>
              </w:rPr>
            </w:pPr>
            <w:r>
              <w:rPr>
                <w:rFonts w:ascii="宋体" w:hAnsi="宋体" w:hint="eastAsia"/>
                <w:color w:val="FF0000"/>
                <w:kern w:val="0"/>
                <w:highlight w:val="yellow"/>
              </w:rPr>
              <w:t>忌或不能耐受的上述患者,2. 5</w:t>
            </w:r>
            <w:r>
              <w:rPr>
                <w:rFonts w:ascii="MS Mincho" w:eastAsia="MS Mincho" w:hAnsi="MS Mincho" w:hint="eastAsia"/>
                <w:color w:val="FF0000"/>
                <w:kern w:val="0"/>
                <w:highlight w:val="yellow"/>
              </w:rPr>
              <w:t>〜</w:t>
            </w:r>
            <w:r>
              <w:rPr>
                <w:rFonts w:ascii="宋体" w:hAnsi="宋体" w:hint="eastAsia"/>
                <w:color w:val="FF0000"/>
                <w:kern w:val="0"/>
                <w:highlight w:val="yellow"/>
              </w:rPr>
              <w:t xml:space="preserve">5mg b. </w:t>
            </w:r>
            <w:proofErr w:type="spellStart"/>
            <w:proofErr w:type="gramStart"/>
            <w:r>
              <w:rPr>
                <w:rFonts w:ascii="宋体" w:hAnsi="宋体" w:hint="eastAsia"/>
                <w:color w:val="FF0000"/>
                <w:kern w:val="0"/>
                <w:highlight w:val="yellow"/>
              </w:rPr>
              <w:t>i</w:t>
            </w:r>
            <w:proofErr w:type="spellEnd"/>
            <w:proofErr w:type="gramEnd"/>
            <w:r>
              <w:rPr>
                <w:rFonts w:ascii="宋体" w:hAnsi="宋体" w:hint="eastAsia"/>
                <w:color w:val="FF0000"/>
                <w:kern w:val="0"/>
                <w:highlight w:val="yellow"/>
              </w:rPr>
              <w:t xml:space="preserve">. d .，可增加至7. 5mg b. </w:t>
            </w:r>
            <w:proofErr w:type="spellStart"/>
            <w:r>
              <w:rPr>
                <w:rFonts w:ascii="宋体" w:hAnsi="宋体" w:hint="eastAsia"/>
                <w:color w:val="FF0000"/>
                <w:kern w:val="0"/>
                <w:highlight w:val="yellow"/>
              </w:rPr>
              <w:t>i</w:t>
            </w:r>
            <w:proofErr w:type="spellEnd"/>
            <w:r>
              <w:rPr>
                <w:rFonts w:ascii="宋体" w:hAnsi="宋体" w:hint="eastAsia"/>
                <w:color w:val="FF0000"/>
                <w:kern w:val="0"/>
                <w:highlight w:val="yellow"/>
              </w:rPr>
              <w:t xml:space="preserve">. </w:t>
            </w:r>
            <w:proofErr w:type="gramStart"/>
            <w:r>
              <w:rPr>
                <w:rFonts w:ascii="宋体" w:hAnsi="宋体" w:hint="eastAsia"/>
                <w:color w:val="FF0000"/>
                <w:kern w:val="0"/>
                <w:highlight w:val="yellow"/>
              </w:rPr>
              <w:t>d .</w:t>
            </w:r>
            <w:proofErr w:type="gramEnd"/>
            <w:r>
              <w:rPr>
                <w:rFonts w:ascii="宋体" w:hAnsi="宋体" w:hint="eastAsia"/>
                <w:color w:val="FF0000"/>
                <w:kern w:val="0"/>
                <w:highlight w:val="yellow"/>
              </w:rPr>
              <w:t xml:space="preserve"> ,用药期间心率应不低于50次/min。</w:t>
            </w:r>
          </w:p>
        </w:tc>
      </w:tr>
      <w:tr w:rsidR="00EE1A4D" w:rsidTr="00EE1A4D">
        <w:trPr>
          <w:trHeight w:val="810"/>
        </w:trPr>
        <w:tc>
          <w:tcPr>
            <w:tcW w:w="870" w:type="pct"/>
            <w:tcBorders>
              <w:top w:val="single" w:sz="4" w:space="0" w:color="auto"/>
              <w:left w:val="single" w:sz="4" w:space="0" w:color="auto"/>
              <w:bottom w:val="single" w:sz="4" w:space="0" w:color="auto"/>
              <w:right w:val="single" w:sz="4" w:space="0" w:color="auto"/>
            </w:tcBorders>
            <w:hideMark/>
          </w:tcPr>
          <w:p w:rsidR="00EE1A4D" w:rsidRDefault="00EE1A4D">
            <w:pPr>
              <w:widowControl/>
              <w:ind w:firstLineChars="0" w:firstLine="0"/>
              <w:rPr>
                <w:rFonts w:ascii="宋体" w:eastAsia="宋体" w:hAnsi="宋体"/>
                <w:color w:val="000000"/>
                <w:kern w:val="0"/>
                <w:szCs w:val="21"/>
              </w:rPr>
            </w:pPr>
            <w:r>
              <w:rPr>
                <w:rFonts w:ascii="宋体" w:hAnsi="宋体" w:hint="eastAsia"/>
                <w:color w:val="000000"/>
                <w:kern w:val="0"/>
              </w:rPr>
              <w:lastRenderedPageBreak/>
              <w:t>568</w:t>
            </w:r>
          </w:p>
        </w:tc>
        <w:tc>
          <w:tcPr>
            <w:tcW w:w="1935" w:type="pct"/>
            <w:tcBorders>
              <w:top w:val="single" w:sz="4" w:space="0" w:color="auto"/>
              <w:left w:val="nil"/>
              <w:bottom w:val="single" w:sz="4" w:space="0" w:color="auto"/>
              <w:right w:val="single" w:sz="4" w:space="0" w:color="auto"/>
            </w:tcBorders>
            <w:hideMark/>
          </w:tcPr>
          <w:p w:rsidR="00EE1A4D" w:rsidRDefault="00EE1A4D">
            <w:pPr>
              <w:widowControl/>
              <w:ind w:firstLineChars="0" w:firstLine="0"/>
              <w:rPr>
                <w:rFonts w:ascii="宋体" w:hAnsi="宋体"/>
                <w:color w:val="000000"/>
                <w:kern w:val="0"/>
                <w:szCs w:val="21"/>
              </w:rPr>
            </w:pPr>
            <w:r>
              <w:rPr>
                <w:rFonts w:ascii="宋体" w:hAnsi="宋体" w:hint="eastAsia"/>
                <w:color w:val="000000"/>
                <w:kern w:val="0"/>
              </w:rPr>
              <w:t>1 .急性冠脉综合征(ACS)。</w:t>
            </w:r>
          </w:p>
          <w:p w:rsidR="00EE1A4D" w:rsidRDefault="00EE1A4D">
            <w:pPr>
              <w:widowControl/>
              <w:ind w:firstLineChars="0" w:firstLine="0"/>
              <w:rPr>
                <w:rFonts w:ascii="宋体" w:hAnsi="宋体" w:hint="eastAsia"/>
                <w:color w:val="000000"/>
                <w:kern w:val="0"/>
              </w:rPr>
            </w:pPr>
            <w:r>
              <w:rPr>
                <w:rFonts w:ascii="宋体" w:hAnsi="宋体" w:hint="eastAsia"/>
                <w:color w:val="000000"/>
                <w:kern w:val="0"/>
              </w:rPr>
              <w:t>2. 急性心肌梗死的机械并发症乳头肌断裂所致的急性二尖瓣反流、室间隔穿孔、心脏游离壁破裂和心脏</w:t>
            </w:r>
          </w:p>
          <w:p w:rsidR="00EE1A4D" w:rsidRDefault="00EE1A4D">
            <w:pPr>
              <w:widowControl/>
              <w:ind w:firstLineChars="0" w:firstLine="0"/>
              <w:rPr>
                <w:rFonts w:ascii="宋体" w:hAnsi="宋体" w:hint="eastAsia"/>
                <w:color w:val="000000"/>
                <w:kern w:val="0"/>
              </w:rPr>
            </w:pPr>
            <w:r>
              <w:rPr>
                <w:rFonts w:ascii="宋体" w:hAnsi="宋体" w:hint="eastAsia"/>
                <w:color w:val="000000"/>
                <w:kern w:val="0"/>
              </w:rPr>
              <w:t>压塞。 •</w:t>
            </w:r>
          </w:p>
          <w:p w:rsidR="00EE1A4D" w:rsidRDefault="00EE1A4D">
            <w:pPr>
              <w:widowControl/>
              <w:ind w:firstLineChars="0" w:firstLine="0"/>
              <w:rPr>
                <w:rFonts w:ascii="宋体" w:hAnsi="宋体" w:hint="eastAsia"/>
                <w:color w:val="000000"/>
                <w:kern w:val="0"/>
              </w:rPr>
            </w:pPr>
            <w:r>
              <w:rPr>
                <w:rFonts w:ascii="宋体" w:hAnsi="宋体" w:hint="eastAsia"/>
                <w:color w:val="000000"/>
                <w:kern w:val="0"/>
              </w:rPr>
              <w:t>3 .急性肺栓塞。</w:t>
            </w:r>
          </w:p>
          <w:p w:rsidR="00EE1A4D" w:rsidRDefault="00EE1A4D">
            <w:pPr>
              <w:widowControl/>
              <w:ind w:firstLineChars="0" w:firstLine="0"/>
              <w:rPr>
                <w:rFonts w:ascii="宋体" w:hAnsi="宋体" w:hint="eastAsia"/>
                <w:color w:val="000000"/>
                <w:kern w:val="0"/>
              </w:rPr>
            </w:pPr>
            <w:r>
              <w:rPr>
                <w:rFonts w:ascii="宋体" w:hAnsi="宋体" w:hint="eastAsia"/>
                <w:color w:val="000000"/>
                <w:kern w:val="0"/>
              </w:rPr>
              <w:t>4 .高血压危象。</w:t>
            </w:r>
          </w:p>
          <w:p w:rsidR="00EE1A4D" w:rsidRDefault="00EE1A4D">
            <w:pPr>
              <w:widowControl/>
              <w:ind w:firstLineChars="0" w:firstLine="0"/>
              <w:rPr>
                <w:rFonts w:ascii="宋体" w:hAnsi="宋体" w:hint="eastAsia"/>
                <w:color w:val="000000"/>
                <w:kern w:val="0"/>
              </w:rPr>
            </w:pPr>
            <w:r>
              <w:rPr>
                <w:rFonts w:ascii="宋体" w:hAnsi="宋体" w:hint="eastAsia"/>
                <w:color w:val="000000"/>
                <w:kern w:val="0"/>
              </w:rPr>
              <w:t>5 .心肌炎。</w:t>
            </w:r>
          </w:p>
          <w:p w:rsidR="00EE1A4D" w:rsidRDefault="00EE1A4D">
            <w:pPr>
              <w:widowControl/>
              <w:ind w:firstLineChars="0" w:firstLine="0"/>
              <w:rPr>
                <w:rFonts w:ascii="宋体" w:hAnsi="宋体" w:hint="eastAsia"/>
                <w:color w:val="000000"/>
                <w:kern w:val="0"/>
              </w:rPr>
            </w:pPr>
            <w:r>
              <w:rPr>
                <w:rFonts w:ascii="宋体" w:hAnsi="宋体" w:hint="eastAsia"/>
                <w:color w:val="000000"/>
                <w:kern w:val="0"/>
              </w:rPr>
              <w:t>6 .快速性心律失常和严重心动过缓/传导阻滞。</w:t>
            </w:r>
          </w:p>
          <w:p w:rsidR="00EE1A4D" w:rsidRDefault="00EE1A4D">
            <w:pPr>
              <w:widowControl/>
              <w:ind w:firstLineChars="0" w:firstLine="0"/>
              <w:rPr>
                <w:rFonts w:ascii="宋体" w:eastAsia="宋体" w:hAnsi="宋体"/>
                <w:color w:val="000000"/>
                <w:kern w:val="0"/>
                <w:szCs w:val="21"/>
              </w:rPr>
            </w:pPr>
            <w:r>
              <w:rPr>
                <w:rFonts w:ascii="宋体" w:hAnsi="宋体" w:hint="eastAsia"/>
                <w:color w:val="000000"/>
                <w:kern w:val="0"/>
              </w:rPr>
              <w:t>7 .其他。</w:t>
            </w:r>
          </w:p>
        </w:tc>
        <w:tc>
          <w:tcPr>
            <w:tcW w:w="2195" w:type="pct"/>
            <w:tcBorders>
              <w:top w:val="single" w:sz="4" w:space="0" w:color="auto"/>
              <w:left w:val="nil"/>
              <w:bottom w:val="single" w:sz="4" w:space="0" w:color="auto"/>
              <w:right w:val="single" w:sz="4" w:space="0" w:color="auto"/>
            </w:tcBorders>
            <w:hideMark/>
          </w:tcPr>
          <w:p w:rsidR="00EE1A4D" w:rsidRDefault="00EE1A4D">
            <w:pPr>
              <w:widowControl/>
              <w:ind w:firstLineChars="0" w:firstLine="0"/>
              <w:rPr>
                <w:rFonts w:ascii="宋体" w:hAnsi="宋体"/>
                <w:kern w:val="0"/>
                <w:szCs w:val="21"/>
                <w:highlight w:val="yellow"/>
              </w:rPr>
            </w:pPr>
            <w:r>
              <w:rPr>
                <w:rFonts w:ascii="宋体" w:hAnsi="宋体" w:hint="eastAsia"/>
                <w:kern w:val="0"/>
                <w:highlight w:val="yellow"/>
              </w:rPr>
              <w:t>1 .急性冠脉综合征(ACS)。</w:t>
            </w:r>
          </w:p>
          <w:p w:rsidR="00EE1A4D" w:rsidRDefault="00EE1A4D">
            <w:pPr>
              <w:widowControl/>
              <w:ind w:firstLineChars="0" w:firstLine="0"/>
              <w:rPr>
                <w:rFonts w:ascii="宋体" w:hAnsi="宋体" w:hint="eastAsia"/>
                <w:kern w:val="0"/>
                <w:highlight w:val="yellow"/>
              </w:rPr>
            </w:pPr>
            <w:r>
              <w:rPr>
                <w:rFonts w:ascii="宋体" w:hAnsi="宋体" w:hint="eastAsia"/>
                <w:kern w:val="0"/>
                <w:highlight w:val="yellow"/>
              </w:rPr>
              <w:t>2 .急性心肌梗死的机械并发症乳头肌断裂所致的急性二尖瓣反流、室间隔穿孔、心脏游离壁破裂和心脏</w:t>
            </w:r>
          </w:p>
          <w:p w:rsidR="00EE1A4D" w:rsidRDefault="00EE1A4D">
            <w:pPr>
              <w:widowControl/>
              <w:ind w:firstLineChars="0" w:firstLine="0"/>
              <w:rPr>
                <w:rFonts w:ascii="宋体" w:hAnsi="宋体" w:hint="eastAsia"/>
                <w:kern w:val="0"/>
                <w:highlight w:val="yellow"/>
              </w:rPr>
            </w:pPr>
            <w:r>
              <w:rPr>
                <w:rFonts w:ascii="宋体" w:hAnsi="宋体" w:hint="eastAsia"/>
                <w:kern w:val="0"/>
                <w:highlight w:val="yellow"/>
              </w:rPr>
              <w:t>压塞。</w:t>
            </w:r>
          </w:p>
          <w:p w:rsidR="00EE1A4D" w:rsidRDefault="00EE1A4D">
            <w:pPr>
              <w:widowControl/>
              <w:ind w:firstLineChars="0" w:firstLine="0"/>
              <w:rPr>
                <w:rFonts w:ascii="宋体" w:hAnsi="宋体" w:hint="eastAsia"/>
                <w:kern w:val="0"/>
                <w:highlight w:val="yellow"/>
              </w:rPr>
            </w:pPr>
            <w:r>
              <w:rPr>
                <w:rFonts w:ascii="宋体" w:hAnsi="宋体" w:hint="eastAsia"/>
                <w:kern w:val="0"/>
                <w:highlight w:val="yellow"/>
              </w:rPr>
              <w:t>3 .高血压急症。</w:t>
            </w:r>
          </w:p>
          <w:p w:rsidR="00EE1A4D" w:rsidRDefault="00EE1A4D">
            <w:pPr>
              <w:widowControl/>
              <w:ind w:firstLineChars="0" w:firstLine="0"/>
              <w:rPr>
                <w:rFonts w:ascii="宋体" w:hAnsi="宋体" w:hint="eastAsia"/>
                <w:kern w:val="0"/>
                <w:highlight w:val="yellow"/>
              </w:rPr>
            </w:pPr>
            <w:r>
              <w:rPr>
                <w:rFonts w:ascii="宋体" w:hAnsi="宋体" w:hint="eastAsia"/>
                <w:kern w:val="0"/>
                <w:highlight w:val="yellow"/>
              </w:rPr>
              <w:t>4 .心肌炎。</w:t>
            </w:r>
          </w:p>
          <w:p w:rsidR="00EE1A4D" w:rsidRDefault="00EE1A4D">
            <w:pPr>
              <w:widowControl/>
              <w:ind w:firstLineChars="0" w:firstLine="0"/>
              <w:rPr>
                <w:rFonts w:ascii="宋体" w:hAnsi="宋体" w:hint="eastAsia"/>
                <w:kern w:val="0"/>
                <w:highlight w:val="yellow"/>
              </w:rPr>
            </w:pPr>
            <w:r>
              <w:rPr>
                <w:rFonts w:ascii="宋体" w:hAnsi="宋体" w:hint="eastAsia"/>
                <w:kern w:val="0"/>
                <w:highlight w:val="yellow"/>
              </w:rPr>
              <w:t>5 .快速性心律失常和严重心动过缓/传导阻滞。</w:t>
            </w:r>
          </w:p>
          <w:p w:rsidR="00EE1A4D" w:rsidRDefault="00EE1A4D">
            <w:pPr>
              <w:widowControl/>
              <w:ind w:firstLineChars="0" w:firstLine="0"/>
              <w:rPr>
                <w:rFonts w:ascii="宋体" w:eastAsia="宋体" w:hAnsi="宋体"/>
                <w:kern w:val="0"/>
                <w:szCs w:val="21"/>
              </w:rPr>
            </w:pPr>
            <w:r>
              <w:rPr>
                <w:rFonts w:ascii="宋体" w:hAnsi="宋体" w:hint="eastAsia"/>
                <w:kern w:val="0"/>
                <w:highlight w:val="yellow"/>
              </w:rPr>
              <w:t>6 .其他如围生期心肌病、应激性心肌病等。</w:t>
            </w:r>
          </w:p>
        </w:tc>
      </w:tr>
      <w:tr w:rsidR="00EE1A4D" w:rsidTr="00EE1A4D">
        <w:trPr>
          <w:trHeight w:val="810"/>
        </w:trPr>
        <w:tc>
          <w:tcPr>
            <w:tcW w:w="870" w:type="pct"/>
            <w:tcBorders>
              <w:top w:val="single" w:sz="4" w:space="0" w:color="auto"/>
              <w:left w:val="single" w:sz="4" w:space="0" w:color="auto"/>
              <w:bottom w:val="single" w:sz="4" w:space="0" w:color="auto"/>
              <w:right w:val="single" w:sz="4" w:space="0" w:color="auto"/>
            </w:tcBorders>
            <w:hideMark/>
          </w:tcPr>
          <w:p w:rsidR="00EE1A4D" w:rsidRDefault="00EE1A4D">
            <w:pPr>
              <w:widowControl/>
              <w:ind w:firstLineChars="0" w:firstLine="0"/>
              <w:rPr>
                <w:rFonts w:ascii="宋体" w:eastAsia="宋体" w:hAnsi="宋体"/>
                <w:color w:val="000000"/>
                <w:kern w:val="0"/>
                <w:szCs w:val="21"/>
              </w:rPr>
            </w:pPr>
            <w:r>
              <w:rPr>
                <w:rFonts w:ascii="宋体" w:hAnsi="宋体" w:hint="eastAsia"/>
                <w:color w:val="000000"/>
                <w:kern w:val="0"/>
              </w:rPr>
              <w:t>571</w:t>
            </w:r>
          </w:p>
        </w:tc>
        <w:tc>
          <w:tcPr>
            <w:tcW w:w="1935" w:type="pct"/>
            <w:tcBorders>
              <w:top w:val="single" w:sz="4" w:space="0" w:color="auto"/>
              <w:left w:val="nil"/>
              <w:bottom w:val="single" w:sz="4" w:space="0" w:color="auto"/>
              <w:right w:val="single" w:sz="4" w:space="0" w:color="auto"/>
            </w:tcBorders>
            <w:hideMark/>
          </w:tcPr>
          <w:p w:rsidR="00EE1A4D" w:rsidRDefault="00EE1A4D">
            <w:pPr>
              <w:widowControl/>
              <w:ind w:firstLineChars="0" w:firstLine="0"/>
              <w:rPr>
                <w:rFonts w:ascii="宋体" w:hAnsi="宋体"/>
                <w:color w:val="000000"/>
                <w:kern w:val="0"/>
                <w:szCs w:val="21"/>
              </w:rPr>
            </w:pPr>
            <w:r>
              <w:rPr>
                <w:rFonts w:ascii="宋体" w:hAnsi="宋体" w:hint="eastAsia"/>
                <w:color w:val="000000"/>
                <w:kern w:val="0"/>
              </w:rPr>
              <w:t>②</w:t>
            </w:r>
            <w:proofErr w:type="gramStart"/>
            <w:r>
              <w:rPr>
                <w:rFonts w:ascii="宋体" w:hAnsi="宋体" w:hint="eastAsia"/>
                <w:color w:val="000000"/>
                <w:kern w:val="0"/>
              </w:rPr>
              <w:t>伴预激</w:t>
            </w:r>
            <w:proofErr w:type="gramEnd"/>
            <w:r>
              <w:rPr>
                <w:rFonts w:ascii="宋体" w:hAnsi="宋体" w:hint="eastAsia"/>
                <w:color w:val="000000"/>
                <w:kern w:val="0"/>
              </w:rPr>
              <w:t>综合征患者出现心室率过快或血流动力学不稳定。洋地黄中毒者禁用 s</w:t>
            </w:r>
          </w:p>
          <w:p w:rsidR="00EE1A4D" w:rsidRDefault="00EE1A4D">
            <w:pPr>
              <w:widowControl/>
              <w:ind w:firstLineChars="0" w:firstLine="0"/>
              <w:rPr>
                <w:rFonts w:ascii="宋体" w:hAnsi="宋体" w:hint="eastAsia"/>
                <w:color w:val="000000"/>
                <w:kern w:val="0"/>
              </w:rPr>
            </w:pPr>
            <w:r>
              <w:rPr>
                <w:rFonts w:ascii="宋体" w:hAnsi="宋体" w:hint="eastAsia"/>
                <w:color w:val="000000"/>
                <w:kern w:val="0"/>
              </w:rPr>
              <w:t>电转复。如选用电转复,则可在复律前几天开始用抗心律失常药物,</w:t>
            </w:r>
            <w:proofErr w:type="gramStart"/>
            <w:r>
              <w:rPr>
                <w:rFonts w:ascii="宋体" w:hAnsi="宋体" w:hint="eastAsia"/>
                <w:color w:val="000000"/>
                <w:kern w:val="0"/>
              </w:rPr>
              <w:t>如氟卡尼</w:t>
            </w:r>
            <w:proofErr w:type="gramEnd"/>
            <w:r>
              <w:rPr>
                <w:rFonts w:ascii="宋体" w:hAnsi="宋体" w:hint="eastAsia"/>
                <w:color w:val="000000"/>
                <w:kern w:val="0"/>
              </w:rPr>
              <w:t>、普罗帕酮、胺碘酮、伊布利特和</w:t>
            </w:r>
            <w:proofErr w:type="gramStart"/>
            <w:r>
              <w:rPr>
                <w:rFonts w:ascii="宋体" w:hAnsi="宋体" w:hint="eastAsia"/>
                <w:color w:val="000000"/>
                <w:kern w:val="0"/>
              </w:rPr>
              <w:t xml:space="preserve">索 </w:t>
            </w:r>
            <w:proofErr w:type="gramEnd"/>
            <w:r>
              <w:rPr>
                <w:rFonts w:ascii="宋体" w:hAnsi="宋体" w:hint="eastAsia"/>
                <w:color w:val="000000"/>
                <w:kern w:val="0"/>
              </w:rPr>
              <w:t>'</w:t>
            </w:r>
          </w:p>
          <w:p w:rsidR="00EE1A4D" w:rsidRDefault="00EE1A4D">
            <w:pPr>
              <w:widowControl/>
              <w:ind w:firstLineChars="0" w:firstLine="0"/>
              <w:rPr>
                <w:rFonts w:ascii="宋体" w:eastAsia="宋体" w:hAnsi="宋体"/>
                <w:color w:val="000000"/>
                <w:kern w:val="0"/>
                <w:szCs w:val="21"/>
              </w:rPr>
            </w:pPr>
            <w:r>
              <w:rPr>
                <w:rFonts w:ascii="宋体" w:hAnsi="宋体" w:hint="eastAsia"/>
                <w:color w:val="000000"/>
                <w:kern w:val="0"/>
              </w:rPr>
              <w:t>他</w:t>
            </w:r>
            <w:proofErr w:type="gramStart"/>
            <w:r>
              <w:rPr>
                <w:rFonts w:ascii="宋体" w:hAnsi="宋体" w:hint="eastAsia"/>
                <w:color w:val="000000"/>
                <w:kern w:val="0"/>
              </w:rPr>
              <w:t>洛</w:t>
            </w:r>
            <w:proofErr w:type="gramEnd"/>
            <w:r>
              <w:rPr>
                <w:rFonts w:ascii="宋体" w:hAnsi="宋体" w:hint="eastAsia"/>
                <w:color w:val="000000"/>
                <w:kern w:val="0"/>
              </w:rPr>
              <w:t>尔，从而提高电转复成功率、防止复律后房</w:t>
            </w:r>
            <w:proofErr w:type="gramStart"/>
            <w:r>
              <w:rPr>
                <w:rFonts w:ascii="宋体" w:hAnsi="宋体" w:hint="eastAsia"/>
                <w:color w:val="000000"/>
                <w:kern w:val="0"/>
              </w:rPr>
              <w:t>颤</w:t>
            </w:r>
            <w:proofErr w:type="gramEnd"/>
            <w:r>
              <w:rPr>
                <w:rFonts w:ascii="宋体" w:hAnsi="宋体" w:hint="eastAsia"/>
                <w:color w:val="000000"/>
                <w:kern w:val="0"/>
              </w:rPr>
              <w:t>复发。</w:t>
            </w:r>
          </w:p>
        </w:tc>
        <w:tc>
          <w:tcPr>
            <w:tcW w:w="2195" w:type="pct"/>
            <w:tcBorders>
              <w:top w:val="single" w:sz="4" w:space="0" w:color="auto"/>
              <w:left w:val="nil"/>
              <w:bottom w:val="single" w:sz="4" w:space="0" w:color="auto"/>
              <w:right w:val="single" w:sz="4" w:space="0" w:color="auto"/>
            </w:tcBorders>
            <w:hideMark/>
          </w:tcPr>
          <w:p w:rsidR="00EE1A4D" w:rsidRDefault="00EE1A4D">
            <w:pPr>
              <w:widowControl/>
              <w:ind w:firstLineChars="0" w:firstLine="0"/>
              <w:rPr>
                <w:rFonts w:ascii="宋体" w:hAnsi="宋体"/>
                <w:color w:val="000000"/>
                <w:kern w:val="0"/>
                <w:szCs w:val="21"/>
              </w:rPr>
            </w:pPr>
            <w:r>
              <w:rPr>
                <w:rFonts w:ascii="宋体" w:hAnsi="宋体" w:hint="eastAsia"/>
                <w:color w:val="000000"/>
                <w:kern w:val="0"/>
              </w:rPr>
              <w:t>②</w:t>
            </w:r>
            <w:proofErr w:type="gramStart"/>
            <w:r>
              <w:rPr>
                <w:rFonts w:ascii="宋体" w:hAnsi="宋体" w:hint="eastAsia"/>
                <w:color w:val="000000"/>
                <w:kern w:val="0"/>
              </w:rPr>
              <w:t>伴预激</w:t>
            </w:r>
            <w:proofErr w:type="gramEnd"/>
            <w:r>
              <w:rPr>
                <w:rFonts w:ascii="宋体" w:hAnsi="宋体" w:hint="eastAsia"/>
                <w:color w:val="000000"/>
                <w:kern w:val="0"/>
              </w:rPr>
              <w:t>综合征患者出现心室率过快或血流动力学不稳定。洋地黄中毒者禁用</w:t>
            </w:r>
          </w:p>
          <w:p w:rsidR="00EE1A4D" w:rsidRDefault="00EE1A4D">
            <w:pPr>
              <w:widowControl/>
              <w:ind w:firstLineChars="0" w:firstLine="0"/>
              <w:rPr>
                <w:rFonts w:ascii="宋体" w:hAnsi="宋体" w:hint="eastAsia"/>
                <w:color w:val="000000"/>
                <w:kern w:val="0"/>
              </w:rPr>
            </w:pPr>
            <w:r>
              <w:rPr>
                <w:rFonts w:ascii="宋体" w:hAnsi="宋体" w:hint="eastAsia"/>
                <w:color w:val="000000"/>
                <w:kern w:val="0"/>
              </w:rPr>
              <w:t>电转复。如选用电转复，</w:t>
            </w:r>
            <w:r>
              <w:rPr>
                <w:rFonts w:ascii="宋体" w:hAnsi="宋体" w:hint="eastAsia"/>
                <w:color w:val="000000"/>
                <w:kern w:val="0"/>
                <w:highlight w:val="yellow"/>
              </w:rPr>
              <w:t>则可在充分抗凝或除外心脏血栓的情况下</w:t>
            </w:r>
            <w:r>
              <w:rPr>
                <w:rFonts w:ascii="宋体" w:hAnsi="宋体" w:hint="eastAsia"/>
                <w:color w:val="000000"/>
                <w:kern w:val="0"/>
              </w:rPr>
              <w:t>于复律前几天开始用抗心律失常药物,如氟卡</w:t>
            </w:r>
          </w:p>
          <w:p w:rsidR="00EE1A4D" w:rsidRDefault="00EE1A4D">
            <w:pPr>
              <w:widowControl/>
              <w:ind w:firstLineChars="0" w:firstLine="0"/>
              <w:rPr>
                <w:rFonts w:ascii="宋体" w:eastAsia="宋体" w:hAnsi="宋体"/>
                <w:color w:val="000000"/>
                <w:kern w:val="0"/>
                <w:szCs w:val="21"/>
              </w:rPr>
            </w:pPr>
            <w:r>
              <w:rPr>
                <w:rFonts w:ascii="宋体" w:hAnsi="宋体" w:hint="eastAsia"/>
                <w:color w:val="000000"/>
                <w:kern w:val="0"/>
              </w:rPr>
              <w:t>尼、普罗帕酮、胺碘酮、伊布利特和</w:t>
            </w:r>
            <w:proofErr w:type="gramStart"/>
            <w:r>
              <w:rPr>
                <w:rFonts w:ascii="宋体" w:hAnsi="宋体" w:hint="eastAsia"/>
                <w:color w:val="000000"/>
                <w:kern w:val="0"/>
              </w:rPr>
              <w:t>索他洛</w:t>
            </w:r>
            <w:proofErr w:type="gramEnd"/>
            <w:r>
              <w:rPr>
                <w:rFonts w:ascii="宋体" w:hAnsi="宋体" w:hint="eastAsia"/>
                <w:color w:val="000000"/>
                <w:kern w:val="0"/>
              </w:rPr>
              <w:t>尔</w:t>
            </w:r>
            <w:proofErr w:type="gramStart"/>
            <w:r>
              <w:rPr>
                <w:rFonts w:ascii="宋体" w:hAnsi="宋体" w:hint="eastAsia"/>
                <w:color w:val="000000"/>
                <w:kern w:val="0"/>
              </w:rPr>
              <w:t>’</w:t>
            </w:r>
            <w:proofErr w:type="gramEnd"/>
            <w:r>
              <w:rPr>
                <w:rFonts w:ascii="宋体" w:hAnsi="宋体" w:hint="eastAsia"/>
                <w:color w:val="000000"/>
                <w:kern w:val="0"/>
              </w:rPr>
              <w:t>从而提髙电转复成功率、防止复律后房</w:t>
            </w:r>
            <w:proofErr w:type="gramStart"/>
            <w:r>
              <w:rPr>
                <w:rFonts w:ascii="宋体" w:hAnsi="宋体" w:hint="eastAsia"/>
                <w:color w:val="000000"/>
                <w:kern w:val="0"/>
              </w:rPr>
              <w:t>颤</w:t>
            </w:r>
            <w:proofErr w:type="gramEnd"/>
            <w:r>
              <w:rPr>
                <w:rFonts w:ascii="宋体" w:hAnsi="宋体" w:hint="eastAsia"/>
                <w:color w:val="000000"/>
                <w:kern w:val="0"/>
              </w:rPr>
              <w:t>复发。</w:t>
            </w:r>
          </w:p>
        </w:tc>
      </w:tr>
      <w:tr w:rsidR="00EE1A4D" w:rsidTr="00EE1A4D">
        <w:trPr>
          <w:trHeight w:val="810"/>
        </w:trPr>
        <w:tc>
          <w:tcPr>
            <w:tcW w:w="870" w:type="pct"/>
            <w:tcBorders>
              <w:top w:val="single" w:sz="4" w:space="0" w:color="auto"/>
              <w:left w:val="single" w:sz="4" w:space="0" w:color="auto"/>
              <w:bottom w:val="single" w:sz="4" w:space="0" w:color="auto"/>
              <w:right w:val="single" w:sz="4" w:space="0" w:color="auto"/>
            </w:tcBorders>
            <w:hideMark/>
          </w:tcPr>
          <w:p w:rsidR="00EE1A4D" w:rsidRDefault="00EE1A4D">
            <w:pPr>
              <w:widowControl/>
              <w:ind w:firstLineChars="0" w:firstLine="0"/>
              <w:rPr>
                <w:rFonts w:ascii="宋体" w:eastAsia="宋体" w:hAnsi="宋体"/>
                <w:color w:val="000000"/>
                <w:kern w:val="0"/>
                <w:szCs w:val="21"/>
              </w:rPr>
            </w:pPr>
            <w:r>
              <w:rPr>
                <w:rFonts w:ascii="宋体" w:hAnsi="宋体" w:hint="eastAsia"/>
                <w:color w:val="000000"/>
                <w:kern w:val="0"/>
              </w:rPr>
              <w:t>580</w:t>
            </w:r>
          </w:p>
        </w:tc>
        <w:tc>
          <w:tcPr>
            <w:tcW w:w="1935" w:type="pct"/>
            <w:tcBorders>
              <w:top w:val="single" w:sz="4" w:space="0" w:color="auto"/>
              <w:left w:val="nil"/>
              <w:bottom w:val="single" w:sz="4" w:space="0" w:color="auto"/>
              <w:right w:val="single" w:sz="4" w:space="0" w:color="auto"/>
            </w:tcBorders>
            <w:hideMark/>
          </w:tcPr>
          <w:p w:rsidR="00EE1A4D" w:rsidRDefault="00EE1A4D">
            <w:pPr>
              <w:widowControl/>
              <w:ind w:firstLineChars="0" w:firstLine="0"/>
              <w:rPr>
                <w:rFonts w:ascii="宋体" w:eastAsia="宋体" w:hAnsi="宋体"/>
                <w:color w:val="000000"/>
                <w:kern w:val="0"/>
                <w:szCs w:val="21"/>
              </w:rPr>
            </w:pPr>
            <w:r>
              <w:rPr>
                <w:rFonts w:ascii="宋体" w:hAnsi="宋体" w:hint="eastAsia"/>
                <w:color w:val="000000"/>
                <w:kern w:val="0"/>
              </w:rPr>
              <w:t>表11 - 8 影响预后的因素</w:t>
            </w:r>
          </w:p>
        </w:tc>
        <w:tc>
          <w:tcPr>
            <w:tcW w:w="2195" w:type="pct"/>
            <w:tcBorders>
              <w:top w:val="single" w:sz="4" w:space="0" w:color="auto"/>
              <w:left w:val="nil"/>
              <w:bottom w:val="single" w:sz="4" w:space="0" w:color="auto"/>
              <w:right w:val="single" w:sz="4" w:space="0" w:color="auto"/>
            </w:tcBorders>
            <w:hideMark/>
          </w:tcPr>
          <w:p w:rsidR="00EE1A4D" w:rsidRDefault="00EE1A4D">
            <w:pPr>
              <w:widowControl/>
              <w:ind w:firstLineChars="0" w:firstLine="0"/>
              <w:rPr>
                <w:rFonts w:ascii="宋体" w:eastAsia="宋体" w:hAnsi="宋体"/>
                <w:color w:val="000000"/>
                <w:kern w:val="0"/>
                <w:szCs w:val="21"/>
              </w:rPr>
            </w:pPr>
            <w:r>
              <w:rPr>
                <w:rFonts w:ascii="宋体" w:hAnsi="宋体" w:hint="eastAsia"/>
                <w:color w:val="000000"/>
                <w:kern w:val="0"/>
              </w:rPr>
              <w:t>此</w:t>
            </w:r>
            <w:r>
              <w:rPr>
                <w:rFonts w:ascii="宋体" w:hAnsi="宋体" w:hint="eastAsia"/>
                <w:color w:val="000000"/>
                <w:kern w:val="0"/>
                <w:highlight w:val="yellow"/>
              </w:rPr>
              <w:t>内容变动：</w:t>
            </w:r>
            <w:r>
              <w:rPr>
                <w:rFonts w:ascii="宋体" w:hAnsi="宋体" w:hint="eastAsia"/>
                <w:color w:val="000000"/>
                <w:kern w:val="0"/>
              </w:rPr>
              <w:t>表11 - 8 影响预后的因素</w:t>
            </w:r>
          </w:p>
        </w:tc>
      </w:tr>
      <w:tr w:rsidR="00EE1A4D" w:rsidTr="00EE1A4D">
        <w:trPr>
          <w:trHeight w:val="810"/>
        </w:trPr>
        <w:tc>
          <w:tcPr>
            <w:tcW w:w="870" w:type="pct"/>
            <w:tcBorders>
              <w:top w:val="single" w:sz="4" w:space="0" w:color="auto"/>
              <w:left w:val="single" w:sz="4" w:space="0" w:color="auto"/>
              <w:bottom w:val="single" w:sz="4" w:space="0" w:color="auto"/>
              <w:right w:val="single" w:sz="4" w:space="0" w:color="auto"/>
            </w:tcBorders>
            <w:hideMark/>
          </w:tcPr>
          <w:p w:rsidR="00EE1A4D" w:rsidRDefault="00EE1A4D">
            <w:pPr>
              <w:widowControl/>
              <w:ind w:firstLineChars="0" w:firstLine="0"/>
              <w:rPr>
                <w:rFonts w:ascii="宋体" w:eastAsia="宋体" w:hAnsi="宋体"/>
                <w:color w:val="000000"/>
                <w:kern w:val="0"/>
                <w:szCs w:val="21"/>
              </w:rPr>
            </w:pPr>
            <w:r>
              <w:rPr>
                <w:rFonts w:ascii="宋体" w:hAnsi="宋体" w:hint="eastAsia"/>
                <w:color w:val="000000"/>
                <w:kern w:val="0"/>
              </w:rPr>
              <w:t>580</w:t>
            </w:r>
          </w:p>
        </w:tc>
        <w:tc>
          <w:tcPr>
            <w:tcW w:w="1935" w:type="pct"/>
            <w:tcBorders>
              <w:top w:val="single" w:sz="4" w:space="0" w:color="auto"/>
              <w:left w:val="nil"/>
              <w:bottom w:val="single" w:sz="4" w:space="0" w:color="auto"/>
              <w:right w:val="single" w:sz="4" w:space="0" w:color="auto"/>
            </w:tcBorders>
            <w:hideMark/>
          </w:tcPr>
          <w:p w:rsidR="00EE1A4D" w:rsidRDefault="00EE1A4D">
            <w:pPr>
              <w:widowControl/>
              <w:ind w:firstLineChars="0" w:firstLine="0"/>
              <w:rPr>
                <w:rFonts w:ascii="宋体" w:eastAsia="宋体" w:hAnsi="宋体"/>
                <w:color w:val="000000"/>
                <w:kern w:val="0"/>
                <w:szCs w:val="21"/>
              </w:rPr>
            </w:pPr>
            <w:r>
              <w:rPr>
                <w:rFonts w:ascii="宋体" w:hAnsi="宋体" w:hint="eastAsia"/>
                <w:color w:val="000000"/>
                <w:kern w:val="0"/>
              </w:rPr>
              <w:t>( 四）降压治疗目的与靶血压</w:t>
            </w:r>
          </w:p>
        </w:tc>
        <w:tc>
          <w:tcPr>
            <w:tcW w:w="2195" w:type="pct"/>
            <w:tcBorders>
              <w:top w:val="single" w:sz="4" w:space="0" w:color="auto"/>
              <w:left w:val="nil"/>
              <w:bottom w:val="single" w:sz="4" w:space="0" w:color="auto"/>
              <w:right w:val="single" w:sz="4" w:space="0" w:color="auto"/>
            </w:tcBorders>
            <w:hideMark/>
          </w:tcPr>
          <w:p w:rsidR="00EE1A4D" w:rsidRDefault="00EE1A4D">
            <w:pPr>
              <w:widowControl/>
              <w:ind w:firstLineChars="0" w:firstLine="0"/>
              <w:rPr>
                <w:rFonts w:ascii="宋体" w:eastAsia="宋体" w:hAnsi="宋体"/>
                <w:color w:val="000000"/>
                <w:kern w:val="0"/>
                <w:szCs w:val="21"/>
              </w:rPr>
            </w:pPr>
            <w:r>
              <w:rPr>
                <w:rFonts w:ascii="宋体" w:hAnsi="宋体" w:hint="eastAsia"/>
                <w:color w:val="000000"/>
                <w:kern w:val="0"/>
              </w:rPr>
              <w:t>( 四）降压治疗目的</w:t>
            </w:r>
            <w:r>
              <w:rPr>
                <w:rFonts w:ascii="宋体" w:hAnsi="宋体" w:hint="eastAsia"/>
                <w:color w:val="000000"/>
                <w:kern w:val="0"/>
                <w:highlight w:val="yellow"/>
              </w:rPr>
              <w:t>与目标值</w:t>
            </w:r>
          </w:p>
        </w:tc>
      </w:tr>
      <w:tr w:rsidR="00EE1A4D" w:rsidTr="00EE1A4D">
        <w:trPr>
          <w:trHeight w:val="810"/>
        </w:trPr>
        <w:tc>
          <w:tcPr>
            <w:tcW w:w="870" w:type="pct"/>
            <w:tcBorders>
              <w:top w:val="single" w:sz="4" w:space="0" w:color="auto"/>
              <w:left w:val="single" w:sz="4" w:space="0" w:color="auto"/>
              <w:bottom w:val="single" w:sz="4" w:space="0" w:color="auto"/>
              <w:right w:val="single" w:sz="4" w:space="0" w:color="auto"/>
            </w:tcBorders>
            <w:hideMark/>
          </w:tcPr>
          <w:p w:rsidR="00EE1A4D" w:rsidRDefault="00EE1A4D">
            <w:pPr>
              <w:widowControl/>
              <w:ind w:firstLineChars="0" w:firstLine="0"/>
              <w:rPr>
                <w:rFonts w:ascii="宋体" w:eastAsia="宋体" w:hAnsi="宋体"/>
                <w:color w:val="000000"/>
                <w:kern w:val="0"/>
                <w:szCs w:val="21"/>
              </w:rPr>
            </w:pPr>
            <w:r>
              <w:rPr>
                <w:rFonts w:ascii="宋体" w:hAnsi="宋体" w:hint="eastAsia"/>
                <w:color w:val="000000"/>
                <w:kern w:val="0"/>
              </w:rPr>
              <w:t>580</w:t>
            </w:r>
          </w:p>
        </w:tc>
        <w:tc>
          <w:tcPr>
            <w:tcW w:w="1935" w:type="pct"/>
            <w:tcBorders>
              <w:top w:val="single" w:sz="4" w:space="0" w:color="auto"/>
              <w:left w:val="nil"/>
              <w:bottom w:val="single" w:sz="4" w:space="0" w:color="auto"/>
              <w:right w:val="single" w:sz="4" w:space="0" w:color="auto"/>
            </w:tcBorders>
            <w:hideMark/>
          </w:tcPr>
          <w:p w:rsidR="00EE1A4D" w:rsidRDefault="00EE1A4D">
            <w:pPr>
              <w:pStyle w:val="Default"/>
              <w:widowControl/>
              <w:autoSpaceDN/>
              <w:jc w:val="both"/>
              <w:rPr>
                <w:rFonts w:ascii="宋体" w:eastAsia="宋体" w:hAnsi="宋体" w:cs="Times New Roman"/>
                <w:sz w:val="21"/>
                <w:szCs w:val="21"/>
              </w:rPr>
            </w:pPr>
            <w:r>
              <w:rPr>
                <w:rFonts w:ascii="宋体" w:eastAsia="宋体" w:hAnsi="宋体" w:cs="Times New Roman" w:hint="eastAsia"/>
                <w:sz w:val="21"/>
                <w:szCs w:val="21"/>
              </w:rPr>
              <w:t>舒张压降得过低可能抵消收缩压下降得到的益处</w:t>
            </w:r>
          </w:p>
        </w:tc>
        <w:tc>
          <w:tcPr>
            <w:tcW w:w="2195" w:type="pct"/>
            <w:tcBorders>
              <w:top w:val="single" w:sz="4" w:space="0" w:color="auto"/>
              <w:left w:val="nil"/>
              <w:bottom w:val="single" w:sz="4" w:space="0" w:color="auto"/>
              <w:right w:val="single" w:sz="4" w:space="0" w:color="auto"/>
            </w:tcBorders>
            <w:hideMark/>
          </w:tcPr>
          <w:p w:rsidR="00EE1A4D" w:rsidRDefault="00EE1A4D">
            <w:pPr>
              <w:widowControl/>
              <w:ind w:firstLineChars="0" w:firstLine="0"/>
              <w:rPr>
                <w:rFonts w:ascii="宋体" w:eastAsia="宋体" w:hAnsi="宋体"/>
                <w:color w:val="000000"/>
                <w:kern w:val="0"/>
                <w:szCs w:val="21"/>
              </w:rPr>
            </w:pPr>
            <w:r>
              <w:rPr>
                <w:rFonts w:ascii="宋体" w:hAnsi="宋体" w:hint="eastAsia"/>
                <w:color w:val="000000"/>
                <w:kern w:val="0"/>
              </w:rPr>
              <w:t>删除</w:t>
            </w:r>
          </w:p>
        </w:tc>
      </w:tr>
      <w:tr w:rsidR="00EE1A4D" w:rsidTr="00EE1A4D">
        <w:trPr>
          <w:trHeight w:val="810"/>
        </w:trPr>
        <w:tc>
          <w:tcPr>
            <w:tcW w:w="870" w:type="pct"/>
            <w:tcBorders>
              <w:top w:val="single" w:sz="4" w:space="0" w:color="auto"/>
              <w:left w:val="single" w:sz="4" w:space="0" w:color="auto"/>
              <w:bottom w:val="single" w:sz="4" w:space="0" w:color="auto"/>
              <w:right w:val="single" w:sz="4" w:space="0" w:color="auto"/>
            </w:tcBorders>
            <w:hideMark/>
          </w:tcPr>
          <w:p w:rsidR="00EE1A4D" w:rsidRDefault="00EE1A4D">
            <w:pPr>
              <w:widowControl/>
              <w:ind w:firstLineChars="0" w:firstLine="0"/>
              <w:rPr>
                <w:rFonts w:ascii="宋体" w:eastAsia="宋体" w:hAnsi="宋体"/>
                <w:color w:val="000000"/>
                <w:kern w:val="0"/>
                <w:szCs w:val="21"/>
              </w:rPr>
            </w:pPr>
            <w:r>
              <w:rPr>
                <w:rFonts w:ascii="宋体" w:hAnsi="宋体" w:hint="eastAsia"/>
                <w:color w:val="000000"/>
                <w:kern w:val="0"/>
              </w:rPr>
              <w:lastRenderedPageBreak/>
              <w:t>583</w:t>
            </w:r>
          </w:p>
        </w:tc>
        <w:tc>
          <w:tcPr>
            <w:tcW w:w="1935" w:type="pct"/>
            <w:tcBorders>
              <w:top w:val="single" w:sz="4" w:space="0" w:color="auto"/>
              <w:left w:val="nil"/>
              <w:bottom w:val="single" w:sz="4" w:space="0" w:color="auto"/>
              <w:right w:val="single" w:sz="4" w:space="0" w:color="auto"/>
            </w:tcBorders>
            <w:hideMark/>
          </w:tcPr>
          <w:p w:rsidR="00EE1A4D" w:rsidRDefault="00EE1A4D">
            <w:pPr>
              <w:widowControl/>
              <w:ind w:firstLineChars="0" w:firstLine="0"/>
              <w:rPr>
                <w:rFonts w:ascii="宋体" w:hAnsi="宋体"/>
                <w:color w:val="000000"/>
                <w:kern w:val="0"/>
                <w:szCs w:val="21"/>
              </w:rPr>
            </w:pPr>
            <w:r>
              <w:rPr>
                <w:rFonts w:ascii="宋体" w:hAnsi="宋体" w:hint="eastAsia"/>
                <w:color w:val="000000"/>
                <w:kern w:val="0"/>
              </w:rPr>
              <w:t>采用合理的治疗方案和良好的治疗依从，一般可使患者在治疗后 ：</w:t>
            </w:r>
          </w:p>
          <w:p w:rsidR="00EE1A4D" w:rsidRDefault="00EE1A4D">
            <w:pPr>
              <w:widowControl/>
              <w:ind w:firstLineChars="0" w:firstLine="0"/>
              <w:rPr>
                <w:rFonts w:ascii="宋体" w:eastAsia="宋体" w:hAnsi="宋体"/>
                <w:color w:val="000000"/>
                <w:kern w:val="0"/>
                <w:szCs w:val="21"/>
              </w:rPr>
            </w:pPr>
            <w:r>
              <w:rPr>
                <w:rFonts w:ascii="宋体" w:hAnsi="宋体" w:hint="eastAsia"/>
                <w:color w:val="000000"/>
                <w:kern w:val="0"/>
                <w:highlight w:val="yellow"/>
              </w:rPr>
              <w:t>3-6个月</w:t>
            </w:r>
            <w:r>
              <w:rPr>
                <w:rFonts w:ascii="宋体" w:hAnsi="宋体" w:hint="eastAsia"/>
                <w:color w:val="000000"/>
                <w:kern w:val="0"/>
              </w:rPr>
              <w:t>内达到血压控制目标值。</w:t>
            </w:r>
          </w:p>
        </w:tc>
        <w:tc>
          <w:tcPr>
            <w:tcW w:w="2195" w:type="pct"/>
            <w:tcBorders>
              <w:top w:val="single" w:sz="4" w:space="0" w:color="auto"/>
              <w:left w:val="nil"/>
              <w:bottom w:val="single" w:sz="4" w:space="0" w:color="auto"/>
              <w:right w:val="single" w:sz="4" w:space="0" w:color="auto"/>
            </w:tcBorders>
            <w:hideMark/>
          </w:tcPr>
          <w:p w:rsidR="00EE1A4D" w:rsidRDefault="00EE1A4D">
            <w:pPr>
              <w:widowControl/>
              <w:ind w:firstLineChars="0" w:firstLine="0"/>
              <w:rPr>
                <w:rFonts w:ascii="宋体" w:hAnsi="宋体"/>
                <w:color w:val="000000"/>
                <w:kern w:val="0"/>
                <w:szCs w:val="21"/>
              </w:rPr>
            </w:pPr>
            <w:r>
              <w:rPr>
                <w:rFonts w:ascii="宋体" w:hAnsi="宋体" w:hint="eastAsia"/>
                <w:color w:val="000000"/>
                <w:kern w:val="0"/>
              </w:rPr>
              <w:t>采用合理的治疗方案和良好的治疗依从，一般可使患者在治</w:t>
            </w:r>
            <w:r>
              <w:rPr>
                <w:rFonts w:ascii="宋体" w:hAnsi="宋体" w:hint="eastAsia"/>
                <w:color w:val="000000"/>
                <w:kern w:val="0"/>
                <w:highlight w:val="yellow"/>
              </w:rPr>
              <w:t>疗后1 ~ 2个</w:t>
            </w:r>
          </w:p>
          <w:p w:rsidR="00EE1A4D" w:rsidRDefault="00EE1A4D">
            <w:pPr>
              <w:widowControl/>
              <w:ind w:firstLineChars="0" w:firstLine="0"/>
              <w:rPr>
                <w:rFonts w:ascii="宋体" w:eastAsia="宋体" w:hAnsi="宋体"/>
                <w:color w:val="000000"/>
                <w:kern w:val="0"/>
                <w:szCs w:val="21"/>
              </w:rPr>
            </w:pPr>
            <w:r>
              <w:rPr>
                <w:rFonts w:ascii="宋体" w:hAnsi="宋体" w:hint="eastAsia"/>
                <w:color w:val="000000"/>
                <w:kern w:val="0"/>
              </w:rPr>
              <w:t>月内达到血压控制目标值。</w:t>
            </w:r>
          </w:p>
        </w:tc>
      </w:tr>
      <w:tr w:rsidR="00EE1A4D" w:rsidTr="00EE1A4D">
        <w:trPr>
          <w:trHeight w:val="810"/>
        </w:trPr>
        <w:tc>
          <w:tcPr>
            <w:tcW w:w="870" w:type="pct"/>
            <w:tcBorders>
              <w:top w:val="single" w:sz="4" w:space="0" w:color="auto"/>
              <w:left w:val="single" w:sz="4" w:space="0" w:color="auto"/>
              <w:bottom w:val="single" w:sz="4" w:space="0" w:color="auto"/>
              <w:right w:val="single" w:sz="4" w:space="0" w:color="auto"/>
            </w:tcBorders>
            <w:hideMark/>
          </w:tcPr>
          <w:p w:rsidR="00EE1A4D" w:rsidRDefault="00EE1A4D">
            <w:pPr>
              <w:widowControl/>
              <w:ind w:firstLineChars="0" w:firstLine="0"/>
              <w:rPr>
                <w:rFonts w:ascii="宋体" w:eastAsia="宋体" w:hAnsi="宋体"/>
                <w:color w:val="000000"/>
                <w:kern w:val="0"/>
                <w:szCs w:val="21"/>
              </w:rPr>
            </w:pPr>
            <w:r>
              <w:rPr>
                <w:rFonts w:ascii="宋体" w:hAnsi="宋体" w:hint="eastAsia"/>
                <w:color w:val="000000"/>
                <w:kern w:val="0"/>
              </w:rPr>
              <w:t>584</w:t>
            </w:r>
          </w:p>
        </w:tc>
        <w:tc>
          <w:tcPr>
            <w:tcW w:w="1935" w:type="pct"/>
            <w:tcBorders>
              <w:top w:val="single" w:sz="4" w:space="0" w:color="auto"/>
              <w:left w:val="nil"/>
              <w:bottom w:val="single" w:sz="4" w:space="0" w:color="auto"/>
              <w:right w:val="single" w:sz="4" w:space="0" w:color="auto"/>
            </w:tcBorders>
            <w:hideMark/>
          </w:tcPr>
          <w:p w:rsidR="00EE1A4D" w:rsidRDefault="00EE1A4D">
            <w:pPr>
              <w:widowControl/>
              <w:ind w:firstLineChars="0" w:firstLine="0"/>
              <w:rPr>
                <w:rFonts w:ascii="宋体" w:eastAsia="宋体" w:hAnsi="宋体"/>
                <w:color w:val="000000"/>
                <w:kern w:val="0"/>
                <w:szCs w:val="21"/>
              </w:rPr>
            </w:pPr>
            <w:r>
              <w:rPr>
                <w:rFonts w:ascii="宋体" w:hAnsi="宋体" w:hint="eastAsia"/>
                <w:color w:val="000000"/>
                <w:kern w:val="0"/>
              </w:rPr>
              <w:t>(3)伴妊娠者，不宜用ACEI及ARB，可选用甲基多巴。</w:t>
            </w:r>
          </w:p>
        </w:tc>
        <w:tc>
          <w:tcPr>
            <w:tcW w:w="2195" w:type="pct"/>
            <w:tcBorders>
              <w:top w:val="single" w:sz="4" w:space="0" w:color="auto"/>
              <w:left w:val="nil"/>
              <w:bottom w:val="single" w:sz="4" w:space="0" w:color="auto"/>
              <w:right w:val="single" w:sz="4" w:space="0" w:color="auto"/>
            </w:tcBorders>
            <w:hideMark/>
          </w:tcPr>
          <w:p w:rsidR="00EE1A4D" w:rsidRDefault="00EE1A4D">
            <w:pPr>
              <w:widowControl/>
              <w:ind w:firstLineChars="0" w:firstLine="0"/>
              <w:rPr>
                <w:rFonts w:ascii="宋体" w:eastAsia="宋体" w:hAnsi="宋体"/>
                <w:color w:val="000000"/>
                <w:kern w:val="0"/>
                <w:szCs w:val="21"/>
              </w:rPr>
            </w:pPr>
            <w:r>
              <w:rPr>
                <w:rFonts w:ascii="宋体" w:hAnsi="宋体" w:hint="eastAsia"/>
                <w:color w:val="000000"/>
                <w:kern w:val="0"/>
              </w:rPr>
              <w:t>( 3 )伴妊娠者，不宜用ACEI及ARB,可</w:t>
            </w:r>
            <w:r>
              <w:rPr>
                <w:rFonts w:ascii="宋体" w:hAnsi="宋体" w:hint="eastAsia"/>
                <w:color w:val="000000"/>
                <w:kern w:val="0"/>
                <w:highlight w:val="yellow"/>
              </w:rPr>
              <w:t>选用拉贝洛尔。</w:t>
            </w:r>
          </w:p>
        </w:tc>
      </w:tr>
      <w:tr w:rsidR="00EE1A4D" w:rsidTr="00EE1A4D">
        <w:trPr>
          <w:trHeight w:val="810"/>
        </w:trPr>
        <w:tc>
          <w:tcPr>
            <w:tcW w:w="870" w:type="pct"/>
            <w:tcBorders>
              <w:top w:val="single" w:sz="4" w:space="0" w:color="auto"/>
              <w:left w:val="single" w:sz="4" w:space="0" w:color="auto"/>
              <w:bottom w:val="single" w:sz="4" w:space="0" w:color="auto"/>
              <w:right w:val="single" w:sz="4" w:space="0" w:color="auto"/>
            </w:tcBorders>
            <w:hideMark/>
          </w:tcPr>
          <w:p w:rsidR="00EE1A4D" w:rsidRDefault="00EE1A4D">
            <w:pPr>
              <w:widowControl/>
              <w:ind w:firstLineChars="0" w:firstLine="0"/>
              <w:rPr>
                <w:rFonts w:ascii="宋体" w:eastAsia="宋体" w:hAnsi="宋体"/>
                <w:color w:val="000000"/>
                <w:kern w:val="0"/>
                <w:szCs w:val="21"/>
              </w:rPr>
            </w:pPr>
            <w:r>
              <w:rPr>
                <w:rFonts w:ascii="宋体" w:hAnsi="宋体" w:hint="eastAsia"/>
                <w:color w:val="000000"/>
                <w:kern w:val="0"/>
              </w:rPr>
              <w:t>588</w:t>
            </w:r>
          </w:p>
        </w:tc>
        <w:tc>
          <w:tcPr>
            <w:tcW w:w="1935" w:type="pct"/>
            <w:tcBorders>
              <w:top w:val="single" w:sz="4" w:space="0" w:color="auto"/>
              <w:left w:val="nil"/>
              <w:bottom w:val="single" w:sz="4" w:space="0" w:color="auto"/>
              <w:right w:val="single" w:sz="4" w:space="0" w:color="auto"/>
            </w:tcBorders>
            <w:hideMark/>
          </w:tcPr>
          <w:p w:rsidR="00EE1A4D" w:rsidRDefault="00EE1A4D">
            <w:pPr>
              <w:widowControl/>
              <w:ind w:firstLineChars="0" w:firstLine="0"/>
              <w:rPr>
                <w:rFonts w:ascii="宋体" w:eastAsia="宋体" w:hAnsi="宋体"/>
                <w:color w:val="000000"/>
                <w:kern w:val="0"/>
                <w:szCs w:val="21"/>
              </w:rPr>
            </w:pPr>
            <w:r>
              <w:rPr>
                <w:rFonts w:ascii="宋体" w:hAnsi="宋体" w:hint="eastAsia"/>
                <w:color w:val="000000"/>
                <w:kern w:val="0"/>
              </w:rPr>
              <w:t>表11-13动脉粥样硬化的主要危险因素</w:t>
            </w:r>
          </w:p>
        </w:tc>
        <w:tc>
          <w:tcPr>
            <w:tcW w:w="2195" w:type="pct"/>
            <w:tcBorders>
              <w:top w:val="single" w:sz="4" w:space="0" w:color="auto"/>
              <w:left w:val="nil"/>
              <w:bottom w:val="single" w:sz="4" w:space="0" w:color="auto"/>
              <w:right w:val="single" w:sz="4" w:space="0" w:color="auto"/>
            </w:tcBorders>
            <w:hideMark/>
          </w:tcPr>
          <w:p w:rsidR="00EE1A4D" w:rsidRDefault="00EE1A4D">
            <w:pPr>
              <w:widowControl/>
              <w:ind w:firstLineChars="0" w:firstLine="0"/>
              <w:rPr>
                <w:rFonts w:ascii="宋体" w:hAnsi="宋体"/>
                <w:color w:val="000000"/>
                <w:kern w:val="0"/>
                <w:szCs w:val="21"/>
              </w:rPr>
            </w:pPr>
            <w:r>
              <w:rPr>
                <w:rFonts w:ascii="宋体" w:hAnsi="宋体" w:hint="eastAsia"/>
                <w:color w:val="000000"/>
                <w:kern w:val="0"/>
              </w:rPr>
              <w:t>表11-13动脉粥样硬化的主要危险因素</w:t>
            </w:r>
          </w:p>
          <w:p w:rsidR="00EE1A4D" w:rsidRDefault="00EE1A4D">
            <w:pPr>
              <w:widowControl/>
              <w:ind w:firstLineChars="0" w:firstLine="0"/>
              <w:rPr>
                <w:rFonts w:ascii="宋体" w:eastAsia="宋体" w:hAnsi="宋体"/>
                <w:color w:val="000000"/>
                <w:kern w:val="0"/>
                <w:szCs w:val="21"/>
              </w:rPr>
            </w:pPr>
            <w:r>
              <w:rPr>
                <w:rFonts w:ascii="宋体" w:hAnsi="宋体" w:hint="eastAsia"/>
                <w:color w:val="000000"/>
                <w:kern w:val="0"/>
              </w:rPr>
              <w:t>糖尿病</w:t>
            </w:r>
            <w:r>
              <w:rPr>
                <w:rFonts w:ascii="宋体" w:hAnsi="宋体" w:hint="eastAsia"/>
                <w:color w:val="000000"/>
                <w:kern w:val="0"/>
                <w:highlight w:val="yellow"/>
              </w:rPr>
              <w:t>和</w:t>
            </w:r>
            <w:proofErr w:type="gramStart"/>
            <w:r>
              <w:rPr>
                <w:rFonts w:ascii="宋体" w:hAnsi="宋体" w:hint="eastAsia"/>
                <w:color w:val="000000"/>
                <w:kern w:val="0"/>
                <w:highlight w:val="yellow"/>
              </w:rPr>
              <w:t>糖耐</w:t>
            </w:r>
            <w:proofErr w:type="gramEnd"/>
            <w:r>
              <w:rPr>
                <w:rFonts w:ascii="宋体" w:hAnsi="宋体" w:hint="eastAsia"/>
                <w:color w:val="000000"/>
                <w:kern w:val="0"/>
                <w:highlight w:val="yellow"/>
              </w:rPr>
              <w:t>量异常</w:t>
            </w:r>
          </w:p>
        </w:tc>
      </w:tr>
      <w:tr w:rsidR="00EE1A4D" w:rsidTr="00EE1A4D">
        <w:trPr>
          <w:trHeight w:val="810"/>
        </w:trPr>
        <w:tc>
          <w:tcPr>
            <w:tcW w:w="870" w:type="pct"/>
            <w:tcBorders>
              <w:top w:val="single" w:sz="4" w:space="0" w:color="auto"/>
              <w:left w:val="single" w:sz="4" w:space="0" w:color="auto"/>
              <w:bottom w:val="single" w:sz="4" w:space="0" w:color="auto"/>
              <w:right w:val="single" w:sz="4" w:space="0" w:color="auto"/>
            </w:tcBorders>
            <w:hideMark/>
          </w:tcPr>
          <w:p w:rsidR="00EE1A4D" w:rsidRDefault="00EE1A4D">
            <w:pPr>
              <w:widowControl/>
              <w:ind w:firstLineChars="0" w:firstLine="0"/>
              <w:rPr>
                <w:rFonts w:ascii="宋体" w:eastAsia="宋体" w:hAnsi="宋体"/>
                <w:color w:val="000000"/>
                <w:kern w:val="0"/>
                <w:szCs w:val="21"/>
              </w:rPr>
            </w:pPr>
            <w:r>
              <w:rPr>
                <w:rFonts w:ascii="宋体" w:hAnsi="宋体" w:hint="eastAsia"/>
                <w:color w:val="000000"/>
                <w:kern w:val="0"/>
              </w:rPr>
              <w:t>591</w:t>
            </w:r>
          </w:p>
        </w:tc>
        <w:tc>
          <w:tcPr>
            <w:tcW w:w="1935" w:type="pct"/>
            <w:tcBorders>
              <w:top w:val="single" w:sz="4" w:space="0" w:color="auto"/>
              <w:left w:val="nil"/>
              <w:bottom w:val="single" w:sz="4" w:space="0" w:color="auto"/>
              <w:right w:val="single" w:sz="4" w:space="0" w:color="auto"/>
            </w:tcBorders>
            <w:hideMark/>
          </w:tcPr>
          <w:p w:rsidR="00EE1A4D" w:rsidRDefault="00EE1A4D">
            <w:pPr>
              <w:widowControl/>
              <w:ind w:firstLineChars="0" w:firstLine="0"/>
              <w:rPr>
                <w:rFonts w:ascii="宋体" w:eastAsia="宋体" w:hAnsi="宋体"/>
                <w:color w:val="000000"/>
                <w:kern w:val="0"/>
                <w:szCs w:val="21"/>
              </w:rPr>
            </w:pPr>
            <w:r>
              <w:rPr>
                <w:rFonts w:ascii="宋体" w:hAnsi="宋体" w:hint="eastAsia"/>
                <w:color w:val="000000"/>
                <w:kern w:val="0"/>
              </w:rPr>
              <w:t>临床上通常将冠心病分为稳定型心绞痛和急性冠脉综合征两类</w:t>
            </w:r>
          </w:p>
        </w:tc>
        <w:tc>
          <w:tcPr>
            <w:tcW w:w="2195" w:type="pct"/>
            <w:tcBorders>
              <w:top w:val="single" w:sz="4" w:space="0" w:color="auto"/>
              <w:left w:val="nil"/>
              <w:bottom w:val="single" w:sz="4" w:space="0" w:color="auto"/>
              <w:right w:val="single" w:sz="4" w:space="0" w:color="auto"/>
            </w:tcBorders>
            <w:hideMark/>
          </w:tcPr>
          <w:p w:rsidR="00EE1A4D" w:rsidRDefault="00EE1A4D">
            <w:pPr>
              <w:widowControl/>
              <w:ind w:firstLineChars="0" w:firstLine="0"/>
              <w:rPr>
                <w:rFonts w:ascii="宋体" w:hAnsi="宋体"/>
                <w:color w:val="000000"/>
                <w:kern w:val="0"/>
                <w:szCs w:val="21"/>
              </w:rPr>
            </w:pPr>
            <w:r>
              <w:rPr>
                <w:rFonts w:ascii="宋体" w:hAnsi="宋体" w:hint="eastAsia"/>
                <w:color w:val="000000"/>
                <w:kern w:val="0"/>
              </w:rPr>
              <w:t>临床上通常将冠心病分为慢性心肌缺血综合征(包括稳定型心绞痛、隐匿型冠心病和缺血性心肌病）和急性</w:t>
            </w:r>
          </w:p>
          <w:p w:rsidR="00EE1A4D" w:rsidRDefault="00EE1A4D">
            <w:pPr>
              <w:widowControl/>
              <w:ind w:firstLineChars="0" w:firstLine="0"/>
              <w:rPr>
                <w:rFonts w:ascii="宋体" w:eastAsia="宋体" w:hAnsi="宋体"/>
                <w:color w:val="000000"/>
                <w:kern w:val="0"/>
                <w:szCs w:val="21"/>
              </w:rPr>
            </w:pPr>
            <w:r>
              <w:rPr>
                <w:rFonts w:ascii="宋体" w:hAnsi="宋体" w:hint="eastAsia"/>
                <w:color w:val="000000"/>
                <w:kern w:val="0"/>
              </w:rPr>
              <w:t>冠脉综合征两类。</w:t>
            </w:r>
          </w:p>
        </w:tc>
      </w:tr>
      <w:tr w:rsidR="00EE1A4D" w:rsidTr="00EE1A4D">
        <w:trPr>
          <w:trHeight w:val="810"/>
        </w:trPr>
        <w:tc>
          <w:tcPr>
            <w:tcW w:w="870" w:type="pct"/>
            <w:tcBorders>
              <w:top w:val="single" w:sz="4" w:space="0" w:color="auto"/>
              <w:left w:val="single" w:sz="4" w:space="0" w:color="auto"/>
              <w:bottom w:val="single" w:sz="4" w:space="0" w:color="auto"/>
              <w:right w:val="single" w:sz="4" w:space="0" w:color="auto"/>
            </w:tcBorders>
            <w:hideMark/>
          </w:tcPr>
          <w:p w:rsidR="00EE1A4D" w:rsidRDefault="00EE1A4D">
            <w:pPr>
              <w:widowControl/>
              <w:ind w:firstLineChars="0" w:firstLine="0"/>
              <w:rPr>
                <w:rFonts w:ascii="宋体" w:eastAsia="宋体" w:hAnsi="宋体"/>
                <w:color w:val="000000"/>
                <w:kern w:val="0"/>
                <w:szCs w:val="21"/>
              </w:rPr>
            </w:pPr>
            <w:r>
              <w:rPr>
                <w:rFonts w:ascii="宋体" w:hAnsi="宋体" w:hint="eastAsia"/>
                <w:color w:val="000000"/>
                <w:kern w:val="0"/>
              </w:rPr>
              <w:t>595</w:t>
            </w:r>
          </w:p>
        </w:tc>
        <w:tc>
          <w:tcPr>
            <w:tcW w:w="1935" w:type="pct"/>
            <w:tcBorders>
              <w:top w:val="single" w:sz="4" w:space="0" w:color="auto"/>
              <w:left w:val="nil"/>
              <w:bottom w:val="single" w:sz="4" w:space="0" w:color="auto"/>
              <w:right w:val="single" w:sz="4" w:space="0" w:color="auto"/>
            </w:tcBorders>
            <w:hideMark/>
          </w:tcPr>
          <w:p w:rsidR="00EE1A4D" w:rsidRDefault="00EE1A4D">
            <w:pPr>
              <w:widowControl/>
              <w:ind w:firstLineChars="0" w:firstLine="0"/>
              <w:rPr>
                <w:rFonts w:ascii="宋体" w:hAnsi="宋体"/>
                <w:color w:val="000000"/>
                <w:kern w:val="0"/>
                <w:szCs w:val="21"/>
              </w:rPr>
            </w:pPr>
            <w:r>
              <w:rPr>
                <w:rFonts w:ascii="宋体" w:hAnsi="宋体" w:hint="eastAsia"/>
                <w:color w:val="000000"/>
                <w:kern w:val="0"/>
              </w:rPr>
              <w:t>(5)控制血糖：据研究，所有冠心病患者中合并糖尿病的占1/3、有糖代谢紊乱(空腹血糖受损或餐后血糖受损)</w:t>
            </w:r>
          </w:p>
          <w:p w:rsidR="00EE1A4D" w:rsidRDefault="00EE1A4D">
            <w:pPr>
              <w:widowControl/>
              <w:ind w:firstLineChars="0" w:firstLine="0"/>
              <w:rPr>
                <w:rFonts w:ascii="宋体" w:hAnsi="宋体" w:hint="eastAsia"/>
                <w:color w:val="000000"/>
                <w:kern w:val="0"/>
              </w:rPr>
            </w:pPr>
            <w:r>
              <w:rPr>
                <w:rFonts w:ascii="宋体" w:hAnsi="宋体" w:hint="eastAsia"/>
                <w:color w:val="000000"/>
                <w:kern w:val="0"/>
              </w:rPr>
              <w:t>的占1/3。糖尿病是冠心病的等危症。合并糖尿病的冠心病患者，其冠状动脉病变往往更弥漫、更严重。冠心病</w:t>
            </w:r>
          </w:p>
          <w:p w:rsidR="00EE1A4D" w:rsidRDefault="00EE1A4D">
            <w:pPr>
              <w:widowControl/>
              <w:ind w:firstLineChars="0" w:firstLine="0"/>
              <w:rPr>
                <w:rFonts w:ascii="宋体" w:hAnsi="宋体" w:hint="eastAsia"/>
                <w:color w:val="000000"/>
                <w:kern w:val="0"/>
              </w:rPr>
            </w:pPr>
            <w:r>
              <w:rPr>
                <w:rFonts w:ascii="宋体" w:hAnsi="宋体" w:hint="eastAsia"/>
                <w:color w:val="000000"/>
                <w:kern w:val="0"/>
              </w:rPr>
              <w:t>患者的血糖控制目标是空腹血糖不超过7mmd/L、餐后2小时血糖不超</w:t>
            </w:r>
            <w:r>
              <w:rPr>
                <w:rFonts w:ascii="宋体" w:hAnsi="宋体" w:hint="eastAsia"/>
                <w:color w:val="000000"/>
                <w:kern w:val="0"/>
                <w:highlight w:val="yellow"/>
              </w:rPr>
              <w:t>过10mmd/L、糖化血红蛋白不超过7.5%。</w:t>
            </w:r>
          </w:p>
          <w:p w:rsidR="00EE1A4D" w:rsidRDefault="00EE1A4D">
            <w:pPr>
              <w:widowControl/>
              <w:ind w:firstLineChars="0" w:firstLine="0"/>
              <w:rPr>
                <w:rFonts w:ascii="宋体" w:eastAsia="宋体" w:hAnsi="宋体"/>
                <w:color w:val="000000"/>
                <w:kern w:val="0"/>
                <w:szCs w:val="21"/>
              </w:rPr>
            </w:pPr>
            <w:r>
              <w:rPr>
                <w:rFonts w:ascii="宋体" w:hAnsi="宋体" w:hint="eastAsia"/>
                <w:color w:val="000000"/>
                <w:kern w:val="0"/>
              </w:rPr>
              <w:t>在此基础上</w:t>
            </w:r>
            <w:proofErr w:type="gramStart"/>
            <w:r>
              <w:rPr>
                <w:rFonts w:ascii="宋体" w:hAnsi="宋体" w:hint="eastAsia"/>
                <w:color w:val="000000"/>
                <w:kern w:val="0"/>
              </w:rPr>
              <w:t>’</w:t>
            </w:r>
            <w:proofErr w:type="gramEnd"/>
            <w:r>
              <w:rPr>
                <w:rFonts w:ascii="宋体" w:hAnsi="宋体" w:hint="eastAsia"/>
                <w:color w:val="000000"/>
                <w:kern w:val="0"/>
              </w:rPr>
              <w:t>血糖控制更严格的,心血管获益更多，但低血糖风险也有所增加。</w:t>
            </w:r>
          </w:p>
        </w:tc>
        <w:tc>
          <w:tcPr>
            <w:tcW w:w="2195" w:type="pct"/>
            <w:tcBorders>
              <w:top w:val="single" w:sz="4" w:space="0" w:color="auto"/>
              <w:left w:val="nil"/>
              <w:bottom w:val="single" w:sz="4" w:space="0" w:color="auto"/>
              <w:right w:val="single" w:sz="4" w:space="0" w:color="auto"/>
            </w:tcBorders>
            <w:hideMark/>
          </w:tcPr>
          <w:p w:rsidR="00EE1A4D" w:rsidRDefault="00EE1A4D">
            <w:pPr>
              <w:widowControl/>
              <w:ind w:firstLineChars="0" w:firstLine="0"/>
              <w:rPr>
                <w:rFonts w:ascii="宋体" w:hAnsi="宋体"/>
                <w:color w:val="000000"/>
                <w:kern w:val="0"/>
                <w:szCs w:val="21"/>
              </w:rPr>
            </w:pPr>
            <w:r>
              <w:rPr>
                <w:rFonts w:ascii="宋体" w:hAnsi="宋体" w:hint="eastAsia"/>
                <w:color w:val="000000"/>
                <w:kern w:val="0"/>
              </w:rPr>
              <w:t>( 5 )控制血糖:据研究,所有冠心病患者中合并糖尿病的占1/3,有糖代谢紊乱（空腹血糖受损或餐后血糖受</w:t>
            </w:r>
          </w:p>
          <w:p w:rsidR="00EE1A4D" w:rsidRDefault="00EE1A4D">
            <w:pPr>
              <w:widowControl/>
              <w:ind w:firstLineChars="0" w:firstLine="0"/>
              <w:rPr>
                <w:rFonts w:ascii="宋体" w:hAnsi="宋体" w:hint="eastAsia"/>
                <w:color w:val="000000"/>
                <w:kern w:val="0"/>
              </w:rPr>
            </w:pPr>
            <w:r>
              <w:rPr>
                <w:rFonts w:ascii="宋体" w:hAnsi="宋体" w:hint="eastAsia"/>
                <w:color w:val="000000"/>
                <w:kern w:val="0"/>
              </w:rPr>
              <w:t>损）的占1/3。糖尿病是冠心病的等危症。合并糖尿病的冠心病患者,其冠状动脉病变往往更弥漫、更严重。冠心</w:t>
            </w:r>
          </w:p>
          <w:p w:rsidR="00EE1A4D" w:rsidRDefault="00EE1A4D">
            <w:pPr>
              <w:widowControl/>
              <w:ind w:firstLineChars="0" w:firstLine="0"/>
              <w:rPr>
                <w:rFonts w:ascii="宋体" w:hAnsi="宋体" w:hint="eastAsia"/>
                <w:color w:val="000000"/>
                <w:kern w:val="0"/>
              </w:rPr>
            </w:pPr>
            <w:r>
              <w:rPr>
                <w:rFonts w:ascii="宋体" w:hAnsi="宋体" w:hint="eastAsia"/>
                <w:color w:val="000000"/>
                <w:kern w:val="0"/>
              </w:rPr>
              <w:t>病患者的血糖控制目标是空腹血糖不超过7mmoI/L、餐后2小时</w:t>
            </w:r>
            <w:proofErr w:type="gramStart"/>
            <w:r>
              <w:rPr>
                <w:rFonts w:ascii="宋体" w:hAnsi="宋体" w:hint="eastAsia"/>
                <w:color w:val="000000"/>
                <w:kern w:val="0"/>
              </w:rPr>
              <w:t>血律不</w:t>
            </w:r>
            <w:proofErr w:type="gramEnd"/>
            <w:r>
              <w:rPr>
                <w:rFonts w:ascii="宋体" w:hAnsi="宋体" w:hint="eastAsia"/>
                <w:color w:val="000000"/>
                <w:kern w:val="0"/>
              </w:rPr>
              <w:t>超过10mmOl/L、糖</w:t>
            </w:r>
            <w:r>
              <w:rPr>
                <w:rFonts w:ascii="宋体" w:hAnsi="宋体" w:hint="eastAsia"/>
                <w:color w:val="000000"/>
                <w:kern w:val="0"/>
                <w:highlight w:val="yellow"/>
              </w:rPr>
              <w:t>化血红蛋白不超过7% 。</w:t>
            </w:r>
          </w:p>
          <w:p w:rsidR="00EE1A4D" w:rsidRDefault="00EE1A4D">
            <w:pPr>
              <w:widowControl/>
              <w:ind w:firstLineChars="0" w:firstLine="0"/>
              <w:rPr>
                <w:rFonts w:ascii="宋体" w:eastAsia="宋体" w:hAnsi="宋体"/>
                <w:color w:val="000000"/>
                <w:kern w:val="0"/>
                <w:szCs w:val="21"/>
              </w:rPr>
            </w:pPr>
            <w:r>
              <w:rPr>
                <w:rFonts w:ascii="宋体" w:hAnsi="宋体" w:hint="eastAsia"/>
                <w:color w:val="000000"/>
                <w:kern w:val="0"/>
              </w:rPr>
              <w:t>在此基础上</w:t>
            </w:r>
            <w:proofErr w:type="gramStart"/>
            <w:r>
              <w:rPr>
                <w:rFonts w:ascii="宋体" w:hAnsi="宋体" w:hint="eastAsia"/>
                <w:color w:val="000000"/>
                <w:kern w:val="0"/>
              </w:rPr>
              <w:t>’</w:t>
            </w:r>
            <w:proofErr w:type="gramEnd"/>
            <w:r>
              <w:rPr>
                <w:rFonts w:ascii="宋体" w:hAnsi="宋体" w:hint="eastAsia"/>
                <w:color w:val="000000"/>
                <w:kern w:val="0"/>
              </w:rPr>
              <w:t>血糖控制更严格的</w:t>
            </w:r>
            <w:proofErr w:type="gramStart"/>
            <w:r>
              <w:rPr>
                <w:rFonts w:ascii="宋体" w:hAnsi="宋体" w:hint="eastAsia"/>
                <w:color w:val="000000"/>
                <w:kern w:val="0"/>
              </w:rPr>
              <w:t>’</w:t>
            </w:r>
            <w:proofErr w:type="gramEnd"/>
            <w:r>
              <w:rPr>
                <w:rFonts w:ascii="宋体" w:hAnsi="宋体" w:hint="eastAsia"/>
                <w:color w:val="000000"/>
                <w:kern w:val="0"/>
              </w:rPr>
              <w:t>心血管获益更多,但低血糖风险也有所增加。</w:t>
            </w:r>
          </w:p>
        </w:tc>
      </w:tr>
      <w:tr w:rsidR="00EE1A4D" w:rsidTr="00EE1A4D">
        <w:trPr>
          <w:trHeight w:val="810"/>
        </w:trPr>
        <w:tc>
          <w:tcPr>
            <w:tcW w:w="870" w:type="pct"/>
            <w:tcBorders>
              <w:top w:val="single" w:sz="4" w:space="0" w:color="auto"/>
              <w:left w:val="single" w:sz="4" w:space="0" w:color="auto"/>
              <w:bottom w:val="single" w:sz="4" w:space="0" w:color="auto"/>
              <w:right w:val="single" w:sz="4" w:space="0" w:color="auto"/>
            </w:tcBorders>
            <w:hideMark/>
          </w:tcPr>
          <w:p w:rsidR="00EE1A4D" w:rsidRDefault="00EE1A4D">
            <w:pPr>
              <w:widowControl/>
              <w:ind w:firstLineChars="0" w:firstLine="0"/>
              <w:rPr>
                <w:rFonts w:ascii="宋体" w:eastAsia="宋体" w:hAnsi="宋体"/>
                <w:color w:val="000000"/>
                <w:kern w:val="0"/>
                <w:szCs w:val="21"/>
              </w:rPr>
            </w:pPr>
            <w:r>
              <w:rPr>
                <w:rFonts w:ascii="宋体" w:hAnsi="宋体" w:hint="eastAsia"/>
                <w:color w:val="000000"/>
                <w:kern w:val="0"/>
              </w:rPr>
              <w:t>597</w:t>
            </w:r>
          </w:p>
        </w:tc>
        <w:tc>
          <w:tcPr>
            <w:tcW w:w="1935" w:type="pct"/>
            <w:tcBorders>
              <w:top w:val="single" w:sz="4" w:space="0" w:color="auto"/>
              <w:left w:val="nil"/>
              <w:bottom w:val="single" w:sz="4" w:space="0" w:color="auto"/>
              <w:right w:val="single" w:sz="4" w:space="0" w:color="auto"/>
            </w:tcBorders>
            <w:hideMark/>
          </w:tcPr>
          <w:p w:rsidR="00EE1A4D" w:rsidRDefault="00EE1A4D">
            <w:pPr>
              <w:widowControl/>
              <w:ind w:firstLineChars="0" w:firstLine="0"/>
              <w:rPr>
                <w:rFonts w:ascii="宋体" w:eastAsia="宋体" w:hAnsi="宋体"/>
                <w:color w:val="000000"/>
                <w:kern w:val="0"/>
                <w:szCs w:val="21"/>
              </w:rPr>
            </w:pPr>
            <w:r>
              <w:rPr>
                <w:rFonts w:ascii="宋体" w:hAnsi="宋体" w:hint="eastAsia"/>
                <w:color w:val="000000"/>
                <w:kern w:val="0"/>
              </w:rPr>
              <w:t>2) ADP受体拮抗剂</w:t>
            </w:r>
          </w:p>
        </w:tc>
        <w:tc>
          <w:tcPr>
            <w:tcW w:w="2195" w:type="pct"/>
            <w:tcBorders>
              <w:top w:val="single" w:sz="4" w:space="0" w:color="auto"/>
              <w:left w:val="nil"/>
              <w:bottom w:val="single" w:sz="4" w:space="0" w:color="auto"/>
              <w:right w:val="single" w:sz="4" w:space="0" w:color="auto"/>
            </w:tcBorders>
            <w:hideMark/>
          </w:tcPr>
          <w:p w:rsidR="00EE1A4D" w:rsidRDefault="00EE1A4D">
            <w:pPr>
              <w:widowControl/>
              <w:ind w:firstLineChars="0" w:firstLine="0"/>
              <w:rPr>
                <w:rFonts w:ascii="宋体" w:eastAsia="宋体" w:hAnsi="宋体"/>
                <w:color w:val="000000"/>
                <w:kern w:val="0"/>
                <w:szCs w:val="21"/>
              </w:rPr>
            </w:pPr>
            <w:r>
              <w:rPr>
                <w:rFonts w:ascii="宋体" w:hAnsi="宋体" w:hint="eastAsia"/>
                <w:color w:val="000000"/>
                <w:kern w:val="0"/>
                <w:highlight w:val="yellow"/>
              </w:rPr>
              <w:t>P2YI2受体拮抗剂</w:t>
            </w:r>
          </w:p>
        </w:tc>
      </w:tr>
      <w:tr w:rsidR="00EE1A4D" w:rsidTr="00EE1A4D">
        <w:trPr>
          <w:trHeight w:val="810"/>
        </w:trPr>
        <w:tc>
          <w:tcPr>
            <w:tcW w:w="870" w:type="pct"/>
            <w:tcBorders>
              <w:top w:val="single" w:sz="4" w:space="0" w:color="auto"/>
              <w:left w:val="single" w:sz="4" w:space="0" w:color="auto"/>
              <w:bottom w:val="single" w:sz="4" w:space="0" w:color="auto"/>
              <w:right w:val="single" w:sz="4" w:space="0" w:color="auto"/>
            </w:tcBorders>
            <w:hideMark/>
          </w:tcPr>
          <w:p w:rsidR="00EE1A4D" w:rsidRDefault="00EE1A4D">
            <w:pPr>
              <w:widowControl/>
              <w:ind w:firstLineChars="0" w:firstLine="0"/>
              <w:rPr>
                <w:rFonts w:ascii="宋体" w:eastAsia="宋体" w:hAnsi="宋体"/>
                <w:color w:val="000000"/>
                <w:kern w:val="0"/>
                <w:szCs w:val="21"/>
              </w:rPr>
            </w:pPr>
            <w:r>
              <w:rPr>
                <w:rFonts w:ascii="宋体" w:hAnsi="宋体" w:hint="eastAsia"/>
                <w:color w:val="000000"/>
                <w:kern w:val="0"/>
              </w:rPr>
              <w:t>597</w:t>
            </w:r>
          </w:p>
        </w:tc>
        <w:tc>
          <w:tcPr>
            <w:tcW w:w="1935" w:type="pct"/>
            <w:tcBorders>
              <w:top w:val="single" w:sz="4" w:space="0" w:color="auto"/>
              <w:left w:val="nil"/>
              <w:bottom w:val="single" w:sz="4" w:space="0" w:color="auto"/>
              <w:right w:val="single" w:sz="4" w:space="0" w:color="auto"/>
            </w:tcBorders>
          </w:tcPr>
          <w:p w:rsidR="00EE1A4D" w:rsidRDefault="00EE1A4D">
            <w:pPr>
              <w:widowControl/>
              <w:ind w:firstLineChars="0" w:firstLine="0"/>
              <w:rPr>
                <w:rFonts w:ascii="宋体" w:eastAsia="宋体" w:hAnsi="宋体"/>
                <w:color w:val="000000"/>
                <w:kern w:val="0"/>
                <w:szCs w:val="21"/>
              </w:rPr>
            </w:pPr>
          </w:p>
        </w:tc>
        <w:tc>
          <w:tcPr>
            <w:tcW w:w="2195" w:type="pct"/>
            <w:tcBorders>
              <w:top w:val="single" w:sz="4" w:space="0" w:color="auto"/>
              <w:left w:val="nil"/>
              <w:bottom w:val="single" w:sz="4" w:space="0" w:color="auto"/>
              <w:right w:val="single" w:sz="4" w:space="0" w:color="auto"/>
            </w:tcBorders>
            <w:hideMark/>
          </w:tcPr>
          <w:p w:rsidR="00EE1A4D" w:rsidRDefault="00EE1A4D">
            <w:pPr>
              <w:widowControl/>
              <w:ind w:firstLineChars="0" w:firstLine="0"/>
              <w:rPr>
                <w:rFonts w:ascii="宋体" w:hAnsi="宋体"/>
                <w:color w:val="000000"/>
                <w:kern w:val="0"/>
                <w:szCs w:val="21"/>
              </w:rPr>
            </w:pPr>
            <w:r>
              <w:rPr>
                <w:rFonts w:ascii="宋体" w:hAnsi="宋体" w:hint="eastAsia"/>
                <w:color w:val="000000"/>
                <w:kern w:val="0"/>
              </w:rPr>
              <w:t>不建议PCI前常规使用。</w:t>
            </w:r>
          </w:p>
          <w:p w:rsidR="00EE1A4D" w:rsidRDefault="00EE1A4D">
            <w:pPr>
              <w:widowControl/>
              <w:ind w:firstLineChars="0" w:firstLine="0"/>
              <w:rPr>
                <w:rFonts w:ascii="宋体" w:eastAsia="宋体" w:hAnsi="宋体"/>
                <w:color w:val="000000"/>
                <w:kern w:val="0"/>
                <w:szCs w:val="21"/>
              </w:rPr>
            </w:pPr>
            <w:r>
              <w:rPr>
                <w:rFonts w:ascii="宋体" w:hAnsi="宋体" w:hint="eastAsia"/>
                <w:color w:val="000000"/>
                <w:kern w:val="0"/>
              </w:rPr>
              <w:t xml:space="preserve">其他GP </w:t>
            </w:r>
            <w:proofErr w:type="spellStart"/>
            <w:r>
              <w:rPr>
                <w:rFonts w:ascii="宋体" w:hAnsi="宋体" w:hint="eastAsia"/>
                <w:color w:val="000000"/>
                <w:kern w:val="0"/>
              </w:rPr>
              <w:t>nb</w:t>
            </w:r>
            <w:proofErr w:type="spellEnd"/>
            <w:r>
              <w:rPr>
                <w:rFonts w:ascii="宋体" w:hAnsi="宋体" w:hint="eastAsia"/>
                <w:color w:val="000000"/>
                <w:kern w:val="0"/>
              </w:rPr>
              <w:t>/</w:t>
            </w:r>
            <w:proofErr w:type="spellStart"/>
            <w:r>
              <w:rPr>
                <w:rFonts w:ascii="宋体" w:hAnsi="宋体" w:hint="eastAsia"/>
                <w:color w:val="000000"/>
                <w:kern w:val="0"/>
              </w:rPr>
              <w:t>EIa</w:t>
            </w:r>
            <w:proofErr w:type="spellEnd"/>
            <w:r>
              <w:rPr>
                <w:rFonts w:ascii="宋体" w:hAnsi="宋体" w:hint="eastAsia"/>
                <w:color w:val="000000"/>
                <w:kern w:val="0"/>
              </w:rPr>
              <w:t>受体拮抗</w:t>
            </w:r>
            <w:proofErr w:type="gramStart"/>
            <w:r>
              <w:rPr>
                <w:rFonts w:ascii="宋体" w:hAnsi="宋体" w:hint="eastAsia"/>
                <w:color w:val="000000"/>
                <w:kern w:val="0"/>
              </w:rPr>
              <w:t>剂还有阿昔单抗和依替巴肽</w:t>
            </w:r>
            <w:proofErr w:type="gramEnd"/>
            <w:r>
              <w:rPr>
                <w:rFonts w:ascii="宋体" w:hAnsi="宋体" w:hint="eastAsia"/>
                <w:color w:val="000000"/>
                <w:kern w:val="0"/>
              </w:rPr>
              <w:t>。</w:t>
            </w:r>
          </w:p>
        </w:tc>
      </w:tr>
      <w:tr w:rsidR="00EE1A4D" w:rsidTr="00EE1A4D">
        <w:trPr>
          <w:trHeight w:val="810"/>
        </w:trPr>
        <w:tc>
          <w:tcPr>
            <w:tcW w:w="870" w:type="pct"/>
            <w:tcBorders>
              <w:top w:val="single" w:sz="4" w:space="0" w:color="auto"/>
              <w:left w:val="single" w:sz="4" w:space="0" w:color="auto"/>
              <w:bottom w:val="single" w:sz="4" w:space="0" w:color="auto"/>
              <w:right w:val="single" w:sz="4" w:space="0" w:color="auto"/>
            </w:tcBorders>
            <w:hideMark/>
          </w:tcPr>
          <w:p w:rsidR="00EE1A4D" w:rsidRDefault="00EE1A4D">
            <w:pPr>
              <w:widowControl/>
              <w:ind w:firstLineChars="0" w:firstLine="0"/>
              <w:rPr>
                <w:rFonts w:ascii="宋体" w:eastAsia="宋体" w:hAnsi="宋体"/>
                <w:color w:val="000000"/>
                <w:kern w:val="0"/>
                <w:szCs w:val="21"/>
              </w:rPr>
            </w:pPr>
            <w:r>
              <w:rPr>
                <w:rFonts w:ascii="宋体" w:hAnsi="宋体" w:hint="eastAsia"/>
                <w:color w:val="000000"/>
                <w:kern w:val="0"/>
              </w:rPr>
              <w:t>598</w:t>
            </w:r>
          </w:p>
        </w:tc>
        <w:tc>
          <w:tcPr>
            <w:tcW w:w="1935" w:type="pct"/>
            <w:tcBorders>
              <w:top w:val="single" w:sz="4" w:space="0" w:color="auto"/>
              <w:left w:val="nil"/>
              <w:bottom w:val="single" w:sz="4" w:space="0" w:color="auto"/>
              <w:right w:val="single" w:sz="4" w:space="0" w:color="auto"/>
            </w:tcBorders>
            <w:hideMark/>
          </w:tcPr>
          <w:p w:rsidR="00EE1A4D" w:rsidRDefault="00EE1A4D">
            <w:pPr>
              <w:widowControl/>
              <w:ind w:firstLineChars="0" w:firstLine="0"/>
              <w:rPr>
                <w:rFonts w:ascii="宋体" w:eastAsia="宋体" w:hAnsi="宋体"/>
                <w:color w:val="000000"/>
                <w:kern w:val="0"/>
                <w:szCs w:val="21"/>
              </w:rPr>
            </w:pPr>
            <w:r>
              <w:rPr>
                <w:rFonts w:ascii="宋体" w:hAnsi="宋体" w:hint="eastAsia"/>
                <w:color w:val="000000"/>
                <w:kern w:val="0"/>
              </w:rPr>
              <w:t>LDL-C目标值:&lt;2.07mmol/L。</w:t>
            </w:r>
          </w:p>
        </w:tc>
        <w:tc>
          <w:tcPr>
            <w:tcW w:w="2195" w:type="pct"/>
            <w:tcBorders>
              <w:top w:val="single" w:sz="4" w:space="0" w:color="auto"/>
              <w:left w:val="nil"/>
              <w:bottom w:val="single" w:sz="4" w:space="0" w:color="auto"/>
              <w:right w:val="single" w:sz="4" w:space="0" w:color="auto"/>
            </w:tcBorders>
            <w:hideMark/>
          </w:tcPr>
          <w:p w:rsidR="00EE1A4D" w:rsidRDefault="00EE1A4D">
            <w:pPr>
              <w:widowControl/>
              <w:ind w:firstLineChars="0" w:firstLine="0"/>
              <w:rPr>
                <w:rFonts w:ascii="宋体" w:eastAsia="宋体" w:hAnsi="宋体"/>
                <w:color w:val="000000"/>
                <w:kern w:val="0"/>
                <w:szCs w:val="21"/>
              </w:rPr>
            </w:pPr>
            <w:r>
              <w:rPr>
                <w:rFonts w:ascii="宋体" w:hAnsi="宋体" w:hint="eastAsia"/>
                <w:color w:val="000000"/>
                <w:kern w:val="0"/>
                <w:highlight w:val="yellow"/>
              </w:rPr>
              <w:t>LDL-C目标值:&lt;1. 8mmol/L0</w:t>
            </w:r>
          </w:p>
        </w:tc>
      </w:tr>
      <w:tr w:rsidR="00EE1A4D" w:rsidTr="00EE1A4D">
        <w:trPr>
          <w:trHeight w:val="810"/>
        </w:trPr>
        <w:tc>
          <w:tcPr>
            <w:tcW w:w="870" w:type="pct"/>
            <w:tcBorders>
              <w:top w:val="single" w:sz="4" w:space="0" w:color="auto"/>
              <w:left w:val="single" w:sz="4" w:space="0" w:color="auto"/>
              <w:bottom w:val="single" w:sz="4" w:space="0" w:color="auto"/>
              <w:right w:val="single" w:sz="4" w:space="0" w:color="auto"/>
            </w:tcBorders>
            <w:hideMark/>
          </w:tcPr>
          <w:p w:rsidR="00EE1A4D" w:rsidRDefault="00EE1A4D">
            <w:pPr>
              <w:widowControl/>
              <w:ind w:firstLineChars="0" w:firstLine="0"/>
              <w:rPr>
                <w:rFonts w:ascii="宋体" w:eastAsia="宋体" w:hAnsi="宋体"/>
                <w:color w:val="000000"/>
                <w:kern w:val="0"/>
                <w:szCs w:val="21"/>
              </w:rPr>
            </w:pPr>
            <w:r>
              <w:rPr>
                <w:rFonts w:ascii="宋体" w:hAnsi="宋体" w:hint="eastAsia"/>
                <w:color w:val="000000"/>
                <w:kern w:val="0"/>
              </w:rPr>
              <w:t>601</w:t>
            </w:r>
          </w:p>
        </w:tc>
        <w:tc>
          <w:tcPr>
            <w:tcW w:w="1935" w:type="pct"/>
            <w:tcBorders>
              <w:top w:val="single" w:sz="4" w:space="0" w:color="auto"/>
              <w:left w:val="nil"/>
              <w:bottom w:val="single" w:sz="4" w:space="0" w:color="auto"/>
              <w:right w:val="single" w:sz="4" w:space="0" w:color="auto"/>
            </w:tcBorders>
            <w:hideMark/>
          </w:tcPr>
          <w:p w:rsidR="00EE1A4D" w:rsidRDefault="00EE1A4D">
            <w:pPr>
              <w:widowControl/>
              <w:ind w:firstLineChars="0" w:firstLine="0"/>
              <w:rPr>
                <w:rFonts w:ascii="宋体" w:hAnsi="宋体"/>
                <w:color w:val="000000"/>
                <w:kern w:val="0"/>
                <w:szCs w:val="21"/>
              </w:rPr>
            </w:pPr>
            <w:r>
              <w:rPr>
                <w:rFonts w:ascii="宋体" w:hAnsi="宋体" w:hint="eastAsia"/>
                <w:color w:val="000000"/>
                <w:kern w:val="0"/>
              </w:rPr>
              <w:t>⑵ ADP受体拮抗剂:建立工作诊断后立即给予氯</w:t>
            </w:r>
            <w:proofErr w:type="gramStart"/>
            <w:r>
              <w:rPr>
                <w:rFonts w:ascii="宋体" w:hAnsi="宋体" w:hint="eastAsia"/>
                <w:color w:val="000000"/>
                <w:kern w:val="0"/>
              </w:rPr>
              <w:t>吡</w:t>
            </w:r>
            <w:proofErr w:type="gramEnd"/>
            <w:r>
              <w:rPr>
                <w:rFonts w:ascii="宋体" w:hAnsi="宋体" w:hint="eastAsia"/>
                <w:color w:val="000000"/>
                <w:kern w:val="0"/>
              </w:rPr>
              <w:t>格雷300mg 口服，确定拟</w:t>
            </w:r>
            <w:proofErr w:type="gramStart"/>
            <w:r>
              <w:rPr>
                <w:rFonts w:ascii="宋体" w:hAnsi="宋体" w:hint="eastAsia"/>
                <w:color w:val="000000"/>
                <w:kern w:val="0"/>
              </w:rPr>
              <w:t>介</w:t>
            </w:r>
            <w:proofErr w:type="gramEnd"/>
            <w:r>
              <w:rPr>
                <w:rFonts w:ascii="宋体" w:hAnsi="宋体" w:hint="eastAsia"/>
                <w:color w:val="000000"/>
                <w:kern w:val="0"/>
              </w:rPr>
              <w:t>人治疗者负荷量为600mg,维</w:t>
            </w:r>
          </w:p>
          <w:p w:rsidR="00EE1A4D" w:rsidRDefault="00EE1A4D">
            <w:pPr>
              <w:widowControl/>
              <w:ind w:firstLineChars="0" w:firstLine="0"/>
              <w:rPr>
                <w:rFonts w:ascii="宋体" w:hAnsi="宋体" w:hint="eastAsia"/>
                <w:color w:val="000000"/>
                <w:kern w:val="0"/>
              </w:rPr>
            </w:pPr>
            <w:proofErr w:type="gramStart"/>
            <w:r>
              <w:rPr>
                <w:rFonts w:ascii="宋体" w:hAnsi="宋体" w:hint="eastAsia"/>
                <w:color w:val="000000"/>
                <w:kern w:val="0"/>
              </w:rPr>
              <w:t>持量</w:t>
            </w:r>
            <w:proofErr w:type="gramEnd"/>
            <w:r>
              <w:rPr>
                <w:rFonts w:ascii="宋体" w:hAnsi="宋体" w:hint="eastAsia"/>
                <w:color w:val="000000"/>
                <w:kern w:val="0"/>
              </w:rPr>
              <w:t>75mg/d。或给予普拉格雷,负荷量60mg，维持量每天</w:t>
            </w:r>
            <w:proofErr w:type="spellStart"/>
            <w:r>
              <w:rPr>
                <w:rFonts w:ascii="宋体" w:hAnsi="宋体" w:hint="eastAsia"/>
                <w:color w:val="000000"/>
                <w:kern w:val="0"/>
              </w:rPr>
              <w:t>lOmg</w:t>
            </w:r>
            <w:proofErr w:type="spellEnd"/>
            <w:r>
              <w:rPr>
                <w:rFonts w:ascii="宋体" w:hAnsi="宋体" w:hint="eastAsia"/>
                <w:color w:val="000000"/>
                <w:kern w:val="0"/>
              </w:rPr>
              <w:t>。或给予</w:t>
            </w:r>
            <w:proofErr w:type="gramStart"/>
            <w:r>
              <w:rPr>
                <w:rFonts w:ascii="宋体" w:hAnsi="宋体" w:hint="eastAsia"/>
                <w:color w:val="000000"/>
                <w:kern w:val="0"/>
              </w:rPr>
              <w:t>替格瑞洛</w:t>
            </w:r>
            <w:proofErr w:type="gramEnd"/>
            <w:r>
              <w:rPr>
                <w:rFonts w:ascii="宋体" w:hAnsi="宋体" w:hint="eastAsia"/>
                <w:color w:val="000000"/>
                <w:kern w:val="0"/>
              </w:rPr>
              <w:t>,负荷量180mg每日2次，维持</w:t>
            </w:r>
          </w:p>
          <w:p w:rsidR="00EE1A4D" w:rsidRDefault="00EE1A4D">
            <w:pPr>
              <w:widowControl/>
              <w:ind w:firstLineChars="0" w:firstLine="0"/>
              <w:rPr>
                <w:rFonts w:ascii="宋体" w:eastAsia="宋体" w:hAnsi="宋体"/>
                <w:color w:val="000000"/>
                <w:kern w:val="0"/>
                <w:szCs w:val="21"/>
              </w:rPr>
            </w:pPr>
            <w:r>
              <w:rPr>
                <w:rFonts w:ascii="宋体" w:hAnsi="宋体" w:hint="eastAsia"/>
                <w:color w:val="000000"/>
                <w:kern w:val="0"/>
              </w:rPr>
              <w:lastRenderedPageBreak/>
              <w:t>量90mg每日2次。维持量至少用1年^</w:t>
            </w:r>
          </w:p>
        </w:tc>
        <w:tc>
          <w:tcPr>
            <w:tcW w:w="2195" w:type="pct"/>
            <w:tcBorders>
              <w:top w:val="single" w:sz="4" w:space="0" w:color="auto"/>
              <w:left w:val="nil"/>
              <w:bottom w:val="single" w:sz="4" w:space="0" w:color="auto"/>
              <w:right w:val="single" w:sz="4" w:space="0" w:color="auto"/>
            </w:tcBorders>
            <w:hideMark/>
          </w:tcPr>
          <w:p w:rsidR="00EE1A4D" w:rsidRDefault="00EE1A4D">
            <w:pPr>
              <w:widowControl/>
              <w:ind w:firstLineChars="0" w:firstLine="0"/>
              <w:rPr>
                <w:rFonts w:ascii="宋体" w:hAnsi="宋体"/>
                <w:color w:val="000000"/>
                <w:kern w:val="0"/>
                <w:szCs w:val="21"/>
                <w:highlight w:val="yellow"/>
              </w:rPr>
            </w:pPr>
            <w:r>
              <w:rPr>
                <w:rFonts w:ascii="宋体" w:hAnsi="宋体" w:hint="eastAsia"/>
                <w:color w:val="000000"/>
                <w:kern w:val="0"/>
                <w:highlight w:val="yellow"/>
              </w:rPr>
              <w:lastRenderedPageBreak/>
              <w:t>(2) P2Y12受体拮抗剂:首选</w:t>
            </w:r>
            <w:proofErr w:type="gramStart"/>
            <w:r>
              <w:rPr>
                <w:rFonts w:ascii="宋体" w:hAnsi="宋体" w:hint="eastAsia"/>
                <w:color w:val="000000"/>
                <w:kern w:val="0"/>
                <w:highlight w:val="yellow"/>
              </w:rPr>
              <w:t>替格瑞洛</w:t>
            </w:r>
            <w:proofErr w:type="gramEnd"/>
            <w:r>
              <w:rPr>
                <w:rFonts w:ascii="宋体" w:hAnsi="宋体" w:hint="eastAsia"/>
                <w:color w:val="000000"/>
                <w:kern w:val="0"/>
                <w:highlight w:val="yellow"/>
              </w:rPr>
              <w:t>，负荷量180mg,维持量90mg每日2次。也可使用氯</w:t>
            </w:r>
            <w:proofErr w:type="gramStart"/>
            <w:r>
              <w:rPr>
                <w:rFonts w:ascii="宋体" w:hAnsi="宋体" w:hint="eastAsia"/>
                <w:color w:val="000000"/>
                <w:kern w:val="0"/>
                <w:highlight w:val="yellow"/>
              </w:rPr>
              <w:t>吡</w:t>
            </w:r>
            <w:proofErr w:type="gramEnd"/>
            <w:r>
              <w:rPr>
                <w:rFonts w:ascii="宋体" w:hAnsi="宋体" w:hint="eastAsia"/>
                <w:color w:val="000000"/>
                <w:kern w:val="0"/>
                <w:highlight w:val="yellow"/>
              </w:rPr>
              <w:t>格雷,负荷量</w:t>
            </w:r>
          </w:p>
          <w:p w:rsidR="00EE1A4D" w:rsidRDefault="00EE1A4D">
            <w:pPr>
              <w:widowControl/>
              <w:ind w:firstLineChars="0" w:firstLine="0"/>
              <w:rPr>
                <w:rFonts w:ascii="宋体" w:eastAsia="宋体" w:hAnsi="宋体"/>
                <w:color w:val="000000"/>
                <w:kern w:val="0"/>
                <w:szCs w:val="21"/>
              </w:rPr>
            </w:pPr>
            <w:r>
              <w:rPr>
                <w:rFonts w:ascii="宋体" w:hAnsi="宋体" w:hint="eastAsia"/>
                <w:color w:val="000000"/>
                <w:kern w:val="0"/>
                <w:highlight w:val="yellow"/>
              </w:rPr>
              <w:t>300~600mg，维持量75mg每日1次。维持量至少用1年</w:t>
            </w:r>
            <w:r>
              <w:rPr>
                <w:rFonts w:ascii="宋体" w:hAnsi="宋体" w:hint="eastAsia"/>
                <w:color w:val="000000"/>
                <w:kern w:val="0"/>
              </w:rPr>
              <w:t>。</w:t>
            </w:r>
          </w:p>
        </w:tc>
      </w:tr>
      <w:tr w:rsidR="00EE1A4D" w:rsidTr="00EE1A4D">
        <w:trPr>
          <w:trHeight w:val="810"/>
        </w:trPr>
        <w:tc>
          <w:tcPr>
            <w:tcW w:w="870" w:type="pct"/>
            <w:tcBorders>
              <w:top w:val="single" w:sz="4" w:space="0" w:color="auto"/>
              <w:left w:val="single" w:sz="4" w:space="0" w:color="auto"/>
              <w:bottom w:val="single" w:sz="4" w:space="0" w:color="auto"/>
              <w:right w:val="single" w:sz="4" w:space="0" w:color="auto"/>
            </w:tcBorders>
            <w:hideMark/>
          </w:tcPr>
          <w:p w:rsidR="00EE1A4D" w:rsidRDefault="00EE1A4D">
            <w:pPr>
              <w:widowControl/>
              <w:ind w:firstLineChars="0" w:firstLine="0"/>
              <w:rPr>
                <w:rFonts w:ascii="宋体" w:eastAsia="宋体" w:hAnsi="宋体"/>
                <w:color w:val="000000"/>
                <w:kern w:val="0"/>
                <w:szCs w:val="21"/>
              </w:rPr>
            </w:pPr>
            <w:r>
              <w:rPr>
                <w:rFonts w:ascii="宋体" w:hAnsi="宋体" w:hint="eastAsia"/>
                <w:color w:val="000000"/>
                <w:kern w:val="0"/>
              </w:rPr>
              <w:lastRenderedPageBreak/>
              <w:t>602</w:t>
            </w:r>
          </w:p>
        </w:tc>
        <w:tc>
          <w:tcPr>
            <w:tcW w:w="1935" w:type="pct"/>
            <w:tcBorders>
              <w:top w:val="single" w:sz="4" w:space="0" w:color="auto"/>
              <w:left w:val="nil"/>
              <w:bottom w:val="single" w:sz="4" w:space="0" w:color="auto"/>
              <w:right w:val="single" w:sz="4" w:space="0" w:color="auto"/>
            </w:tcBorders>
            <w:hideMark/>
          </w:tcPr>
          <w:p w:rsidR="00EE1A4D" w:rsidRDefault="00EE1A4D">
            <w:pPr>
              <w:widowControl/>
              <w:ind w:firstLineChars="0" w:firstLine="0"/>
              <w:rPr>
                <w:rFonts w:ascii="宋体" w:hAnsi="宋体"/>
                <w:color w:val="000000"/>
                <w:kern w:val="0"/>
                <w:szCs w:val="21"/>
              </w:rPr>
            </w:pPr>
            <w:r>
              <w:rPr>
                <w:rFonts w:ascii="宋体" w:hAnsi="宋体" w:hint="eastAsia"/>
                <w:color w:val="000000"/>
                <w:kern w:val="0"/>
              </w:rPr>
              <w:t>(1)溶栓治疗:急性ST段抬高心肌梗死患者溶栓治疗时间窗是发病后12小时。发病3小时以内的,溶栓治</w:t>
            </w:r>
          </w:p>
          <w:p w:rsidR="00EE1A4D" w:rsidRDefault="00EE1A4D">
            <w:pPr>
              <w:widowControl/>
              <w:ind w:firstLineChars="0" w:firstLine="0"/>
              <w:rPr>
                <w:rFonts w:ascii="宋体" w:hAnsi="宋体" w:hint="eastAsia"/>
                <w:color w:val="000000"/>
                <w:kern w:val="0"/>
              </w:rPr>
            </w:pPr>
            <w:r>
              <w:rPr>
                <w:rFonts w:ascii="宋体" w:hAnsi="宋体" w:hint="eastAsia"/>
                <w:color w:val="000000"/>
                <w:kern w:val="0"/>
              </w:rPr>
              <w:t>疗的预后与</w:t>
            </w:r>
            <w:proofErr w:type="gramStart"/>
            <w:r>
              <w:rPr>
                <w:rFonts w:ascii="宋体" w:hAnsi="宋体" w:hint="eastAsia"/>
                <w:color w:val="000000"/>
                <w:kern w:val="0"/>
              </w:rPr>
              <w:t>介</w:t>
            </w:r>
            <w:proofErr w:type="gramEnd"/>
            <w:r>
              <w:rPr>
                <w:rFonts w:ascii="宋体" w:hAnsi="宋体" w:hint="eastAsia"/>
                <w:color w:val="000000"/>
                <w:kern w:val="0"/>
              </w:rPr>
              <w:t>人治疗相似,发病超过3小时后，</w:t>
            </w:r>
            <w:proofErr w:type="gramStart"/>
            <w:r>
              <w:rPr>
                <w:rFonts w:ascii="宋体" w:hAnsi="宋体" w:hint="eastAsia"/>
                <w:color w:val="000000"/>
                <w:kern w:val="0"/>
              </w:rPr>
              <w:t>介</w:t>
            </w:r>
            <w:proofErr w:type="gramEnd"/>
            <w:r>
              <w:rPr>
                <w:rFonts w:ascii="宋体" w:hAnsi="宋体" w:hint="eastAsia"/>
                <w:color w:val="000000"/>
                <w:kern w:val="0"/>
              </w:rPr>
              <w:t>人治疗的预后优于溶栓治疗。确定溶栓治疗的,应尽量争取从</w:t>
            </w:r>
          </w:p>
          <w:p w:rsidR="00EE1A4D" w:rsidRDefault="00EE1A4D">
            <w:pPr>
              <w:widowControl/>
              <w:ind w:firstLineChars="0" w:firstLine="0"/>
              <w:rPr>
                <w:rFonts w:ascii="宋体" w:hAnsi="宋体" w:hint="eastAsia"/>
                <w:color w:val="000000"/>
                <w:kern w:val="0"/>
              </w:rPr>
            </w:pPr>
            <w:r>
              <w:rPr>
                <w:rFonts w:ascii="宋体" w:hAnsi="宋体" w:hint="eastAsia"/>
                <w:color w:val="000000"/>
                <w:kern w:val="0"/>
              </w:rPr>
              <w:t>就诊到开始使用溶栓药的时间不超过30'分钟。溶栓治疗的绝对禁忌证包括颅内出血性或性质不明的卒中史、6</w:t>
            </w:r>
          </w:p>
          <w:p w:rsidR="00EE1A4D" w:rsidRDefault="00EE1A4D">
            <w:pPr>
              <w:widowControl/>
              <w:ind w:firstLineChars="0" w:firstLine="0"/>
              <w:rPr>
                <w:rFonts w:ascii="宋体" w:hAnsi="宋体" w:hint="eastAsia"/>
                <w:color w:val="000000"/>
                <w:kern w:val="0"/>
              </w:rPr>
            </w:pPr>
            <w:proofErr w:type="gramStart"/>
            <w:r>
              <w:rPr>
                <w:rFonts w:ascii="宋体" w:hAnsi="宋体" w:hint="eastAsia"/>
                <w:color w:val="000000"/>
                <w:kern w:val="0"/>
              </w:rPr>
              <w:t>个</w:t>
            </w:r>
            <w:proofErr w:type="gramEnd"/>
            <w:r>
              <w:rPr>
                <w:rFonts w:ascii="宋体" w:hAnsi="宋体" w:hint="eastAsia"/>
                <w:color w:val="000000"/>
                <w:kern w:val="0"/>
              </w:rPr>
              <w:t>月内缺血性卒中史、中枢神经系统损伤或肿瘤或房室畸形、3周内严重创伤/大手术/头部外伤史、1个月内胃</w:t>
            </w:r>
          </w:p>
          <w:p w:rsidR="00EE1A4D" w:rsidRDefault="00EE1A4D">
            <w:pPr>
              <w:widowControl/>
              <w:ind w:firstLineChars="0" w:firstLine="0"/>
              <w:rPr>
                <w:rFonts w:ascii="宋体" w:hAnsi="宋体" w:hint="eastAsia"/>
                <w:color w:val="000000"/>
                <w:kern w:val="0"/>
              </w:rPr>
            </w:pPr>
            <w:r>
              <w:rPr>
                <w:rFonts w:ascii="宋体" w:hAnsi="宋体" w:hint="eastAsia"/>
                <w:color w:val="000000"/>
                <w:kern w:val="0"/>
              </w:rPr>
              <w:t>肠道出血史、明确的出血性疾病、主动脉夹层、24小时内做过不能压迫止血部位的穿刺(如肝活检、腰穿等),相对</w:t>
            </w:r>
          </w:p>
          <w:p w:rsidR="00EE1A4D" w:rsidRDefault="00EE1A4D">
            <w:pPr>
              <w:widowControl/>
              <w:ind w:firstLineChars="0" w:firstLine="0"/>
              <w:rPr>
                <w:rFonts w:ascii="宋体" w:hAnsi="宋体" w:hint="eastAsia"/>
                <w:color w:val="000000"/>
                <w:kern w:val="0"/>
              </w:rPr>
            </w:pPr>
            <w:r>
              <w:rPr>
                <w:rFonts w:ascii="宋体" w:hAnsi="宋体" w:hint="eastAsia"/>
                <w:color w:val="000000"/>
                <w:kern w:val="0"/>
              </w:rPr>
              <w:t>禁忌证包括6个月内TIA发作史、口服抗凝药、妊娠或产后未超过1周、未能控制的高血压(&gt;180/110mmHg)、严</w:t>
            </w:r>
          </w:p>
          <w:p w:rsidR="00EE1A4D" w:rsidRDefault="00EE1A4D">
            <w:pPr>
              <w:widowControl/>
              <w:ind w:firstLineChars="0" w:firstLine="0"/>
              <w:rPr>
                <w:rFonts w:ascii="宋体" w:hAnsi="宋体" w:hint="eastAsia"/>
                <w:color w:val="000000"/>
                <w:kern w:val="0"/>
              </w:rPr>
            </w:pPr>
            <w:r>
              <w:rPr>
                <w:rFonts w:ascii="宋体" w:hAnsi="宋体" w:hint="eastAsia"/>
                <w:color w:val="000000"/>
                <w:kern w:val="0"/>
              </w:rPr>
              <w:t>重肝病、感染性心内膜炎、活动期消化性溃瘍、长时间(超过10分钟)或创伤性胸外按压。溶栓治疗成功的判断标</w:t>
            </w:r>
          </w:p>
          <w:p w:rsidR="00EE1A4D" w:rsidRDefault="00EE1A4D">
            <w:pPr>
              <w:widowControl/>
              <w:ind w:firstLineChars="0" w:firstLine="0"/>
              <w:rPr>
                <w:rFonts w:ascii="宋体" w:hAnsi="宋体" w:hint="eastAsia"/>
                <w:color w:val="000000"/>
                <w:kern w:val="0"/>
              </w:rPr>
            </w:pPr>
            <w:r>
              <w:rPr>
                <w:rFonts w:ascii="宋体" w:hAnsi="宋体" w:hint="eastAsia"/>
                <w:color w:val="000000"/>
                <w:kern w:val="0"/>
              </w:rPr>
              <w:t>准是:① 2小时内胸痛程度减轻一半以上;② 2小时内ST段抬高的幅度降低一半以上;③心肌损伤标志物高峰提</w:t>
            </w:r>
          </w:p>
          <w:p w:rsidR="00EE1A4D" w:rsidRDefault="00EE1A4D">
            <w:pPr>
              <w:widowControl/>
              <w:ind w:firstLineChars="0" w:firstLine="0"/>
              <w:rPr>
                <w:rFonts w:ascii="宋体" w:hAnsi="宋体" w:hint="eastAsia"/>
                <w:color w:val="000000"/>
                <w:kern w:val="0"/>
              </w:rPr>
            </w:pPr>
            <w:r>
              <w:rPr>
                <w:rFonts w:ascii="宋体" w:hAnsi="宋体" w:hint="eastAsia"/>
                <w:color w:val="000000"/>
                <w:kern w:val="0"/>
              </w:rPr>
              <w:t>前出现(CKMB峰值出现在发病后16小时内、</w:t>
            </w:r>
            <w:proofErr w:type="spellStart"/>
            <w:r>
              <w:rPr>
                <w:rFonts w:ascii="宋体" w:hAnsi="宋体" w:hint="eastAsia"/>
                <w:color w:val="000000"/>
                <w:kern w:val="0"/>
              </w:rPr>
              <w:t>cTnl</w:t>
            </w:r>
            <w:proofErr w:type="spellEnd"/>
            <w:r>
              <w:rPr>
                <w:rFonts w:ascii="宋体" w:hAnsi="宋体" w:hint="eastAsia"/>
                <w:color w:val="000000"/>
                <w:kern w:val="0"/>
              </w:rPr>
              <w:t>峰值出现在发病后14小时内);④出现再灌注心律失常;以上4</w:t>
            </w:r>
          </w:p>
          <w:p w:rsidR="00EE1A4D" w:rsidRDefault="00EE1A4D">
            <w:pPr>
              <w:widowControl/>
              <w:ind w:firstLineChars="0" w:firstLine="0"/>
              <w:rPr>
                <w:rFonts w:ascii="宋体" w:hAnsi="宋体" w:hint="eastAsia"/>
                <w:color w:val="000000"/>
                <w:kern w:val="0"/>
              </w:rPr>
            </w:pPr>
            <w:r>
              <w:rPr>
                <w:rFonts w:ascii="宋体" w:hAnsi="宋体" w:hint="eastAsia"/>
                <w:color w:val="000000"/>
                <w:kern w:val="0"/>
              </w:rPr>
              <w:t>项中符合2项以上(排除①+④组合)提示溶栓成功，如果用药后90分钟内进行冠脉造影显示梗死相关动脉开通</w:t>
            </w:r>
          </w:p>
          <w:p w:rsidR="00EE1A4D" w:rsidRDefault="00EE1A4D">
            <w:pPr>
              <w:widowControl/>
              <w:ind w:firstLineChars="0" w:firstLine="0"/>
              <w:rPr>
                <w:rFonts w:ascii="宋体" w:hAnsi="宋体" w:hint="eastAsia"/>
                <w:color w:val="000000"/>
                <w:kern w:val="0"/>
              </w:rPr>
            </w:pPr>
            <w:r>
              <w:rPr>
                <w:rFonts w:ascii="宋体" w:hAnsi="宋体" w:hint="eastAsia"/>
                <w:color w:val="000000"/>
                <w:kern w:val="0"/>
              </w:rPr>
              <w:t>则证实溶栓成功。溶栓治疗不成功</w:t>
            </w:r>
            <w:r>
              <w:rPr>
                <w:rFonts w:ascii="宋体" w:hAnsi="宋体" w:hint="eastAsia"/>
                <w:color w:val="000000"/>
                <w:kern w:val="0"/>
              </w:rPr>
              <w:lastRenderedPageBreak/>
              <w:t>且尚未超过</w:t>
            </w:r>
            <w:proofErr w:type="gramStart"/>
            <w:r>
              <w:rPr>
                <w:rFonts w:ascii="宋体" w:hAnsi="宋体" w:hint="eastAsia"/>
                <w:color w:val="000000"/>
                <w:kern w:val="0"/>
              </w:rPr>
              <w:t>介</w:t>
            </w:r>
            <w:proofErr w:type="gramEnd"/>
            <w:r>
              <w:rPr>
                <w:rFonts w:ascii="宋体" w:hAnsi="宋体" w:hint="eastAsia"/>
                <w:color w:val="000000"/>
                <w:kern w:val="0"/>
              </w:rPr>
              <w:t>人治疗时间窗者，应进行补救性PCI,鼓励溶栓开始后3~24小</w:t>
            </w:r>
          </w:p>
          <w:p w:rsidR="00EE1A4D" w:rsidRDefault="00EE1A4D">
            <w:pPr>
              <w:widowControl/>
              <w:ind w:firstLineChars="0" w:firstLine="0"/>
              <w:rPr>
                <w:rFonts w:ascii="宋体" w:eastAsia="宋体" w:hAnsi="宋体"/>
                <w:color w:val="000000"/>
                <w:kern w:val="0"/>
                <w:szCs w:val="21"/>
              </w:rPr>
            </w:pPr>
            <w:r>
              <w:rPr>
                <w:rFonts w:ascii="宋体" w:hAnsi="宋体" w:hint="eastAsia"/>
                <w:color w:val="000000"/>
                <w:kern w:val="0"/>
              </w:rPr>
              <w:t>时内进行</w:t>
            </w:r>
            <w:proofErr w:type="gramStart"/>
            <w:r>
              <w:rPr>
                <w:rFonts w:ascii="宋体" w:hAnsi="宋体" w:hint="eastAsia"/>
                <w:color w:val="000000"/>
                <w:kern w:val="0"/>
              </w:rPr>
              <w:t>介</w:t>
            </w:r>
            <w:proofErr w:type="gramEnd"/>
            <w:r>
              <w:rPr>
                <w:rFonts w:ascii="宋体" w:hAnsi="宋体" w:hint="eastAsia"/>
                <w:color w:val="000000"/>
                <w:kern w:val="0"/>
              </w:rPr>
              <w:t>人评价，必要时进行</w:t>
            </w:r>
            <w:proofErr w:type="gramStart"/>
            <w:r>
              <w:rPr>
                <w:rFonts w:ascii="宋体" w:hAnsi="宋体" w:hint="eastAsia"/>
                <w:color w:val="000000"/>
                <w:kern w:val="0"/>
              </w:rPr>
              <w:t>介</w:t>
            </w:r>
            <w:proofErr w:type="gramEnd"/>
            <w:r>
              <w:rPr>
                <w:rFonts w:ascii="宋体" w:hAnsi="宋体" w:hint="eastAsia"/>
                <w:color w:val="000000"/>
                <w:kern w:val="0"/>
              </w:rPr>
              <w:t>人治疗。</w:t>
            </w:r>
          </w:p>
        </w:tc>
        <w:tc>
          <w:tcPr>
            <w:tcW w:w="2195" w:type="pct"/>
            <w:tcBorders>
              <w:top w:val="single" w:sz="4" w:space="0" w:color="auto"/>
              <w:left w:val="nil"/>
              <w:bottom w:val="single" w:sz="4" w:space="0" w:color="auto"/>
              <w:right w:val="single" w:sz="4" w:space="0" w:color="auto"/>
            </w:tcBorders>
            <w:hideMark/>
          </w:tcPr>
          <w:p w:rsidR="00EE1A4D" w:rsidRDefault="00EE1A4D">
            <w:pPr>
              <w:widowControl/>
              <w:ind w:firstLineChars="0" w:firstLine="0"/>
              <w:rPr>
                <w:rFonts w:ascii="宋体" w:hAnsi="宋体"/>
                <w:color w:val="000000"/>
                <w:kern w:val="0"/>
                <w:szCs w:val="21"/>
                <w:highlight w:val="yellow"/>
              </w:rPr>
            </w:pPr>
            <w:r>
              <w:rPr>
                <w:rFonts w:ascii="宋体" w:hAnsi="宋体" w:hint="eastAsia"/>
                <w:color w:val="000000"/>
                <w:kern w:val="0"/>
                <w:highlight w:val="yellow"/>
              </w:rPr>
              <w:lastRenderedPageBreak/>
              <w:t>( 1 )溶栓治疗:急性ST段抬高心肌梗死患者溶栓治疗时间窗是发病后12小时，发病时间已达12~24小时，</w:t>
            </w:r>
          </w:p>
          <w:p w:rsidR="00EE1A4D" w:rsidRDefault="00EE1A4D">
            <w:pPr>
              <w:widowControl/>
              <w:ind w:firstLineChars="0" w:firstLine="0"/>
              <w:rPr>
                <w:rFonts w:ascii="宋体" w:hAnsi="宋体" w:hint="eastAsia"/>
                <w:color w:val="000000"/>
                <w:kern w:val="0"/>
                <w:highlight w:val="yellow"/>
              </w:rPr>
            </w:pPr>
            <w:r>
              <w:rPr>
                <w:rFonts w:ascii="宋体" w:hAnsi="宋体" w:hint="eastAsia"/>
                <w:color w:val="000000"/>
                <w:kern w:val="0"/>
                <w:highlight w:val="yellow"/>
              </w:rPr>
              <w:t>但仍有明显缺血性胸痛、广泛ST段抬高者，也可以考虑溶栓治疗。如果预计直接PCI的开始时间将超过120分</w:t>
            </w:r>
          </w:p>
          <w:p w:rsidR="00EE1A4D" w:rsidRDefault="00EE1A4D">
            <w:pPr>
              <w:widowControl/>
              <w:ind w:firstLineChars="0" w:firstLine="0"/>
              <w:rPr>
                <w:rFonts w:ascii="宋体" w:hAnsi="宋体" w:hint="eastAsia"/>
                <w:color w:val="000000"/>
                <w:kern w:val="0"/>
                <w:highlight w:val="yellow"/>
              </w:rPr>
            </w:pPr>
            <w:r>
              <w:rPr>
                <w:rFonts w:ascii="宋体" w:hAnsi="宋体" w:hint="eastAsia"/>
                <w:color w:val="000000"/>
                <w:kern w:val="0"/>
                <w:highlight w:val="yellow"/>
              </w:rPr>
              <w:t>钟,则首选溶栓治疗。确定溶栓治疗的，应尽量争取从就诊到开始使用溶栓药的时间不超过10分钟。溶栓治疗</w:t>
            </w:r>
          </w:p>
          <w:p w:rsidR="00EE1A4D" w:rsidRDefault="00EE1A4D">
            <w:pPr>
              <w:widowControl/>
              <w:ind w:firstLineChars="0" w:firstLine="0"/>
              <w:rPr>
                <w:rFonts w:ascii="宋体" w:hAnsi="宋体" w:hint="eastAsia"/>
                <w:color w:val="000000"/>
                <w:kern w:val="0"/>
                <w:highlight w:val="yellow"/>
              </w:rPr>
            </w:pPr>
            <w:r>
              <w:rPr>
                <w:rFonts w:ascii="宋体" w:hAnsi="宋体" w:hint="eastAsia"/>
                <w:color w:val="000000"/>
                <w:kern w:val="0"/>
                <w:highlight w:val="yellow"/>
              </w:rPr>
              <w:t>的绝对禁忌证包括颅内出血性或性质不明的卒中史、6个月内缺血性卒中史、中枢神经系统损伤或肿瘤或畸形、</w:t>
            </w:r>
          </w:p>
          <w:p w:rsidR="00EE1A4D" w:rsidRDefault="00EE1A4D">
            <w:pPr>
              <w:widowControl/>
              <w:ind w:firstLineChars="0" w:firstLine="0"/>
              <w:rPr>
                <w:rFonts w:ascii="宋体" w:hAnsi="宋体" w:hint="eastAsia"/>
                <w:color w:val="000000"/>
                <w:kern w:val="0"/>
                <w:highlight w:val="yellow"/>
              </w:rPr>
            </w:pPr>
            <w:r>
              <w:rPr>
                <w:rFonts w:ascii="宋体" w:hAnsi="宋体" w:hint="eastAsia"/>
                <w:color w:val="000000"/>
                <w:kern w:val="0"/>
                <w:highlight w:val="yellow"/>
              </w:rPr>
              <w:t>2 ~ 4周内严重创伤/大手术/头部外伤史、胃肠道出血史、明确的出血性疾病、主动脉夹层、24小时内做过不能压迫</w:t>
            </w:r>
          </w:p>
          <w:p w:rsidR="00EE1A4D" w:rsidRDefault="00EE1A4D">
            <w:pPr>
              <w:widowControl/>
              <w:ind w:firstLineChars="0" w:firstLine="0"/>
              <w:rPr>
                <w:rFonts w:ascii="宋体" w:hAnsi="宋体" w:hint="eastAsia"/>
                <w:color w:val="000000"/>
                <w:kern w:val="0"/>
                <w:highlight w:val="yellow"/>
              </w:rPr>
            </w:pPr>
            <w:r>
              <w:rPr>
                <w:rFonts w:ascii="宋体" w:hAnsi="宋体" w:hint="eastAsia"/>
                <w:color w:val="000000"/>
                <w:kern w:val="0"/>
                <w:highlight w:val="yellow"/>
              </w:rPr>
              <w:t>止血部位的穿刺（如肝活检、腰穿等），相对禁忌证包括6个月内TIA发作史、口服抗凝药、妊娠或产后未超过I</w:t>
            </w:r>
          </w:p>
          <w:p w:rsidR="00EE1A4D" w:rsidRDefault="00EE1A4D">
            <w:pPr>
              <w:widowControl/>
              <w:ind w:firstLineChars="0" w:firstLine="0"/>
              <w:rPr>
                <w:rFonts w:ascii="宋体" w:hAnsi="宋体" w:hint="eastAsia"/>
                <w:color w:val="000000"/>
                <w:kern w:val="0"/>
                <w:highlight w:val="yellow"/>
              </w:rPr>
            </w:pPr>
            <w:r>
              <w:rPr>
                <w:rFonts w:ascii="宋体" w:hAnsi="宋体" w:hint="eastAsia"/>
                <w:color w:val="000000"/>
                <w:kern w:val="0"/>
                <w:highlight w:val="yellow"/>
              </w:rPr>
              <w:t>周、未能控制的高血压(&gt;180/110mmHg)、严重肝病、感染性心内膜炎、活动期消化性溃瘍、长时间（超过10分钟）</w:t>
            </w:r>
          </w:p>
          <w:p w:rsidR="00EE1A4D" w:rsidRDefault="00EE1A4D">
            <w:pPr>
              <w:widowControl/>
              <w:ind w:firstLineChars="0" w:firstLine="0"/>
              <w:rPr>
                <w:rFonts w:ascii="宋体" w:hAnsi="宋体" w:hint="eastAsia"/>
                <w:color w:val="000000"/>
                <w:kern w:val="0"/>
                <w:highlight w:val="yellow"/>
              </w:rPr>
            </w:pPr>
            <w:r>
              <w:rPr>
                <w:rFonts w:ascii="宋体" w:hAnsi="宋体" w:hint="eastAsia"/>
                <w:color w:val="000000"/>
                <w:kern w:val="0"/>
                <w:highlight w:val="yellow"/>
              </w:rPr>
              <w:t>或创伤性胸外按压。溶栓治疗成功的判断标准是:0)2小时内胸痛程度减轻一半以上;②2小时内ST段抬高的幅</w:t>
            </w:r>
          </w:p>
          <w:p w:rsidR="00EE1A4D" w:rsidRDefault="00EE1A4D">
            <w:pPr>
              <w:widowControl/>
              <w:ind w:firstLineChars="0" w:firstLine="0"/>
              <w:rPr>
                <w:rFonts w:ascii="宋体" w:hAnsi="宋体" w:hint="eastAsia"/>
                <w:color w:val="000000"/>
                <w:kern w:val="0"/>
                <w:highlight w:val="yellow"/>
              </w:rPr>
            </w:pPr>
            <w:r>
              <w:rPr>
                <w:rFonts w:ascii="宋体" w:hAnsi="宋体" w:hint="eastAsia"/>
                <w:color w:val="000000"/>
                <w:kern w:val="0"/>
                <w:highlight w:val="yellow"/>
              </w:rPr>
              <w:t>度降低一半以上;③心肌损伤标志物高峰提前出现(CKMB峰值出现在发病后16小时内、</w:t>
            </w:r>
            <w:proofErr w:type="spellStart"/>
            <w:r>
              <w:rPr>
                <w:rFonts w:ascii="宋体" w:hAnsi="宋体" w:hint="eastAsia"/>
                <w:color w:val="000000"/>
                <w:kern w:val="0"/>
                <w:highlight w:val="yellow"/>
              </w:rPr>
              <w:t>cTnl</w:t>
            </w:r>
            <w:proofErr w:type="spellEnd"/>
            <w:r>
              <w:rPr>
                <w:rFonts w:ascii="宋体" w:hAnsi="宋体" w:hint="eastAsia"/>
                <w:color w:val="000000"/>
                <w:kern w:val="0"/>
                <w:highlight w:val="yellow"/>
              </w:rPr>
              <w:t>峰值出现在发病后</w:t>
            </w:r>
          </w:p>
          <w:p w:rsidR="00EE1A4D" w:rsidRDefault="00EE1A4D">
            <w:pPr>
              <w:widowControl/>
              <w:ind w:firstLineChars="0" w:firstLine="0"/>
              <w:rPr>
                <w:rFonts w:ascii="宋体" w:hAnsi="宋体" w:hint="eastAsia"/>
                <w:color w:val="000000"/>
                <w:kern w:val="0"/>
                <w:highlight w:val="yellow"/>
              </w:rPr>
            </w:pPr>
            <w:r>
              <w:rPr>
                <w:rFonts w:ascii="宋体" w:hAnsi="宋体" w:hint="eastAsia"/>
                <w:color w:val="000000"/>
                <w:kern w:val="0"/>
                <w:highlight w:val="yellow"/>
              </w:rPr>
              <w:t>14小时内）；④出现再灌注心律失常;以上4 项中符合2项以上（排除①+④组合）提示溶栓成功，如果用药后90</w:t>
            </w:r>
          </w:p>
          <w:p w:rsidR="00EE1A4D" w:rsidRDefault="00EE1A4D">
            <w:pPr>
              <w:widowControl/>
              <w:ind w:firstLineChars="0" w:firstLine="0"/>
              <w:rPr>
                <w:rFonts w:ascii="宋体" w:hAnsi="宋体" w:hint="eastAsia"/>
                <w:color w:val="000000"/>
                <w:kern w:val="0"/>
                <w:highlight w:val="yellow"/>
              </w:rPr>
            </w:pPr>
            <w:r>
              <w:rPr>
                <w:rFonts w:ascii="宋体" w:hAnsi="宋体" w:hint="eastAsia"/>
                <w:color w:val="000000"/>
                <w:kern w:val="0"/>
                <w:highlight w:val="yellow"/>
              </w:rPr>
              <w:t>分钟内进行冠脉造影显示梗死相关动脉开通则证实溶栓成功。溶栓治疗不成功且尚未超过介入治疗时间窗者，</w:t>
            </w:r>
          </w:p>
          <w:p w:rsidR="00EE1A4D" w:rsidRDefault="00EE1A4D">
            <w:pPr>
              <w:widowControl/>
              <w:ind w:firstLineChars="0" w:firstLine="0"/>
              <w:rPr>
                <w:rFonts w:ascii="宋体" w:eastAsia="宋体" w:hAnsi="宋体"/>
                <w:color w:val="000000"/>
                <w:kern w:val="0"/>
                <w:szCs w:val="21"/>
              </w:rPr>
            </w:pPr>
            <w:r>
              <w:rPr>
                <w:rFonts w:ascii="宋体" w:hAnsi="宋体" w:hint="eastAsia"/>
                <w:color w:val="000000"/>
                <w:kern w:val="0"/>
                <w:highlight w:val="yellow"/>
              </w:rPr>
              <w:t>应进行补救性PCI,鼓励溶栓开始后3~24小时内进行介入评价，必要时进行介入治疗。</w:t>
            </w:r>
          </w:p>
        </w:tc>
      </w:tr>
      <w:tr w:rsidR="00EE1A4D" w:rsidTr="00EE1A4D">
        <w:trPr>
          <w:trHeight w:val="810"/>
        </w:trPr>
        <w:tc>
          <w:tcPr>
            <w:tcW w:w="870" w:type="pct"/>
            <w:tcBorders>
              <w:top w:val="single" w:sz="4" w:space="0" w:color="auto"/>
              <w:left w:val="single" w:sz="4" w:space="0" w:color="auto"/>
              <w:bottom w:val="single" w:sz="4" w:space="0" w:color="auto"/>
              <w:right w:val="single" w:sz="4" w:space="0" w:color="auto"/>
            </w:tcBorders>
            <w:hideMark/>
          </w:tcPr>
          <w:p w:rsidR="00EE1A4D" w:rsidRDefault="00EE1A4D">
            <w:pPr>
              <w:widowControl/>
              <w:ind w:firstLineChars="0" w:firstLine="0"/>
              <w:rPr>
                <w:rFonts w:ascii="宋体" w:eastAsia="宋体" w:hAnsi="宋体"/>
                <w:color w:val="000000"/>
                <w:kern w:val="0"/>
                <w:szCs w:val="21"/>
              </w:rPr>
            </w:pPr>
            <w:r>
              <w:rPr>
                <w:rFonts w:ascii="宋体" w:hAnsi="宋体" w:hint="eastAsia"/>
                <w:color w:val="000000"/>
                <w:kern w:val="0"/>
              </w:rPr>
              <w:lastRenderedPageBreak/>
              <w:t>607</w:t>
            </w:r>
          </w:p>
        </w:tc>
        <w:tc>
          <w:tcPr>
            <w:tcW w:w="1935" w:type="pct"/>
            <w:tcBorders>
              <w:top w:val="single" w:sz="4" w:space="0" w:color="auto"/>
              <w:left w:val="nil"/>
              <w:bottom w:val="single" w:sz="4" w:space="0" w:color="auto"/>
              <w:right w:val="single" w:sz="4" w:space="0" w:color="auto"/>
            </w:tcBorders>
            <w:hideMark/>
          </w:tcPr>
          <w:p w:rsidR="00EE1A4D" w:rsidRDefault="00EE1A4D">
            <w:pPr>
              <w:widowControl/>
              <w:ind w:firstLineChars="0" w:firstLine="0"/>
              <w:rPr>
                <w:rFonts w:ascii="宋体" w:hAnsi="宋体"/>
                <w:color w:val="000000"/>
                <w:kern w:val="0"/>
                <w:szCs w:val="21"/>
              </w:rPr>
            </w:pPr>
            <w:r>
              <w:rPr>
                <w:rFonts w:ascii="宋体" w:hAnsi="宋体" w:hint="eastAsia"/>
                <w:color w:val="000000"/>
                <w:kern w:val="0"/>
              </w:rPr>
              <w:t>3 .介入治疗正在探索中，目前</w:t>
            </w:r>
            <w:proofErr w:type="gramStart"/>
            <w:r>
              <w:rPr>
                <w:rFonts w:ascii="宋体" w:hAnsi="宋体" w:hint="eastAsia"/>
                <w:color w:val="000000"/>
                <w:kern w:val="0"/>
              </w:rPr>
              <w:t>最</w:t>
            </w:r>
            <w:proofErr w:type="gramEnd"/>
            <w:r>
              <w:rPr>
                <w:rFonts w:ascii="宋体" w:hAnsi="宋体" w:hint="eastAsia"/>
                <w:color w:val="000000"/>
                <w:kern w:val="0"/>
              </w:rPr>
              <w:t>权威的大型试验---经皮二尖瓣边对边修复(Endovascular Valve Edge-to-</w:t>
            </w:r>
          </w:p>
          <w:p w:rsidR="00EE1A4D" w:rsidRDefault="00EE1A4D">
            <w:pPr>
              <w:widowControl/>
              <w:ind w:firstLineChars="0" w:firstLine="0"/>
              <w:rPr>
                <w:rFonts w:ascii="宋体" w:hAnsi="宋体" w:hint="eastAsia"/>
                <w:color w:val="000000"/>
                <w:kern w:val="0"/>
              </w:rPr>
            </w:pPr>
            <w:r>
              <w:rPr>
                <w:rFonts w:ascii="宋体" w:hAnsi="宋体" w:hint="eastAsia"/>
                <w:color w:val="000000"/>
                <w:kern w:val="0"/>
              </w:rPr>
              <w:t>Edge Repair Study，EVEREST)试验显示，</w:t>
            </w:r>
            <w:proofErr w:type="gramStart"/>
            <w:r>
              <w:rPr>
                <w:rFonts w:ascii="宋体" w:hAnsi="宋体" w:hint="eastAsia"/>
                <w:color w:val="000000"/>
                <w:kern w:val="0"/>
              </w:rPr>
              <w:t>介</w:t>
            </w:r>
            <w:proofErr w:type="gramEnd"/>
            <w:r>
              <w:rPr>
                <w:rFonts w:ascii="宋体" w:hAnsi="宋体" w:hint="eastAsia"/>
                <w:color w:val="000000"/>
                <w:kern w:val="0"/>
              </w:rPr>
              <w:t>人治疗成功率约为75%，而且相对安全、易耐受,但减少二尖瓣反流的</w:t>
            </w:r>
          </w:p>
          <w:p w:rsidR="00EE1A4D" w:rsidRDefault="00EE1A4D">
            <w:pPr>
              <w:widowControl/>
              <w:ind w:firstLineChars="0" w:firstLine="0"/>
              <w:rPr>
                <w:rFonts w:ascii="宋体" w:hAnsi="宋体" w:hint="eastAsia"/>
                <w:color w:val="000000"/>
                <w:kern w:val="0"/>
              </w:rPr>
            </w:pPr>
            <w:r>
              <w:rPr>
                <w:rFonts w:ascii="宋体" w:hAnsi="宋体" w:hint="eastAsia"/>
                <w:color w:val="000000"/>
                <w:kern w:val="0"/>
              </w:rPr>
              <w:t>效果尚不如二尖瓣手术，且发生二尖瓣反流复发或加重并需要再次介入或手术的风险较大,因此</w:t>
            </w:r>
            <w:proofErr w:type="gramStart"/>
            <w:r>
              <w:rPr>
                <w:rFonts w:ascii="宋体" w:hAnsi="宋体" w:hint="eastAsia"/>
                <w:color w:val="000000"/>
                <w:kern w:val="0"/>
              </w:rPr>
              <w:t>介</w:t>
            </w:r>
            <w:proofErr w:type="gramEnd"/>
            <w:r>
              <w:rPr>
                <w:rFonts w:ascii="宋体" w:hAnsi="宋体" w:hint="eastAsia"/>
                <w:color w:val="000000"/>
                <w:kern w:val="0"/>
              </w:rPr>
              <w:t>人治疗方法还</w:t>
            </w:r>
          </w:p>
          <w:p w:rsidR="00EE1A4D" w:rsidRDefault="00EE1A4D">
            <w:pPr>
              <w:widowControl/>
              <w:ind w:firstLineChars="0" w:firstLine="0"/>
              <w:rPr>
                <w:rFonts w:ascii="宋体" w:eastAsia="宋体" w:hAnsi="宋体"/>
                <w:color w:val="000000"/>
                <w:kern w:val="0"/>
                <w:szCs w:val="21"/>
              </w:rPr>
            </w:pPr>
            <w:r>
              <w:rPr>
                <w:rFonts w:ascii="宋体" w:hAnsi="宋体" w:hint="eastAsia"/>
                <w:color w:val="000000"/>
                <w:kern w:val="0"/>
              </w:rPr>
              <w:t>需进一步研究完善。</w:t>
            </w:r>
          </w:p>
        </w:tc>
        <w:tc>
          <w:tcPr>
            <w:tcW w:w="2195" w:type="pct"/>
            <w:tcBorders>
              <w:top w:val="single" w:sz="4" w:space="0" w:color="auto"/>
              <w:left w:val="nil"/>
              <w:bottom w:val="single" w:sz="4" w:space="0" w:color="auto"/>
              <w:right w:val="single" w:sz="4" w:space="0" w:color="auto"/>
            </w:tcBorders>
            <w:hideMark/>
          </w:tcPr>
          <w:p w:rsidR="00EE1A4D" w:rsidRDefault="00EE1A4D">
            <w:pPr>
              <w:widowControl/>
              <w:ind w:firstLineChars="0" w:firstLine="0"/>
              <w:rPr>
                <w:rFonts w:ascii="宋体" w:eastAsia="宋体" w:hAnsi="宋体"/>
                <w:color w:val="000000"/>
                <w:kern w:val="0"/>
                <w:szCs w:val="21"/>
              </w:rPr>
            </w:pPr>
            <w:r>
              <w:rPr>
                <w:rFonts w:ascii="宋体" w:hAnsi="宋体" w:hint="eastAsia"/>
                <w:color w:val="000000"/>
                <w:kern w:val="0"/>
              </w:rPr>
              <w:t>删除</w:t>
            </w:r>
          </w:p>
        </w:tc>
      </w:tr>
      <w:tr w:rsidR="00EE1A4D" w:rsidTr="00EE1A4D">
        <w:trPr>
          <w:trHeight w:val="810"/>
        </w:trPr>
        <w:tc>
          <w:tcPr>
            <w:tcW w:w="870" w:type="pct"/>
            <w:tcBorders>
              <w:top w:val="single" w:sz="4" w:space="0" w:color="auto"/>
              <w:left w:val="single" w:sz="4" w:space="0" w:color="auto"/>
              <w:bottom w:val="single" w:sz="4" w:space="0" w:color="auto"/>
              <w:right w:val="single" w:sz="4" w:space="0" w:color="auto"/>
            </w:tcBorders>
          </w:tcPr>
          <w:p w:rsidR="00EE1A4D" w:rsidRDefault="00EE1A4D">
            <w:pPr>
              <w:widowControl/>
              <w:ind w:firstLineChars="0" w:firstLine="0"/>
              <w:rPr>
                <w:rFonts w:ascii="宋体" w:eastAsia="宋体" w:hAnsi="宋体"/>
                <w:color w:val="000000"/>
                <w:kern w:val="0"/>
                <w:szCs w:val="21"/>
              </w:rPr>
            </w:pPr>
          </w:p>
        </w:tc>
        <w:tc>
          <w:tcPr>
            <w:tcW w:w="1935" w:type="pct"/>
            <w:tcBorders>
              <w:top w:val="single" w:sz="4" w:space="0" w:color="auto"/>
              <w:left w:val="nil"/>
              <w:bottom w:val="single" w:sz="4" w:space="0" w:color="auto"/>
              <w:right w:val="single" w:sz="4" w:space="0" w:color="auto"/>
            </w:tcBorders>
          </w:tcPr>
          <w:p w:rsidR="00EE1A4D" w:rsidRDefault="00EE1A4D">
            <w:pPr>
              <w:autoSpaceDE w:val="0"/>
              <w:autoSpaceDN w:val="0"/>
              <w:adjustRightInd w:val="0"/>
              <w:ind w:firstLineChars="0" w:firstLine="0"/>
              <w:jc w:val="left"/>
              <w:rPr>
                <w:rFonts w:ascii="宋体" w:eastAsia="宋体" w:hAnsi="宋体"/>
                <w:color w:val="000000"/>
                <w:kern w:val="0"/>
                <w:szCs w:val="21"/>
              </w:rPr>
            </w:pPr>
          </w:p>
        </w:tc>
        <w:tc>
          <w:tcPr>
            <w:tcW w:w="2195" w:type="pct"/>
            <w:tcBorders>
              <w:top w:val="single" w:sz="4" w:space="0" w:color="auto"/>
              <w:left w:val="nil"/>
              <w:bottom w:val="single" w:sz="4" w:space="0" w:color="auto"/>
              <w:right w:val="single" w:sz="4" w:space="0" w:color="auto"/>
            </w:tcBorders>
          </w:tcPr>
          <w:p w:rsidR="00EE1A4D" w:rsidRDefault="00EE1A4D">
            <w:pPr>
              <w:widowControl/>
              <w:ind w:firstLineChars="0" w:firstLine="0"/>
              <w:rPr>
                <w:rFonts w:ascii="宋体" w:eastAsia="宋体" w:hAnsi="宋体"/>
                <w:color w:val="000000"/>
                <w:kern w:val="0"/>
                <w:szCs w:val="21"/>
              </w:rPr>
            </w:pPr>
          </w:p>
        </w:tc>
      </w:tr>
      <w:tr w:rsidR="00EE1A4D" w:rsidTr="00EE1A4D">
        <w:trPr>
          <w:trHeight w:val="810"/>
        </w:trPr>
        <w:tc>
          <w:tcPr>
            <w:tcW w:w="870" w:type="pct"/>
            <w:tcBorders>
              <w:top w:val="single" w:sz="4" w:space="0" w:color="auto"/>
              <w:left w:val="single" w:sz="4" w:space="0" w:color="auto"/>
              <w:bottom w:val="single" w:sz="4" w:space="0" w:color="auto"/>
              <w:right w:val="single" w:sz="4" w:space="0" w:color="auto"/>
            </w:tcBorders>
            <w:hideMark/>
          </w:tcPr>
          <w:p w:rsidR="00EE1A4D" w:rsidRDefault="00EE1A4D">
            <w:pPr>
              <w:widowControl/>
              <w:ind w:firstLineChars="0" w:firstLine="0"/>
              <w:rPr>
                <w:rFonts w:ascii="宋体" w:eastAsia="宋体" w:hAnsi="宋体"/>
                <w:color w:val="000000"/>
                <w:kern w:val="0"/>
                <w:szCs w:val="21"/>
              </w:rPr>
            </w:pPr>
            <w:r>
              <w:rPr>
                <w:rFonts w:ascii="宋体" w:hAnsi="宋体" w:hint="eastAsia"/>
                <w:color w:val="000000"/>
                <w:kern w:val="0"/>
              </w:rPr>
              <w:t>614</w:t>
            </w:r>
          </w:p>
        </w:tc>
        <w:tc>
          <w:tcPr>
            <w:tcW w:w="1935" w:type="pct"/>
            <w:tcBorders>
              <w:top w:val="single" w:sz="4" w:space="0" w:color="auto"/>
              <w:left w:val="nil"/>
              <w:bottom w:val="single" w:sz="4" w:space="0" w:color="auto"/>
              <w:right w:val="single" w:sz="4" w:space="0" w:color="auto"/>
            </w:tcBorders>
            <w:hideMark/>
          </w:tcPr>
          <w:p w:rsidR="00EE1A4D" w:rsidRDefault="00EE1A4D">
            <w:pPr>
              <w:autoSpaceDE w:val="0"/>
              <w:autoSpaceDN w:val="0"/>
              <w:adjustRightInd w:val="0"/>
              <w:ind w:firstLineChars="0" w:firstLine="0"/>
              <w:jc w:val="left"/>
              <w:rPr>
                <w:rFonts w:ascii="宋体" w:eastAsia="宋体" w:hAnsi="宋体"/>
                <w:color w:val="000000"/>
                <w:kern w:val="0"/>
                <w:szCs w:val="21"/>
              </w:rPr>
            </w:pPr>
            <w:r>
              <w:rPr>
                <w:rFonts w:ascii="宋体" w:hAnsi="宋体" w:hint="eastAsia"/>
                <w:color w:val="000000"/>
                <w:kern w:val="0"/>
              </w:rPr>
              <w:t>表11 -35 IE Duke诊断标准（修订版）</w:t>
            </w:r>
          </w:p>
        </w:tc>
        <w:tc>
          <w:tcPr>
            <w:tcW w:w="2195" w:type="pct"/>
            <w:tcBorders>
              <w:top w:val="single" w:sz="4" w:space="0" w:color="auto"/>
              <w:left w:val="nil"/>
              <w:bottom w:val="single" w:sz="4" w:space="0" w:color="auto"/>
              <w:right w:val="single" w:sz="4" w:space="0" w:color="auto"/>
            </w:tcBorders>
            <w:hideMark/>
          </w:tcPr>
          <w:p w:rsidR="00EE1A4D" w:rsidRDefault="00EE1A4D">
            <w:pPr>
              <w:widowControl/>
              <w:ind w:firstLineChars="0" w:firstLine="0"/>
              <w:rPr>
                <w:rFonts w:ascii="宋体" w:eastAsia="宋体" w:hAnsi="宋体"/>
                <w:color w:val="000000"/>
                <w:kern w:val="0"/>
                <w:szCs w:val="21"/>
              </w:rPr>
            </w:pPr>
            <w:r>
              <w:rPr>
                <w:rFonts w:ascii="宋体" w:hAnsi="宋体" w:hint="eastAsia"/>
                <w:color w:val="000000"/>
                <w:kern w:val="0"/>
                <w:highlight w:val="yellow"/>
              </w:rPr>
              <w:t>变动较大：</w:t>
            </w:r>
            <w:r>
              <w:rPr>
                <w:rFonts w:ascii="宋体" w:hAnsi="宋体" w:hint="eastAsia"/>
                <w:color w:val="000000"/>
                <w:kern w:val="0"/>
              </w:rPr>
              <w:t>表11 -35 IE Duke诊断标准（修订版）</w:t>
            </w:r>
          </w:p>
        </w:tc>
      </w:tr>
      <w:tr w:rsidR="00EE1A4D" w:rsidTr="00EE1A4D">
        <w:trPr>
          <w:trHeight w:val="810"/>
        </w:trPr>
        <w:tc>
          <w:tcPr>
            <w:tcW w:w="870" w:type="pct"/>
            <w:tcBorders>
              <w:top w:val="single" w:sz="4" w:space="0" w:color="auto"/>
              <w:left w:val="single" w:sz="4" w:space="0" w:color="auto"/>
              <w:bottom w:val="single" w:sz="4" w:space="0" w:color="auto"/>
              <w:right w:val="single" w:sz="4" w:space="0" w:color="auto"/>
            </w:tcBorders>
            <w:hideMark/>
          </w:tcPr>
          <w:p w:rsidR="00EE1A4D" w:rsidRDefault="00EE1A4D">
            <w:pPr>
              <w:widowControl/>
              <w:ind w:firstLineChars="0" w:firstLine="0"/>
              <w:rPr>
                <w:rFonts w:ascii="宋体" w:eastAsia="宋体" w:hAnsi="宋体"/>
                <w:color w:val="000000"/>
                <w:kern w:val="0"/>
                <w:szCs w:val="21"/>
              </w:rPr>
            </w:pPr>
            <w:r>
              <w:rPr>
                <w:rFonts w:ascii="宋体" w:hAnsi="宋体" w:hint="eastAsia"/>
                <w:color w:val="000000"/>
                <w:kern w:val="0"/>
              </w:rPr>
              <w:t>615</w:t>
            </w:r>
          </w:p>
        </w:tc>
        <w:tc>
          <w:tcPr>
            <w:tcW w:w="1935" w:type="pct"/>
            <w:tcBorders>
              <w:top w:val="single" w:sz="4" w:space="0" w:color="auto"/>
              <w:left w:val="nil"/>
              <w:bottom w:val="single" w:sz="4" w:space="0" w:color="auto"/>
              <w:right w:val="single" w:sz="4" w:space="0" w:color="auto"/>
            </w:tcBorders>
          </w:tcPr>
          <w:p w:rsidR="00EE1A4D" w:rsidRDefault="00EE1A4D">
            <w:pPr>
              <w:autoSpaceDE w:val="0"/>
              <w:autoSpaceDN w:val="0"/>
              <w:adjustRightInd w:val="0"/>
              <w:ind w:firstLineChars="0" w:firstLine="0"/>
              <w:jc w:val="left"/>
              <w:rPr>
                <w:rFonts w:ascii="宋体" w:hAnsi="宋体"/>
                <w:color w:val="000000"/>
                <w:kern w:val="0"/>
                <w:szCs w:val="21"/>
              </w:rPr>
            </w:pPr>
            <w:r>
              <w:rPr>
                <w:rFonts w:ascii="宋体" w:hAnsi="宋体" w:hint="eastAsia"/>
                <w:color w:val="000000"/>
                <w:kern w:val="0"/>
              </w:rPr>
              <w:t>一、心肌病</w:t>
            </w:r>
          </w:p>
          <w:p w:rsidR="00EE1A4D" w:rsidRDefault="00EE1A4D">
            <w:pPr>
              <w:autoSpaceDE w:val="0"/>
              <w:autoSpaceDN w:val="0"/>
              <w:adjustRightInd w:val="0"/>
              <w:ind w:firstLineChars="0" w:firstLine="0"/>
              <w:jc w:val="left"/>
              <w:rPr>
                <w:rFonts w:ascii="宋体" w:hAnsi="宋体" w:hint="eastAsia"/>
                <w:color w:val="000000"/>
                <w:kern w:val="0"/>
              </w:rPr>
            </w:pPr>
            <w:r>
              <w:rPr>
                <w:rFonts w:ascii="宋体" w:hAnsi="宋体" w:hint="eastAsia"/>
                <w:color w:val="000000"/>
                <w:kern w:val="0"/>
              </w:rPr>
              <w:t>心肌疾病是指除高血压心脏病、冠状动脉性心脏病、心脏瓣膜病、先天性心脏病和肺源性心脏病等以外的以</w:t>
            </w:r>
          </w:p>
          <w:p w:rsidR="00EE1A4D" w:rsidRDefault="00EE1A4D">
            <w:pPr>
              <w:autoSpaceDE w:val="0"/>
              <w:autoSpaceDN w:val="0"/>
              <w:adjustRightInd w:val="0"/>
              <w:ind w:firstLineChars="0" w:firstLine="0"/>
              <w:jc w:val="left"/>
              <w:rPr>
                <w:rFonts w:ascii="宋体" w:hAnsi="宋体" w:hint="eastAsia"/>
                <w:color w:val="000000"/>
                <w:kern w:val="0"/>
              </w:rPr>
            </w:pPr>
            <w:r>
              <w:rPr>
                <w:rFonts w:ascii="宋体" w:hAnsi="宋体" w:hint="eastAsia"/>
                <w:color w:val="000000"/>
                <w:kern w:val="0"/>
              </w:rPr>
              <w:t>心肌结构和功能异常为主要表现的一组疾病。1995年WHO/ISFC工作组将心肌病分为原发性和继发性心肌病。</w:t>
            </w:r>
          </w:p>
          <w:p w:rsidR="00EE1A4D" w:rsidRDefault="00EE1A4D">
            <w:pPr>
              <w:autoSpaceDE w:val="0"/>
              <w:autoSpaceDN w:val="0"/>
              <w:adjustRightInd w:val="0"/>
              <w:ind w:firstLineChars="0" w:firstLine="0"/>
              <w:jc w:val="left"/>
              <w:rPr>
                <w:rFonts w:ascii="宋体" w:hAnsi="宋体" w:hint="eastAsia"/>
                <w:color w:val="000000"/>
                <w:kern w:val="0"/>
              </w:rPr>
            </w:pPr>
            <w:r>
              <w:rPr>
                <w:rFonts w:ascii="宋体" w:hAnsi="宋体" w:hint="eastAsia"/>
                <w:color w:val="000000"/>
                <w:kern w:val="0"/>
              </w:rPr>
              <w:t>2006年美国心脏协会将心肌病定义为具有心脏结构和(或）电活动异常的心肌疾病，强调以基因和遗传为</w:t>
            </w:r>
          </w:p>
          <w:p w:rsidR="00EE1A4D" w:rsidRDefault="00EE1A4D">
            <w:pPr>
              <w:autoSpaceDE w:val="0"/>
              <w:autoSpaceDN w:val="0"/>
              <w:adjustRightInd w:val="0"/>
              <w:ind w:firstLineChars="0" w:firstLine="0"/>
              <w:jc w:val="left"/>
              <w:rPr>
                <w:rFonts w:ascii="宋体" w:hAnsi="宋体" w:hint="eastAsia"/>
                <w:color w:val="000000"/>
                <w:kern w:val="0"/>
              </w:rPr>
            </w:pPr>
            <w:r>
              <w:rPr>
                <w:rFonts w:ascii="宋体" w:hAnsi="宋体" w:hint="eastAsia"/>
                <w:color w:val="000000"/>
                <w:kern w:val="0"/>
              </w:rPr>
              <w:t>基础,将原发性心肌病分为遗传性、获得性和混合性,把心脏结构正常的原发性心电紊乱也归人心肌病。中国</w:t>
            </w:r>
          </w:p>
          <w:p w:rsidR="00EE1A4D" w:rsidRDefault="00EE1A4D">
            <w:pPr>
              <w:autoSpaceDE w:val="0"/>
              <w:autoSpaceDN w:val="0"/>
              <w:adjustRightInd w:val="0"/>
              <w:ind w:firstLineChars="0" w:firstLine="0"/>
              <w:jc w:val="left"/>
              <w:rPr>
                <w:rFonts w:ascii="宋体" w:hAnsi="宋体" w:hint="eastAsia"/>
                <w:color w:val="000000"/>
                <w:kern w:val="0"/>
              </w:rPr>
            </w:pPr>
            <w:r>
              <w:rPr>
                <w:rFonts w:ascii="宋体" w:hAnsi="宋体" w:hint="eastAsia"/>
                <w:color w:val="000000"/>
                <w:kern w:val="0"/>
              </w:rPr>
              <w:t>2007年制定的心肌病诊断及治疗建议将原发性心肌病分为扩张型心肌病、肥厚型心肌病、致心律失常性右室心</w:t>
            </w:r>
          </w:p>
          <w:p w:rsidR="00EE1A4D" w:rsidRDefault="00EE1A4D">
            <w:pPr>
              <w:autoSpaceDE w:val="0"/>
              <w:autoSpaceDN w:val="0"/>
              <w:adjustRightInd w:val="0"/>
              <w:ind w:firstLineChars="0" w:firstLine="0"/>
              <w:jc w:val="left"/>
              <w:rPr>
                <w:rFonts w:ascii="宋体" w:hAnsi="宋体" w:hint="eastAsia"/>
                <w:color w:val="000000"/>
                <w:kern w:val="0"/>
              </w:rPr>
            </w:pPr>
            <w:r>
              <w:rPr>
                <w:rFonts w:ascii="宋体" w:hAnsi="宋体" w:hint="eastAsia"/>
                <w:color w:val="000000"/>
                <w:kern w:val="0"/>
              </w:rPr>
              <w:lastRenderedPageBreak/>
              <w:t>肌病、限制型心肌病和未定型心肌病五类。有心电紊乱尚无明显心脏结构改变，有明显遗传背景的WPW综合征、</w:t>
            </w:r>
          </w:p>
          <w:p w:rsidR="00EE1A4D" w:rsidRDefault="00EE1A4D">
            <w:pPr>
              <w:autoSpaceDE w:val="0"/>
              <w:autoSpaceDN w:val="0"/>
              <w:adjustRightInd w:val="0"/>
              <w:ind w:firstLineChars="0" w:firstLine="0"/>
              <w:jc w:val="left"/>
              <w:rPr>
                <w:rFonts w:ascii="宋体" w:hAnsi="宋体" w:hint="eastAsia"/>
                <w:color w:val="000000"/>
                <w:kern w:val="0"/>
              </w:rPr>
            </w:pPr>
            <w:proofErr w:type="spellStart"/>
            <w:r>
              <w:rPr>
                <w:rFonts w:ascii="宋体" w:hAnsi="宋体" w:hint="eastAsia"/>
                <w:color w:val="000000"/>
                <w:kern w:val="0"/>
              </w:rPr>
              <w:t>Brngada</w:t>
            </w:r>
            <w:proofErr w:type="spellEnd"/>
            <w:r>
              <w:rPr>
                <w:rFonts w:ascii="宋体" w:hAnsi="宋体" w:hint="eastAsia"/>
                <w:color w:val="000000"/>
                <w:kern w:val="0"/>
              </w:rPr>
              <w:t>综合征等离子通道病暂不纳入原发性心肌病。</w:t>
            </w:r>
          </w:p>
          <w:p w:rsidR="00EE1A4D" w:rsidRDefault="00EE1A4D">
            <w:pPr>
              <w:autoSpaceDE w:val="0"/>
              <w:autoSpaceDN w:val="0"/>
              <w:adjustRightInd w:val="0"/>
              <w:ind w:firstLineChars="0" w:firstLine="0"/>
              <w:jc w:val="left"/>
              <w:rPr>
                <w:rFonts w:ascii="宋体" w:hAnsi="宋体" w:hint="eastAsia"/>
                <w:color w:val="000000"/>
                <w:kern w:val="0"/>
              </w:rPr>
            </w:pPr>
          </w:p>
          <w:p w:rsidR="00EE1A4D" w:rsidRDefault="00EE1A4D">
            <w:pPr>
              <w:autoSpaceDE w:val="0"/>
              <w:autoSpaceDN w:val="0"/>
              <w:adjustRightInd w:val="0"/>
              <w:ind w:firstLineChars="0" w:firstLine="0"/>
              <w:jc w:val="left"/>
              <w:rPr>
                <w:rFonts w:ascii="宋体" w:hAnsi="宋体" w:hint="eastAsia"/>
                <w:color w:val="000000"/>
                <w:kern w:val="0"/>
              </w:rPr>
            </w:pPr>
            <w:r>
              <w:rPr>
                <w:rFonts w:ascii="宋体" w:hAnsi="宋体" w:hint="eastAsia"/>
                <w:color w:val="000000"/>
                <w:kern w:val="0"/>
              </w:rPr>
              <w:t>⑵</w:t>
            </w:r>
            <w:proofErr w:type="gramStart"/>
            <w:r>
              <w:rPr>
                <w:rFonts w:ascii="宋体" w:hAnsi="宋体" w:hint="eastAsia"/>
                <w:color w:val="000000"/>
                <w:kern w:val="0"/>
              </w:rPr>
              <w:t>介</w:t>
            </w:r>
            <w:proofErr w:type="gramEnd"/>
            <w:r>
              <w:rPr>
                <w:rFonts w:ascii="宋体" w:hAnsi="宋体" w:hint="eastAsia"/>
                <w:color w:val="000000"/>
                <w:kern w:val="0"/>
              </w:rPr>
              <w:t>人治疗:发病12小时以内的都可以进行</w:t>
            </w:r>
            <w:proofErr w:type="gramStart"/>
            <w:r>
              <w:rPr>
                <w:rFonts w:ascii="宋体" w:hAnsi="宋体" w:hint="eastAsia"/>
                <w:color w:val="000000"/>
                <w:kern w:val="0"/>
              </w:rPr>
              <w:t>介</w:t>
            </w:r>
            <w:proofErr w:type="gramEnd"/>
            <w:r>
              <w:rPr>
                <w:rFonts w:ascii="宋体" w:hAnsi="宋体" w:hint="eastAsia"/>
                <w:color w:val="000000"/>
                <w:kern w:val="0"/>
              </w:rPr>
              <w:t>人治疗。要求从就诊到</w:t>
            </w:r>
            <w:proofErr w:type="gramStart"/>
            <w:r>
              <w:rPr>
                <w:rFonts w:ascii="宋体" w:hAnsi="宋体" w:hint="eastAsia"/>
                <w:color w:val="000000"/>
                <w:kern w:val="0"/>
              </w:rPr>
              <w:t>指引导丝通过</w:t>
            </w:r>
            <w:proofErr w:type="gramEnd"/>
            <w:r>
              <w:rPr>
                <w:rFonts w:ascii="宋体" w:hAnsi="宋体" w:hint="eastAsia"/>
                <w:color w:val="000000"/>
                <w:kern w:val="0"/>
              </w:rPr>
              <w:t>病变的时间不超过90</w:t>
            </w:r>
          </w:p>
          <w:p w:rsidR="00EE1A4D" w:rsidRDefault="00EE1A4D">
            <w:pPr>
              <w:autoSpaceDE w:val="0"/>
              <w:autoSpaceDN w:val="0"/>
              <w:adjustRightInd w:val="0"/>
              <w:ind w:firstLineChars="0" w:firstLine="0"/>
              <w:jc w:val="left"/>
              <w:rPr>
                <w:rFonts w:ascii="宋体" w:hAnsi="宋体" w:hint="eastAsia"/>
                <w:color w:val="000000"/>
                <w:kern w:val="0"/>
              </w:rPr>
            </w:pPr>
            <w:r>
              <w:rPr>
                <w:rFonts w:ascii="宋体" w:hAnsi="宋体" w:hint="eastAsia"/>
                <w:color w:val="000000"/>
                <w:kern w:val="0"/>
              </w:rPr>
              <w:t>分钟。对大面积前壁心肌梗死且估计介入时间延宕在2小时以上者,可先进行溶栓处理。发病12~24小时之间</w:t>
            </w:r>
          </w:p>
          <w:p w:rsidR="00EE1A4D" w:rsidRDefault="00EE1A4D">
            <w:pPr>
              <w:autoSpaceDE w:val="0"/>
              <w:autoSpaceDN w:val="0"/>
              <w:adjustRightInd w:val="0"/>
              <w:ind w:firstLineChars="0" w:firstLine="0"/>
              <w:jc w:val="left"/>
              <w:rPr>
                <w:rFonts w:ascii="宋体" w:hAnsi="宋体" w:hint="eastAsia"/>
                <w:color w:val="000000"/>
                <w:kern w:val="0"/>
              </w:rPr>
            </w:pPr>
            <w:r>
              <w:rPr>
                <w:rFonts w:ascii="宋体" w:hAnsi="宋体" w:hint="eastAsia"/>
                <w:color w:val="000000"/>
                <w:kern w:val="0"/>
              </w:rPr>
              <w:t>-的如果症状未完全缓解、ST</w:t>
            </w:r>
            <w:proofErr w:type="gramStart"/>
            <w:r>
              <w:rPr>
                <w:rFonts w:ascii="宋体" w:hAnsi="宋体" w:hint="eastAsia"/>
                <w:color w:val="000000"/>
                <w:kern w:val="0"/>
              </w:rPr>
              <w:t>段未回到</w:t>
            </w:r>
            <w:proofErr w:type="gramEnd"/>
            <w:r>
              <w:rPr>
                <w:rFonts w:ascii="宋体" w:hAnsi="宋体" w:hint="eastAsia"/>
                <w:color w:val="000000"/>
                <w:kern w:val="0"/>
              </w:rPr>
              <w:t>等电位线，可以进行</w:t>
            </w:r>
            <w:proofErr w:type="gramStart"/>
            <w:r>
              <w:rPr>
                <w:rFonts w:ascii="宋体" w:hAnsi="宋体" w:hint="eastAsia"/>
                <w:color w:val="000000"/>
                <w:kern w:val="0"/>
              </w:rPr>
              <w:t>介</w:t>
            </w:r>
            <w:proofErr w:type="gramEnd"/>
            <w:r>
              <w:rPr>
                <w:rFonts w:ascii="宋体" w:hAnsi="宋体" w:hint="eastAsia"/>
                <w:color w:val="000000"/>
                <w:kern w:val="0"/>
              </w:rPr>
              <w:t>人治疗。发病超过24小时者不主张常规</w:t>
            </w:r>
            <w:proofErr w:type="gramStart"/>
            <w:r>
              <w:rPr>
                <w:rFonts w:ascii="宋体" w:hAnsi="宋体" w:hint="eastAsia"/>
                <w:color w:val="000000"/>
                <w:kern w:val="0"/>
              </w:rPr>
              <w:t>介</w:t>
            </w:r>
            <w:proofErr w:type="gramEnd"/>
            <w:r>
              <w:rPr>
                <w:rFonts w:ascii="宋体" w:hAnsi="宋体" w:hint="eastAsia"/>
                <w:color w:val="000000"/>
                <w:kern w:val="0"/>
              </w:rPr>
              <w:t>人治疗，</w:t>
            </w:r>
          </w:p>
          <w:p w:rsidR="00EE1A4D" w:rsidRDefault="00EE1A4D">
            <w:pPr>
              <w:autoSpaceDE w:val="0"/>
              <w:autoSpaceDN w:val="0"/>
              <w:adjustRightInd w:val="0"/>
              <w:ind w:firstLineChars="0" w:firstLine="0"/>
              <w:jc w:val="left"/>
              <w:rPr>
                <w:rFonts w:ascii="宋体" w:hAnsi="宋体" w:hint="eastAsia"/>
                <w:color w:val="000000"/>
                <w:kern w:val="0"/>
              </w:rPr>
            </w:pPr>
            <w:r>
              <w:rPr>
                <w:rFonts w:ascii="宋体" w:hAnsi="宋体" w:hint="eastAsia"/>
                <w:color w:val="000000"/>
                <w:kern w:val="0"/>
              </w:rPr>
              <w:t>但是合并心源性休克的在发病36小时内、心源性休克发生18小时内仍可以考虑心功能支持下(使用IABP或左</w:t>
            </w:r>
          </w:p>
          <w:p w:rsidR="00EE1A4D" w:rsidRDefault="00EE1A4D">
            <w:pPr>
              <w:autoSpaceDE w:val="0"/>
              <w:autoSpaceDN w:val="0"/>
              <w:adjustRightInd w:val="0"/>
              <w:ind w:firstLineChars="0" w:firstLine="0"/>
              <w:jc w:val="left"/>
              <w:rPr>
                <w:rFonts w:ascii="宋体" w:hAnsi="宋体" w:hint="eastAsia"/>
                <w:color w:val="000000"/>
                <w:kern w:val="0"/>
              </w:rPr>
            </w:pPr>
            <w:r>
              <w:rPr>
                <w:rFonts w:ascii="宋体" w:hAnsi="宋体" w:hint="eastAsia"/>
                <w:color w:val="000000"/>
                <w:kern w:val="0"/>
              </w:rPr>
              <w:t>室辅助装置)进行介入治疗。介入治疗中发现血栓负荷较重的可使用血小板</w:t>
            </w:r>
            <w:proofErr w:type="spellStart"/>
            <w:r>
              <w:rPr>
                <w:rFonts w:ascii="宋体" w:hAnsi="宋体" w:hint="eastAsia"/>
                <w:color w:val="000000"/>
                <w:kern w:val="0"/>
              </w:rPr>
              <w:t>GPlIb</w:t>
            </w:r>
            <w:proofErr w:type="spellEnd"/>
            <w:r>
              <w:rPr>
                <w:rFonts w:ascii="宋体" w:hAnsi="宋体" w:hint="eastAsia"/>
                <w:color w:val="000000"/>
                <w:kern w:val="0"/>
              </w:rPr>
              <w:t>/</w:t>
            </w:r>
            <w:proofErr w:type="spellStart"/>
            <w:r>
              <w:rPr>
                <w:rFonts w:ascii="宋体" w:hAnsi="宋体" w:hint="eastAsia"/>
                <w:color w:val="000000"/>
                <w:kern w:val="0"/>
              </w:rPr>
              <w:t>nia</w:t>
            </w:r>
            <w:proofErr w:type="spellEnd"/>
            <w:proofErr w:type="gramStart"/>
            <w:r>
              <w:rPr>
                <w:rFonts w:ascii="宋体" w:hAnsi="宋体" w:hint="eastAsia"/>
                <w:color w:val="000000"/>
                <w:kern w:val="0"/>
              </w:rPr>
              <w:t>受体抬抗剂</w:t>
            </w:r>
            <w:proofErr w:type="gramEnd"/>
            <w:r>
              <w:rPr>
                <w:rFonts w:ascii="宋体" w:hAnsi="宋体" w:hint="eastAsia"/>
                <w:color w:val="000000"/>
                <w:kern w:val="0"/>
              </w:rPr>
              <w:t>。不鼓励常</w:t>
            </w:r>
          </w:p>
          <w:p w:rsidR="00EE1A4D" w:rsidRDefault="00EE1A4D">
            <w:pPr>
              <w:autoSpaceDE w:val="0"/>
              <w:autoSpaceDN w:val="0"/>
              <w:adjustRightInd w:val="0"/>
              <w:ind w:firstLineChars="0" w:firstLine="0"/>
              <w:jc w:val="left"/>
              <w:rPr>
                <w:rFonts w:ascii="宋体" w:eastAsia="宋体" w:hAnsi="宋体"/>
                <w:color w:val="000000"/>
                <w:kern w:val="0"/>
                <w:szCs w:val="21"/>
              </w:rPr>
            </w:pPr>
            <w:proofErr w:type="gramStart"/>
            <w:r>
              <w:rPr>
                <w:rFonts w:ascii="宋体" w:hAnsi="宋体" w:hint="eastAsia"/>
                <w:color w:val="000000"/>
                <w:kern w:val="0"/>
              </w:rPr>
              <w:t>规</w:t>
            </w:r>
            <w:proofErr w:type="gramEnd"/>
            <w:r>
              <w:rPr>
                <w:rFonts w:ascii="宋体" w:hAnsi="宋体" w:hint="eastAsia"/>
                <w:color w:val="000000"/>
                <w:kern w:val="0"/>
              </w:rPr>
              <w:t>进行血栓抽吸处理。原则上急诊PCI时只能处理梗死相关血管。</w:t>
            </w:r>
          </w:p>
        </w:tc>
        <w:tc>
          <w:tcPr>
            <w:tcW w:w="2195" w:type="pct"/>
            <w:tcBorders>
              <w:top w:val="single" w:sz="4" w:space="0" w:color="auto"/>
              <w:left w:val="nil"/>
              <w:bottom w:val="single" w:sz="4" w:space="0" w:color="auto"/>
              <w:right w:val="single" w:sz="4" w:space="0" w:color="auto"/>
            </w:tcBorders>
          </w:tcPr>
          <w:p w:rsidR="00EE1A4D" w:rsidRDefault="00EE1A4D">
            <w:pPr>
              <w:widowControl/>
              <w:ind w:firstLineChars="0" w:firstLine="0"/>
              <w:rPr>
                <w:rFonts w:ascii="宋体" w:hAnsi="宋体"/>
                <w:color w:val="000000"/>
                <w:kern w:val="0"/>
                <w:szCs w:val="21"/>
              </w:rPr>
            </w:pPr>
            <w:r>
              <w:rPr>
                <w:rFonts w:ascii="宋体" w:hAnsi="宋体" w:hint="eastAsia"/>
                <w:color w:val="000000"/>
                <w:kern w:val="0"/>
              </w:rPr>
              <w:lastRenderedPageBreak/>
              <w:t>■心肌病是由不同病因导致心肌结构和/或功能异常的一组疾病,可表现为心室肥厚、心腔扩张和/或心电活动</w:t>
            </w:r>
          </w:p>
          <w:p w:rsidR="00EE1A4D" w:rsidRDefault="00EE1A4D">
            <w:pPr>
              <w:widowControl/>
              <w:ind w:firstLineChars="0" w:firstLine="0"/>
              <w:rPr>
                <w:rFonts w:ascii="宋体" w:hAnsi="宋体" w:hint="eastAsia"/>
                <w:color w:val="000000"/>
                <w:kern w:val="0"/>
              </w:rPr>
            </w:pPr>
            <w:r>
              <w:rPr>
                <w:rFonts w:ascii="宋体" w:hAnsi="宋体" w:hint="eastAsia"/>
                <w:color w:val="000000"/>
                <w:kern w:val="0"/>
              </w:rPr>
              <w:t>异常。心肌病可局限于心脏，也可是全身系统性疾病在心脏的表现。由心脏瓣膜病、高血压、冠状动脉疾病、先天</w:t>
            </w:r>
          </w:p>
          <w:p w:rsidR="00EE1A4D" w:rsidRDefault="00EE1A4D">
            <w:pPr>
              <w:widowControl/>
              <w:ind w:firstLineChars="0" w:firstLine="0"/>
              <w:rPr>
                <w:rFonts w:ascii="宋体" w:hAnsi="宋体" w:hint="eastAsia"/>
                <w:color w:val="000000"/>
                <w:kern w:val="0"/>
              </w:rPr>
            </w:pPr>
          </w:p>
          <w:p w:rsidR="00EE1A4D" w:rsidRDefault="00EE1A4D">
            <w:pPr>
              <w:widowControl/>
              <w:ind w:firstLineChars="0" w:firstLine="0"/>
              <w:rPr>
                <w:rFonts w:ascii="宋体" w:hAnsi="宋体" w:hint="eastAsia"/>
                <w:color w:val="000000"/>
                <w:kern w:val="0"/>
              </w:rPr>
            </w:pPr>
            <w:r>
              <w:rPr>
                <w:rFonts w:ascii="宋体" w:hAnsi="宋体" w:hint="eastAsia"/>
                <w:color w:val="000000"/>
                <w:kern w:val="0"/>
              </w:rPr>
              <w:t>性心脏病和肺源性心脏病等其他心血管疾病导致的心肌病理性改变不属于心肌病的范畴。</w:t>
            </w:r>
          </w:p>
          <w:p w:rsidR="00EE1A4D" w:rsidRDefault="00EE1A4D">
            <w:pPr>
              <w:widowControl/>
              <w:ind w:firstLineChars="0" w:firstLine="0"/>
              <w:rPr>
                <w:rFonts w:ascii="宋体" w:hAnsi="宋体" w:hint="eastAsia"/>
                <w:color w:val="000000"/>
                <w:kern w:val="0"/>
              </w:rPr>
            </w:pPr>
            <w:r>
              <w:rPr>
                <w:rFonts w:ascii="宋体" w:hAnsi="宋体" w:hint="eastAsia"/>
                <w:color w:val="000000"/>
                <w:kern w:val="0"/>
              </w:rPr>
              <w:t>心肌病的分类尚不统一。根据是否有</w:t>
            </w:r>
            <w:proofErr w:type="gramStart"/>
            <w:r>
              <w:rPr>
                <w:rFonts w:ascii="宋体" w:hAnsi="宋体" w:hint="eastAsia"/>
                <w:color w:val="000000"/>
                <w:kern w:val="0"/>
              </w:rPr>
              <w:t>明确继</w:t>
            </w:r>
            <w:proofErr w:type="gramEnd"/>
            <w:r>
              <w:rPr>
                <w:rFonts w:ascii="宋体" w:hAnsi="宋体" w:hint="eastAsia"/>
                <w:color w:val="000000"/>
                <w:kern w:val="0"/>
              </w:rPr>
              <w:t>发因素可分为原发性心肌病和继发性心肌病。根据其主要临床</w:t>
            </w:r>
          </w:p>
          <w:p w:rsidR="00EE1A4D" w:rsidRDefault="00EE1A4D">
            <w:pPr>
              <w:widowControl/>
              <w:ind w:firstLineChars="0" w:firstLine="0"/>
              <w:rPr>
                <w:rFonts w:ascii="宋体" w:hAnsi="宋体" w:hint="eastAsia"/>
                <w:color w:val="000000"/>
                <w:kern w:val="0"/>
              </w:rPr>
            </w:pPr>
            <w:r>
              <w:rPr>
                <w:rFonts w:ascii="宋体" w:hAnsi="宋体" w:hint="eastAsia"/>
                <w:color w:val="000000"/>
                <w:kern w:val="0"/>
              </w:rPr>
              <w:t>表现可分为扩张型心肌病、肥厚型心肌病、致心律失常性右心室心肌病、限制型心肌病和未定型心肌病。综合基</w:t>
            </w:r>
          </w:p>
          <w:p w:rsidR="00EE1A4D" w:rsidRDefault="00EE1A4D">
            <w:pPr>
              <w:widowControl/>
              <w:ind w:firstLineChars="0" w:firstLine="0"/>
              <w:rPr>
                <w:rFonts w:ascii="宋体" w:hAnsi="宋体" w:hint="eastAsia"/>
                <w:color w:val="000000"/>
                <w:kern w:val="0"/>
              </w:rPr>
            </w:pPr>
            <w:r>
              <w:rPr>
                <w:rFonts w:ascii="宋体" w:hAnsi="宋体" w:hint="eastAsia"/>
                <w:color w:val="000000"/>
                <w:kern w:val="0"/>
              </w:rPr>
              <w:t>因遗传背景和获得性因素，可将心肌病分类如下：</w:t>
            </w:r>
          </w:p>
          <w:p w:rsidR="00EE1A4D" w:rsidRDefault="00EE1A4D">
            <w:pPr>
              <w:widowControl/>
              <w:ind w:firstLineChars="0" w:firstLine="0"/>
              <w:rPr>
                <w:rFonts w:ascii="宋体" w:hAnsi="宋体" w:hint="eastAsia"/>
                <w:color w:val="000000"/>
                <w:kern w:val="0"/>
              </w:rPr>
            </w:pPr>
            <w:r>
              <w:rPr>
                <w:rFonts w:ascii="宋体" w:hAnsi="宋体" w:hint="eastAsia"/>
                <w:color w:val="000000"/>
                <w:kern w:val="0"/>
              </w:rPr>
              <w:t>1-原发性心肌病</w:t>
            </w:r>
          </w:p>
          <w:p w:rsidR="00EE1A4D" w:rsidRDefault="00EE1A4D">
            <w:pPr>
              <w:widowControl/>
              <w:ind w:firstLineChars="0" w:firstLine="0"/>
              <w:rPr>
                <w:rFonts w:ascii="宋体" w:hAnsi="宋体" w:hint="eastAsia"/>
                <w:color w:val="000000"/>
                <w:kern w:val="0"/>
              </w:rPr>
            </w:pPr>
            <w:r>
              <w:rPr>
                <w:rFonts w:ascii="宋体" w:hAnsi="宋体" w:hint="eastAsia"/>
                <w:color w:val="000000"/>
                <w:kern w:val="0"/>
              </w:rPr>
              <w:t>( 1 )遗传性心肌病:肥厚型心肌病、右</w:t>
            </w:r>
            <w:r>
              <w:rPr>
                <w:rFonts w:ascii="宋体" w:hAnsi="宋体" w:hint="eastAsia"/>
                <w:color w:val="000000"/>
                <w:kern w:val="0"/>
              </w:rPr>
              <w:lastRenderedPageBreak/>
              <w:t>心室发育不良心肌病、左心室致密化不全、糖原贮积症、先天性传导阻 j</w:t>
            </w:r>
          </w:p>
          <w:p w:rsidR="00EE1A4D" w:rsidRDefault="00EE1A4D">
            <w:pPr>
              <w:widowControl/>
              <w:ind w:firstLineChars="0" w:firstLine="0"/>
              <w:rPr>
                <w:rFonts w:ascii="宋体" w:hAnsi="宋体" w:hint="eastAsia"/>
                <w:color w:val="000000"/>
                <w:kern w:val="0"/>
              </w:rPr>
            </w:pPr>
            <w:r>
              <w:rPr>
                <w:rFonts w:ascii="宋体" w:hAnsi="宋体" w:hint="eastAsia"/>
                <w:color w:val="000000"/>
                <w:kern w:val="0"/>
              </w:rPr>
              <w:t>滞、线粒体肌病、离子通道病(包括长QT间期综合征、</w:t>
            </w:r>
            <w:proofErr w:type="spellStart"/>
            <w:r>
              <w:rPr>
                <w:rFonts w:ascii="宋体" w:hAnsi="宋体" w:hint="eastAsia"/>
                <w:color w:val="000000"/>
                <w:kern w:val="0"/>
              </w:rPr>
              <w:t>Brugada</w:t>
            </w:r>
            <w:proofErr w:type="spellEnd"/>
            <w:r>
              <w:rPr>
                <w:rFonts w:ascii="宋体" w:hAnsi="宋体" w:hint="eastAsia"/>
                <w:color w:val="000000"/>
                <w:kern w:val="0"/>
              </w:rPr>
              <w:t>综合征、短QT间期综合征、儿茶酚胺敏感性室性心</w:t>
            </w:r>
          </w:p>
          <w:p w:rsidR="00EE1A4D" w:rsidRDefault="00EE1A4D">
            <w:pPr>
              <w:widowControl/>
              <w:ind w:firstLineChars="0" w:firstLine="0"/>
              <w:rPr>
                <w:rFonts w:ascii="宋体" w:hAnsi="宋体" w:hint="eastAsia"/>
                <w:color w:val="000000"/>
                <w:kern w:val="0"/>
              </w:rPr>
            </w:pPr>
            <w:r>
              <w:rPr>
                <w:rFonts w:ascii="宋体" w:hAnsi="宋体" w:hint="eastAsia"/>
                <w:color w:val="000000"/>
                <w:kern w:val="0"/>
              </w:rPr>
              <w:t>动过速等）。</w:t>
            </w:r>
          </w:p>
          <w:p w:rsidR="00EE1A4D" w:rsidRDefault="00EE1A4D">
            <w:pPr>
              <w:widowControl/>
              <w:ind w:firstLineChars="0" w:firstLine="0"/>
              <w:rPr>
                <w:rFonts w:ascii="宋体" w:hAnsi="宋体" w:hint="eastAsia"/>
                <w:color w:val="000000"/>
                <w:kern w:val="0"/>
              </w:rPr>
            </w:pPr>
            <w:r>
              <w:rPr>
                <w:rFonts w:ascii="宋体" w:hAnsi="宋体" w:hint="eastAsia"/>
                <w:color w:val="000000"/>
                <w:kern w:val="0"/>
              </w:rPr>
              <w:t>( 2 )混合性心肌病:扩张型心肌病、限制型心肌病。</w:t>
            </w:r>
          </w:p>
          <w:p w:rsidR="00EE1A4D" w:rsidRDefault="00EE1A4D">
            <w:pPr>
              <w:widowControl/>
              <w:ind w:firstLineChars="0" w:firstLine="0"/>
              <w:rPr>
                <w:rFonts w:ascii="宋体" w:hAnsi="宋体" w:hint="eastAsia"/>
                <w:color w:val="000000"/>
                <w:kern w:val="0"/>
              </w:rPr>
            </w:pPr>
            <w:r>
              <w:rPr>
                <w:rFonts w:ascii="宋体" w:hAnsi="宋体" w:hint="eastAsia"/>
                <w:color w:val="000000"/>
                <w:kern w:val="0"/>
              </w:rPr>
              <w:t>(3) 获得性心肌病:感染性心肌病、心动过速心肌病、心脏气球样变、围生期心肌病、酒精性心肌病。</w:t>
            </w:r>
          </w:p>
          <w:p w:rsidR="00EE1A4D" w:rsidRDefault="00EE1A4D">
            <w:pPr>
              <w:widowControl/>
              <w:ind w:firstLineChars="0" w:firstLine="0"/>
              <w:rPr>
                <w:rFonts w:ascii="宋体" w:hAnsi="宋体" w:hint="eastAsia"/>
                <w:color w:val="000000"/>
                <w:kern w:val="0"/>
              </w:rPr>
            </w:pPr>
            <w:r>
              <w:rPr>
                <w:rFonts w:ascii="宋体" w:hAnsi="宋体" w:hint="eastAsia"/>
                <w:color w:val="000000"/>
                <w:kern w:val="0"/>
              </w:rPr>
              <w:t>2 .继发性心肌病全身系统性疾病所致心肌( 2 )</w:t>
            </w:r>
            <w:proofErr w:type="gramStart"/>
            <w:r>
              <w:rPr>
                <w:rFonts w:ascii="宋体" w:hAnsi="宋体" w:hint="eastAsia"/>
                <w:color w:val="000000"/>
                <w:kern w:val="0"/>
              </w:rPr>
              <w:t>介</w:t>
            </w:r>
            <w:proofErr w:type="gramEnd"/>
            <w:r>
              <w:rPr>
                <w:rFonts w:ascii="宋体" w:hAnsi="宋体" w:hint="eastAsia"/>
                <w:color w:val="000000"/>
                <w:kern w:val="0"/>
              </w:rPr>
              <w:t>人治疗:发病12小时以内的都可以进行介入治疗。要求从就诊到</w:t>
            </w:r>
            <w:proofErr w:type="gramStart"/>
            <w:r>
              <w:rPr>
                <w:rFonts w:ascii="宋体" w:hAnsi="宋体" w:hint="eastAsia"/>
                <w:color w:val="000000"/>
                <w:kern w:val="0"/>
              </w:rPr>
              <w:t>指引导丝通过</w:t>
            </w:r>
            <w:proofErr w:type="gramEnd"/>
            <w:r>
              <w:rPr>
                <w:rFonts w:ascii="宋体" w:hAnsi="宋体" w:hint="eastAsia"/>
                <w:color w:val="000000"/>
                <w:kern w:val="0"/>
              </w:rPr>
              <w:t>病变的时间不超过90</w:t>
            </w:r>
          </w:p>
          <w:p w:rsidR="00EE1A4D" w:rsidRDefault="00EE1A4D">
            <w:pPr>
              <w:widowControl/>
              <w:ind w:firstLineChars="0" w:firstLine="0"/>
              <w:rPr>
                <w:rFonts w:ascii="宋体" w:hAnsi="宋体" w:hint="eastAsia"/>
                <w:color w:val="000000"/>
                <w:kern w:val="0"/>
              </w:rPr>
            </w:pPr>
            <w:r>
              <w:rPr>
                <w:rFonts w:ascii="宋体" w:hAnsi="宋体" w:hint="eastAsia"/>
                <w:color w:val="000000"/>
                <w:kern w:val="0"/>
              </w:rPr>
              <w:t>分钟。对估计</w:t>
            </w:r>
            <w:proofErr w:type="gramStart"/>
            <w:r>
              <w:rPr>
                <w:rFonts w:ascii="宋体" w:hAnsi="宋体" w:hint="eastAsia"/>
                <w:color w:val="000000"/>
                <w:kern w:val="0"/>
              </w:rPr>
              <w:t>介</w:t>
            </w:r>
            <w:proofErr w:type="gramEnd"/>
            <w:r>
              <w:rPr>
                <w:rFonts w:ascii="宋体" w:hAnsi="宋体" w:hint="eastAsia"/>
                <w:color w:val="000000"/>
                <w:kern w:val="0"/>
              </w:rPr>
              <w:t>人时间延宕在2小时以上者，应先进行溶栓处理。发病12~24小时之间的如果症状未完全缓解、</w:t>
            </w:r>
          </w:p>
          <w:p w:rsidR="00EE1A4D" w:rsidRDefault="00EE1A4D">
            <w:pPr>
              <w:widowControl/>
              <w:ind w:firstLineChars="0" w:firstLine="0"/>
              <w:rPr>
                <w:rFonts w:ascii="宋体" w:hAnsi="宋体" w:hint="eastAsia"/>
                <w:color w:val="000000"/>
                <w:kern w:val="0"/>
              </w:rPr>
            </w:pPr>
            <w:r>
              <w:rPr>
                <w:rFonts w:ascii="宋体" w:hAnsi="宋体" w:hint="eastAsia"/>
                <w:color w:val="000000"/>
                <w:kern w:val="0"/>
              </w:rPr>
              <w:t>ST</w:t>
            </w:r>
            <w:proofErr w:type="gramStart"/>
            <w:r>
              <w:rPr>
                <w:rFonts w:ascii="宋体" w:hAnsi="宋体" w:hint="eastAsia"/>
                <w:color w:val="000000"/>
                <w:kern w:val="0"/>
              </w:rPr>
              <w:t>段未回到</w:t>
            </w:r>
            <w:proofErr w:type="gramEnd"/>
            <w:r>
              <w:rPr>
                <w:rFonts w:ascii="宋体" w:hAnsi="宋体" w:hint="eastAsia"/>
                <w:color w:val="000000"/>
                <w:kern w:val="0"/>
              </w:rPr>
              <w:t>等电位线，可以进行介入治疗。发病超过24小时者不主张常规</w:t>
            </w:r>
            <w:proofErr w:type="gramStart"/>
            <w:r>
              <w:rPr>
                <w:rFonts w:ascii="宋体" w:hAnsi="宋体" w:hint="eastAsia"/>
                <w:color w:val="000000"/>
                <w:kern w:val="0"/>
              </w:rPr>
              <w:t>介</w:t>
            </w:r>
            <w:proofErr w:type="gramEnd"/>
            <w:r>
              <w:rPr>
                <w:rFonts w:ascii="宋体" w:hAnsi="宋体" w:hint="eastAsia"/>
                <w:color w:val="000000"/>
                <w:kern w:val="0"/>
              </w:rPr>
              <w:t>人治疗,但是合并心源性休克的在</w:t>
            </w:r>
          </w:p>
          <w:p w:rsidR="00EE1A4D" w:rsidRDefault="00EE1A4D">
            <w:pPr>
              <w:widowControl/>
              <w:ind w:firstLineChars="0" w:firstLine="0"/>
              <w:rPr>
                <w:rFonts w:ascii="宋体" w:hAnsi="宋体" w:hint="eastAsia"/>
                <w:color w:val="000000"/>
                <w:kern w:val="0"/>
              </w:rPr>
            </w:pPr>
            <w:r>
              <w:rPr>
                <w:rFonts w:ascii="宋体" w:hAnsi="宋体" w:hint="eastAsia"/>
                <w:color w:val="000000"/>
                <w:kern w:val="0"/>
              </w:rPr>
              <w:t>发病36小时内、心源性休克发生18小时内仍可以考虑心功能支持下（使用IABP或左室辅助装置）进行介入治</w:t>
            </w:r>
          </w:p>
          <w:p w:rsidR="00EE1A4D" w:rsidRDefault="00EE1A4D">
            <w:pPr>
              <w:widowControl/>
              <w:ind w:firstLineChars="0" w:firstLine="0"/>
              <w:rPr>
                <w:rFonts w:ascii="宋体" w:hAnsi="宋体" w:hint="eastAsia"/>
                <w:color w:val="000000"/>
                <w:kern w:val="0"/>
              </w:rPr>
            </w:pPr>
            <w:r>
              <w:rPr>
                <w:rFonts w:ascii="宋体" w:hAnsi="宋体" w:hint="eastAsia"/>
                <w:color w:val="000000"/>
                <w:kern w:val="0"/>
              </w:rPr>
              <w:t>疗。</w:t>
            </w:r>
            <w:proofErr w:type="gramStart"/>
            <w:r>
              <w:rPr>
                <w:rFonts w:ascii="宋体" w:hAnsi="宋体" w:hint="eastAsia"/>
                <w:color w:val="000000"/>
                <w:kern w:val="0"/>
              </w:rPr>
              <w:t>介</w:t>
            </w:r>
            <w:proofErr w:type="gramEnd"/>
            <w:r>
              <w:rPr>
                <w:rFonts w:ascii="宋体" w:hAnsi="宋体" w:hint="eastAsia"/>
                <w:color w:val="000000"/>
                <w:kern w:val="0"/>
              </w:rPr>
              <w:t>人治疗中发现血栓负荷较重的可使用血小板</w:t>
            </w:r>
            <w:proofErr w:type="spellStart"/>
            <w:r>
              <w:rPr>
                <w:rFonts w:ascii="宋体" w:hAnsi="宋体" w:hint="eastAsia"/>
                <w:color w:val="000000"/>
                <w:kern w:val="0"/>
              </w:rPr>
              <w:t>GPIIb</w:t>
            </w:r>
            <w:proofErr w:type="spellEnd"/>
            <w:r>
              <w:rPr>
                <w:rFonts w:ascii="宋体" w:hAnsi="宋体" w:hint="eastAsia"/>
                <w:color w:val="000000"/>
                <w:kern w:val="0"/>
              </w:rPr>
              <w:t>/</w:t>
            </w:r>
            <w:proofErr w:type="spellStart"/>
            <w:r>
              <w:rPr>
                <w:rFonts w:ascii="宋体" w:hAnsi="宋体" w:hint="eastAsia"/>
                <w:color w:val="000000"/>
                <w:kern w:val="0"/>
              </w:rPr>
              <w:t>EIa</w:t>
            </w:r>
            <w:proofErr w:type="spellEnd"/>
            <w:r>
              <w:rPr>
                <w:rFonts w:ascii="宋体" w:hAnsi="宋体" w:hint="eastAsia"/>
                <w:color w:val="000000"/>
                <w:kern w:val="0"/>
              </w:rPr>
              <w:t>受体拮抗剂。不鼓励常规进行血栓抽吸处理。病变。</w:t>
            </w:r>
          </w:p>
          <w:p w:rsidR="00EE1A4D" w:rsidRDefault="00EE1A4D">
            <w:pPr>
              <w:widowControl/>
              <w:ind w:firstLineChars="0" w:firstLine="0"/>
              <w:rPr>
                <w:rFonts w:ascii="宋体" w:eastAsia="宋体" w:hAnsi="宋体"/>
                <w:color w:val="000000"/>
                <w:kern w:val="0"/>
                <w:szCs w:val="21"/>
              </w:rPr>
            </w:pPr>
          </w:p>
        </w:tc>
      </w:tr>
      <w:tr w:rsidR="00EE1A4D" w:rsidTr="00EE1A4D">
        <w:trPr>
          <w:trHeight w:val="810"/>
        </w:trPr>
        <w:tc>
          <w:tcPr>
            <w:tcW w:w="870" w:type="pct"/>
            <w:tcBorders>
              <w:top w:val="single" w:sz="4" w:space="0" w:color="auto"/>
              <w:left w:val="single" w:sz="4" w:space="0" w:color="auto"/>
              <w:bottom w:val="single" w:sz="4" w:space="0" w:color="auto"/>
              <w:right w:val="single" w:sz="4" w:space="0" w:color="auto"/>
            </w:tcBorders>
            <w:hideMark/>
          </w:tcPr>
          <w:p w:rsidR="00EE1A4D" w:rsidRDefault="00EE1A4D">
            <w:pPr>
              <w:widowControl/>
              <w:ind w:firstLineChars="0" w:firstLine="0"/>
              <w:rPr>
                <w:rFonts w:ascii="宋体" w:eastAsia="宋体" w:hAnsi="宋体"/>
                <w:color w:val="000000"/>
                <w:kern w:val="0"/>
                <w:szCs w:val="21"/>
              </w:rPr>
            </w:pPr>
            <w:r>
              <w:rPr>
                <w:rFonts w:ascii="宋体" w:hAnsi="宋体" w:hint="eastAsia"/>
                <w:color w:val="000000"/>
                <w:kern w:val="0"/>
              </w:rPr>
              <w:lastRenderedPageBreak/>
              <w:t>619</w:t>
            </w:r>
          </w:p>
        </w:tc>
        <w:tc>
          <w:tcPr>
            <w:tcW w:w="1935" w:type="pct"/>
            <w:tcBorders>
              <w:top w:val="single" w:sz="4" w:space="0" w:color="auto"/>
              <w:left w:val="nil"/>
              <w:bottom w:val="single" w:sz="4" w:space="0" w:color="auto"/>
              <w:right w:val="single" w:sz="4" w:space="0" w:color="auto"/>
            </w:tcBorders>
          </w:tcPr>
          <w:p w:rsidR="00EE1A4D" w:rsidRDefault="00EE1A4D">
            <w:pPr>
              <w:autoSpaceDE w:val="0"/>
              <w:autoSpaceDN w:val="0"/>
              <w:adjustRightInd w:val="0"/>
              <w:ind w:firstLineChars="0" w:firstLine="0"/>
              <w:jc w:val="left"/>
              <w:rPr>
                <w:rFonts w:ascii="宋体" w:eastAsia="宋体" w:hAnsi="宋体"/>
                <w:color w:val="000000"/>
                <w:kern w:val="0"/>
                <w:szCs w:val="21"/>
              </w:rPr>
            </w:pPr>
          </w:p>
        </w:tc>
        <w:tc>
          <w:tcPr>
            <w:tcW w:w="2195" w:type="pct"/>
            <w:tcBorders>
              <w:top w:val="single" w:sz="4" w:space="0" w:color="auto"/>
              <w:left w:val="nil"/>
              <w:bottom w:val="single" w:sz="4" w:space="0" w:color="auto"/>
              <w:right w:val="single" w:sz="4" w:space="0" w:color="auto"/>
            </w:tcBorders>
            <w:hideMark/>
          </w:tcPr>
          <w:p w:rsidR="00EE1A4D" w:rsidRDefault="00EE1A4D">
            <w:pPr>
              <w:widowControl/>
              <w:ind w:firstLineChars="0" w:firstLine="0"/>
              <w:rPr>
                <w:rFonts w:ascii="宋体" w:hAnsi="宋体"/>
                <w:color w:val="000000"/>
                <w:kern w:val="0"/>
                <w:szCs w:val="21"/>
              </w:rPr>
            </w:pPr>
            <w:r>
              <w:rPr>
                <w:rFonts w:ascii="宋体" w:hAnsi="宋体" w:hint="eastAsia"/>
                <w:color w:val="000000"/>
                <w:kern w:val="0"/>
              </w:rPr>
              <w:t xml:space="preserve">包括病毒抗体第二次病毒抗体滴度较第一次升高4 </w:t>
            </w:r>
            <w:proofErr w:type="gramStart"/>
            <w:r>
              <w:rPr>
                <w:rFonts w:ascii="宋体" w:hAnsi="宋体" w:hint="eastAsia"/>
                <w:color w:val="000000"/>
                <w:kern w:val="0"/>
              </w:rPr>
              <w:t>倍</w:t>
            </w:r>
            <w:proofErr w:type="gramEnd"/>
            <w:r>
              <w:rPr>
                <w:rFonts w:ascii="宋体" w:hAnsi="宋体" w:hint="eastAsia"/>
                <w:color w:val="000000"/>
                <w:kern w:val="0"/>
              </w:rPr>
              <w:t>（两次血清需间隔. 2周以上）或一次</w:t>
            </w:r>
          </w:p>
          <w:p w:rsidR="00EE1A4D" w:rsidRDefault="00EE1A4D">
            <w:pPr>
              <w:widowControl/>
              <w:ind w:firstLineChars="0" w:firstLine="0"/>
              <w:rPr>
                <w:rFonts w:ascii="宋体" w:eastAsia="宋体" w:hAnsi="宋体"/>
                <w:color w:val="000000"/>
                <w:kern w:val="0"/>
                <w:szCs w:val="21"/>
              </w:rPr>
            </w:pPr>
            <w:r>
              <w:rPr>
                <w:rFonts w:ascii="宋体" w:hAnsi="宋体" w:hint="eastAsia"/>
                <w:color w:val="000000"/>
                <w:kern w:val="0"/>
              </w:rPr>
              <w:t>高达1 :640，血漬病毒特异性抗体</w:t>
            </w:r>
            <w:proofErr w:type="spellStart"/>
            <w:r>
              <w:rPr>
                <w:rFonts w:ascii="宋体" w:hAnsi="宋体" w:hint="eastAsia"/>
                <w:color w:val="000000"/>
                <w:kern w:val="0"/>
              </w:rPr>
              <w:t>IgM</w:t>
            </w:r>
            <w:proofErr w:type="spellEnd"/>
            <w:r>
              <w:rPr>
                <w:rFonts w:ascii="宋体" w:hAnsi="宋体" w:hint="eastAsia"/>
                <w:color w:val="000000"/>
                <w:kern w:val="0"/>
              </w:rPr>
              <w:t xml:space="preserve"> 1 ： 3 2 0以上</w:t>
            </w:r>
            <w:r>
              <w:rPr>
                <w:rFonts w:ascii="宋体" w:hAnsi="宋体" w:hint="eastAsia"/>
                <w:color w:val="000000"/>
                <w:kern w:val="0"/>
                <w:highlight w:val="yellow"/>
              </w:rPr>
              <w:t>仅对病因有提示作用，不能作为确诊依据。</w:t>
            </w:r>
          </w:p>
        </w:tc>
      </w:tr>
      <w:tr w:rsidR="00EE1A4D" w:rsidTr="00EE1A4D">
        <w:trPr>
          <w:trHeight w:val="810"/>
        </w:trPr>
        <w:tc>
          <w:tcPr>
            <w:tcW w:w="870" w:type="pct"/>
            <w:tcBorders>
              <w:top w:val="single" w:sz="4" w:space="0" w:color="auto"/>
              <w:left w:val="single" w:sz="4" w:space="0" w:color="auto"/>
              <w:bottom w:val="single" w:sz="4" w:space="0" w:color="auto"/>
              <w:right w:val="single" w:sz="4" w:space="0" w:color="auto"/>
            </w:tcBorders>
            <w:hideMark/>
          </w:tcPr>
          <w:p w:rsidR="00EE1A4D" w:rsidRDefault="00EE1A4D">
            <w:pPr>
              <w:widowControl/>
              <w:ind w:firstLineChars="0" w:firstLine="0"/>
              <w:rPr>
                <w:rFonts w:ascii="宋体" w:eastAsia="宋体" w:hAnsi="宋体"/>
                <w:color w:val="000000"/>
                <w:kern w:val="0"/>
                <w:szCs w:val="21"/>
              </w:rPr>
            </w:pPr>
            <w:r>
              <w:rPr>
                <w:rFonts w:ascii="宋体" w:hAnsi="宋体" w:hint="eastAsia"/>
                <w:color w:val="000000"/>
                <w:kern w:val="0"/>
              </w:rPr>
              <w:t>627</w:t>
            </w:r>
          </w:p>
        </w:tc>
        <w:tc>
          <w:tcPr>
            <w:tcW w:w="1935" w:type="pct"/>
            <w:tcBorders>
              <w:top w:val="single" w:sz="4" w:space="0" w:color="auto"/>
              <w:left w:val="nil"/>
              <w:bottom w:val="single" w:sz="4" w:space="0" w:color="auto"/>
              <w:right w:val="single" w:sz="4" w:space="0" w:color="auto"/>
            </w:tcBorders>
          </w:tcPr>
          <w:p w:rsidR="00EE1A4D" w:rsidRDefault="00EE1A4D">
            <w:pPr>
              <w:autoSpaceDE w:val="0"/>
              <w:autoSpaceDN w:val="0"/>
              <w:adjustRightInd w:val="0"/>
              <w:ind w:firstLineChars="0" w:firstLine="0"/>
              <w:jc w:val="left"/>
              <w:rPr>
                <w:rFonts w:ascii="宋体" w:eastAsia="宋体" w:hAnsi="宋体"/>
                <w:color w:val="000000"/>
                <w:kern w:val="0"/>
                <w:szCs w:val="21"/>
              </w:rPr>
            </w:pPr>
          </w:p>
        </w:tc>
        <w:tc>
          <w:tcPr>
            <w:tcW w:w="2195" w:type="pct"/>
            <w:tcBorders>
              <w:top w:val="single" w:sz="4" w:space="0" w:color="auto"/>
              <w:left w:val="nil"/>
              <w:bottom w:val="single" w:sz="4" w:space="0" w:color="auto"/>
              <w:right w:val="single" w:sz="4" w:space="0" w:color="auto"/>
            </w:tcBorders>
            <w:hideMark/>
          </w:tcPr>
          <w:p w:rsidR="00EE1A4D" w:rsidRDefault="00EE1A4D">
            <w:pPr>
              <w:widowControl/>
              <w:ind w:firstLineChars="0" w:firstLine="0"/>
              <w:rPr>
                <w:rFonts w:ascii="宋体" w:hAnsi="宋体"/>
                <w:color w:val="000000"/>
                <w:kern w:val="0"/>
                <w:szCs w:val="21"/>
              </w:rPr>
            </w:pPr>
            <w:r>
              <w:rPr>
                <w:rFonts w:ascii="宋体" w:hAnsi="宋体" w:hint="eastAsia"/>
                <w:color w:val="000000"/>
                <w:kern w:val="0"/>
              </w:rPr>
              <w:t>添加：血栓闭塞性脉管炎又称</w:t>
            </w:r>
            <w:proofErr w:type="spellStart"/>
            <w:r>
              <w:rPr>
                <w:rFonts w:ascii="宋体" w:hAnsi="宋体" w:hint="eastAsia"/>
                <w:color w:val="000000"/>
                <w:kern w:val="0"/>
              </w:rPr>
              <w:t>Buerger</w:t>
            </w:r>
            <w:proofErr w:type="spellEnd"/>
            <w:r>
              <w:rPr>
                <w:rFonts w:ascii="宋体" w:hAnsi="宋体" w:hint="eastAsia"/>
                <w:color w:val="000000"/>
                <w:kern w:val="0"/>
              </w:rPr>
              <w:t>病,是血管的炎性、节段性和反复发作的慢性闭塞性疾病。多侵袭四肢中、小</w:t>
            </w:r>
          </w:p>
          <w:p w:rsidR="00EE1A4D" w:rsidRDefault="00EE1A4D">
            <w:pPr>
              <w:widowControl/>
              <w:ind w:firstLineChars="0" w:firstLine="0"/>
              <w:rPr>
                <w:rFonts w:ascii="宋体" w:eastAsia="宋体" w:hAnsi="宋体"/>
                <w:color w:val="000000"/>
                <w:kern w:val="0"/>
                <w:szCs w:val="21"/>
              </w:rPr>
            </w:pPr>
            <w:r>
              <w:rPr>
                <w:rFonts w:ascii="宋体" w:hAnsi="宋体" w:hint="eastAsia"/>
                <w:color w:val="000000"/>
                <w:kern w:val="0"/>
              </w:rPr>
              <w:t>动静脉，以下肢多见，好发于男性青壮年。</w:t>
            </w:r>
          </w:p>
        </w:tc>
      </w:tr>
    </w:tbl>
    <w:p w:rsidR="00926E63" w:rsidRPr="00EE1A4D" w:rsidRDefault="00926E63" w:rsidP="00EE1A4D">
      <w:pPr>
        <w:ind w:firstLine="420"/>
      </w:pPr>
    </w:p>
    <w:sectPr w:rsidR="00926E63" w:rsidRPr="00EE1A4D" w:rsidSect="00926E63">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44E0" w:rsidRDefault="00BC44E0" w:rsidP="00513BAE">
      <w:pPr>
        <w:ind w:firstLine="420"/>
      </w:pPr>
      <w:r>
        <w:separator/>
      </w:r>
    </w:p>
  </w:endnote>
  <w:endnote w:type="continuationSeparator" w:id="0">
    <w:p w:rsidR="00BC44E0" w:rsidRDefault="00BC44E0" w:rsidP="00513BAE">
      <w:pPr>
        <w:ind w:firstLine="42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3BAE" w:rsidRDefault="00513BAE" w:rsidP="00513BAE">
    <w:pPr>
      <w:pStyle w:val="a4"/>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6E63" w:rsidRDefault="00BC44E0" w:rsidP="00513BAE">
    <w:pPr>
      <w:pStyle w:val="a4"/>
      <w:ind w:firstLine="360"/>
      <w:jc w:val="center"/>
    </w:pPr>
    <w:r>
      <w:t>www.med66.com</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3BAE" w:rsidRDefault="00513BAE" w:rsidP="00513BAE">
    <w:pPr>
      <w:pStyle w:val="a4"/>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44E0" w:rsidRDefault="00BC44E0" w:rsidP="00513BAE">
      <w:pPr>
        <w:ind w:firstLine="420"/>
      </w:pPr>
      <w:r>
        <w:separator/>
      </w:r>
    </w:p>
  </w:footnote>
  <w:footnote w:type="continuationSeparator" w:id="0">
    <w:p w:rsidR="00BC44E0" w:rsidRDefault="00BC44E0" w:rsidP="00513BAE">
      <w:pPr>
        <w:ind w:firstLine="4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6E63" w:rsidRDefault="00926E63" w:rsidP="00513BAE">
    <w:pPr>
      <w:pStyle w:val="a5"/>
      <w:ind w:firstLine="360"/>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629874" o:spid="_x0000_s2050" type="#_x0000_t75" style="position:absolute;left:0;text-align:left;margin-left:0;margin-top:0;width:415.15pt;height:587.05pt;z-index:-251657216;mso-position-horizontal:center;mso-position-horizontal-relative:margin;mso-position-vertical:center;mso-position-vertical-relative:margin" o:allowincell="f">
          <v:imagedata r:id="rId1" o:title="水印word"/>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6E63" w:rsidRDefault="00926E63" w:rsidP="00513BAE">
    <w:pPr>
      <w:pStyle w:val="a5"/>
      <w:ind w:firstLine="360"/>
      <w:jc w:val="both"/>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629875" o:spid="_x0000_s2051" type="#_x0000_t75" style="position:absolute;left:0;text-align:left;margin-left:0;margin-top:0;width:415.15pt;height:587.05pt;z-index:-251656192;mso-position-horizontal:center;mso-position-horizontal-relative:margin;mso-position-vertical:center;mso-position-vertical-relative:margin" o:allowincell="f">
          <v:imagedata r:id="rId1" o:title="水印word"/>
          <w10:wrap anchorx="margin" anchory="margin"/>
        </v:shape>
      </w:pict>
    </w:r>
    <w:r w:rsidR="00BC44E0">
      <w:rPr>
        <w:noProof/>
      </w:rPr>
      <w:drawing>
        <wp:inline distT="0" distB="0" distL="0" distR="0">
          <wp:extent cx="1219200" cy="320675"/>
          <wp:effectExtent l="19050" t="0" r="0" b="0"/>
          <wp:docPr id="1" name="图片 0" descr="广告水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0" descr="广告水印.png"/>
                  <pic:cNvPicPr>
                    <a:picLocks noChangeAspect="1"/>
                  </pic:cNvPicPr>
                </pic:nvPicPr>
                <pic:blipFill>
                  <a:blip r:embed="rId2"/>
                  <a:stretch>
                    <a:fillRect/>
                  </a:stretch>
                </pic:blipFill>
                <pic:spPr>
                  <a:xfrm>
                    <a:off x="0" y="0"/>
                    <a:ext cx="1219200" cy="320842"/>
                  </a:xfrm>
                  <a:prstGeom prst="rect">
                    <a:avLst/>
                  </a:prstGeom>
                </pic:spPr>
              </pic:pic>
            </a:graphicData>
          </a:graphic>
        </wp:inline>
      </w:drawing>
    </w:r>
    <w:r w:rsidR="00E90FEA">
      <w:rPr>
        <w:rFonts w:hint="eastAsia"/>
      </w:rPr>
      <w:t>20</w:t>
    </w:r>
    <w:r w:rsidR="00BC44E0">
      <w:rPr>
        <w:rFonts w:hint="eastAsia"/>
      </w:rPr>
      <w:t>年临床医师讨论：</w:t>
    </w:r>
    <w:r w:rsidR="00BC44E0">
      <w:rPr>
        <w:rFonts w:hint="eastAsia"/>
      </w:rPr>
      <w:t>431635329</w:t>
    </w:r>
    <w:r w:rsidR="00BC44E0">
      <w:rPr>
        <w:rFonts w:hint="eastAsia"/>
      </w:rPr>
      <w:t>，</w:t>
    </w:r>
    <w:proofErr w:type="gramStart"/>
    <w:r w:rsidR="00BC44E0">
      <w:rPr>
        <w:rFonts w:hint="eastAsia"/>
      </w:rPr>
      <w:t>微信公众号</w:t>
    </w:r>
    <w:proofErr w:type="gramEnd"/>
    <w:r w:rsidR="00BC44E0">
      <w:rPr>
        <w:rFonts w:hint="eastAsia"/>
      </w:rPr>
      <w:t>：</w:t>
    </w:r>
    <w:r w:rsidR="00BC44E0">
      <w:rPr>
        <w:rFonts w:hint="eastAsia"/>
      </w:rPr>
      <w:t>yishi_med66</w:t>
    </w:r>
    <w:r w:rsidR="00BC44E0">
      <w:rPr>
        <w:rFonts w:hint="eastAsia"/>
      </w:rPr>
      <w:t>，客</w:t>
    </w:r>
    <w:proofErr w:type="gramStart"/>
    <w:r w:rsidR="00BC44E0">
      <w:rPr>
        <w:rFonts w:hint="eastAsia"/>
      </w:rPr>
      <w:t>服电话</w:t>
    </w:r>
    <w:proofErr w:type="gramEnd"/>
    <w:r w:rsidR="00BC44E0">
      <w:rPr>
        <w:rFonts w:hint="eastAsia"/>
      </w:rPr>
      <w:t>010-82311666</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6E63" w:rsidRDefault="00926E63" w:rsidP="00513BAE">
    <w:pPr>
      <w:pStyle w:val="a5"/>
      <w:ind w:firstLine="360"/>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629873" o:spid="_x0000_s2049" type="#_x0000_t75" style="position:absolute;left:0;text-align:left;margin-left:0;margin-top:0;width:415.15pt;height:587.05pt;z-index:-251658240;mso-position-horizontal:center;mso-position-horizontal-relative:margin;mso-position-vertical:center;mso-position-vertical-relative:margin" o:allowincell="f">
          <v:imagedata r:id="rId1" o:title="水印word"/>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8"/>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E7838"/>
    <w:rsid w:val="00081DC1"/>
    <w:rsid w:val="001443FD"/>
    <w:rsid w:val="001507A7"/>
    <w:rsid w:val="0035677F"/>
    <w:rsid w:val="00366A59"/>
    <w:rsid w:val="00412BE5"/>
    <w:rsid w:val="00447487"/>
    <w:rsid w:val="00501136"/>
    <w:rsid w:val="00513BAE"/>
    <w:rsid w:val="005B660F"/>
    <w:rsid w:val="00633352"/>
    <w:rsid w:val="00654579"/>
    <w:rsid w:val="00660F67"/>
    <w:rsid w:val="00683BDC"/>
    <w:rsid w:val="006A1A0A"/>
    <w:rsid w:val="006D0C94"/>
    <w:rsid w:val="007015E9"/>
    <w:rsid w:val="007F254D"/>
    <w:rsid w:val="0082125A"/>
    <w:rsid w:val="008B6795"/>
    <w:rsid w:val="008C256C"/>
    <w:rsid w:val="00907E4F"/>
    <w:rsid w:val="00925A54"/>
    <w:rsid w:val="00926E63"/>
    <w:rsid w:val="00932AF2"/>
    <w:rsid w:val="009510BA"/>
    <w:rsid w:val="00961F95"/>
    <w:rsid w:val="00985970"/>
    <w:rsid w:val="00AC669C"/>
    <w:rsid w:val="00AE7838"/>
    <w:rsid w:val="00B33330"/>
    <w:rsid w:val="00B73D40"/>
    <w:rsid w:val="00BC44E0"/>
    <w:rsid w:val="00CF7CB0"/>
    <w:rsid w:val="00DA6986"/>
    <w:rsid w:val="00E21433"/>
    <w:rsid w:val="00E900D1"/>
    <w:rsid w:val="00E90FEA"/>
    <w:rsid w:val="00EC3B9A"/>
    <w:rsid w:val="00EE1A4D"/>
    <w:rsid w:val="00FD3B9C"/>
    <w:rsid w:val="00FD4BC9"/>
    <w:rsid w:val="3A9230C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iPriority="0" w:unhideWhenUsed="0" w:qFormat="1"/>
    <w:lsdException w:name="Strong" w:semiHidden="0" w:uiPriority="0" w:unhideWhenUsed="0" w:qFormat="1"/>
    <w:lsdException w:name="Emphasis" w:semiHidden="0" w:uiPriority="20" w:unhideWhenUsed="0" w:qFormat="1"/>
    <w:lsdException w:name="Normal (Web)" w:semiHidden="0" w:unhideWhenUsed="0"/>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6E63"/>
    <w:pPr>
      <w:widowControl w:val="0"/>
      <w:ind w:firstLineChars="200" w:firstLine="20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926E63"/>
    <w:rPr>
      <w:sz w:val="18"/>
      <w:szCs w:val="18"/>
    </w:rPr>
  </w:style>
  <w:style w:type="paragraph" w:styleId="a4">
    <w:name w:val="footer"/>
    <w:basedOn w:val="a"/>
    <w:link w:val="Char0"/>
    <w:uiPriority w:val="99"/>
    <w:unhideWhenUsed/>
    <w:qFormat/>
    <w:rsid w:val="00926E63"/>
    <w:pPr>
      <w:tabs>
        <w:tab w:val="center" w:pos="4153"/>
        <w:tab w:val="right" w:pos="8306"/>
      </w:tabs>
      <w:snapToGrid w:val="0"/>
      <w:jc w:val="left"/>
    </w:pPr>
    <w:rPr>
      <w:sz w:val="18"/>
      <w:szCs w:val="18"/>
    </w:rPr>
  </w:style>
  <w:style w:type="paragraph" w:styleId="a5">
    <w:name w:val="header"/>
    <w:basedOn w:val="a"/>
    <w:link w:val="Char1"/>
    <w:uiPriority w:val="99"/>
    <w:semiHidden/>
    <w:unhideWhenUsed/>
    <w:rsid w:val="00926E63"/>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rsid w:val="00926E63"/>
    <w:pPr>
      <w:spacing w:beforeAutospacing="1" w:afterAutospacing="1"/>
      <w:jc w:val="left"/>
    </w:pPr>
    <w:rPr>
      <w:rFonts w:cs="Times New Roman"/>
      <w:kern w:val="0"/>
      <w:sz w:val="24"/>
    </w:rPr>
  </w:style>
  <w:style w:type="table" w:styleId="a7">
    <w:name w:val="Table Grid"/>
    <w:basedOn w:val="a1"/>
    <w:uiPriority w:val="59"/>
    <w:rsid w:val="00926E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basedOn w:val="a0"/>
    <w:qFormat/>
    <w:rsid w:val="00926E63"/>
    <w:rPr>
      <w:b/>
    </w:rPr>
  </w:style>
  <w:style w:type="character" w:styleId="a9">
    <w:name w:val="Hyperlink"/>
    <w:basedOn w:val="a0"/>
    <w:qFormat/>
    <w:rsid w:val="00926E63"/>
    <w:rPr>
      <w:color w:val="0000FF"/>
      <w:u w:val="single"/>
    </w:rPr>
  </w:style>
  <w:style w:type="character" w:customStyle="1" w:styleId="Char1">
    <w:name w:val="页眉 Char"/>
    <w:basedOn w:val="a0"/>
    <w:link w:val="a5"/>
    <w:uiPriority w:val="99"/>
    <w:semiHidden/>
    <w:qFormat/>
    <w:rsid w:val="00926E63"/>
    <w:rPr>
      <w:sz w:val="18"/>
      <w:szCs w:val="18"/>
    </w:rPr>
  </w:style>
  <w:style w:type="character" w:customStyle="1" w:styleId="Char0">
    <w:name w:val="页脚 Char"/>
    <w:basedOn w:val="a0"/>
    <w:link w:val="a4"/>
    <w:uiPriority w:val="99"/>
    <w:rsid w:val="00926E63"/>
    <w:rPr>
      <w:sz w:val="18"/>
      <w:szCs w:val="18"/>
    </w:rPr>
  </w:style>
  <w:style w:type="character" w:customStyle="1" w:styleId="Char">
    <w:name w:val="批注框文本 Char"/>
    <w:basedOn w:val="a0"/>
    <w:link w:val="a3"/>
    <w:uiPriority w:val="99"/>
    <w:semiHidden/>
    <w:qFormat/>
    <w:rsid w:val="00926E63"/>
    <w:rPr>
      <w:sz w:val="18"/>
      <w:szCs w:val="18"/>
    </w:rPr>
  </w:style>
  <w:style w:type="character" w:customStyle="1" w:styleId="time3">
    <w:name w:val="time3"/>
    <w:basedOn w:val="a0"/>
    <w:qFormat/>
    <w:rsid w:val="00926E63"/>
  </w:style>
  <w:style w:type="paragraph" w:customStyle="1" w:styleId="Default">
    <w:name w:val="Default"/>
    <w:basedOn w:val="a"/>
    <w:rsid w:val="00513BAE"/>
    <w:pPr>
      <w:autoSpaceDE w:val="0"/>
      <w:autoSpaceDN w:val="0"/>
      <w:adjustRightInd w:val="0"/>
      <w:ind w:firstLineChars="0" w:firstLine="0"/>
      <w:jc w:val="left"/>
    </w:pPr>
    <w:rPr>
      <w:rFonts w:ascii="MingLiU" w:eastAsia="MingLiU" w:hAnsi="Calibri" w:cs="宋体"/>
      <w:color w:val="000000"/>
      <w:kern w:val="0"/>
      <w:sz w:val="24"/>
      <w:szCs w:val="24"/>
    </w:rPr>
  </w:style>
</w:styles>
</file>

<file path=word/webSettings.xml><?xml version="1.0" encoding="utf-8"?>
<w:webSettings xmlns:r="http://schemas.openxmlformats.org/officeDocument/2006/relationships" xmlns:w="http://schemas.openxmlformats.org/wordprocessingml/2006/main">
  <w:divs>
    <w:div w:id="95447451">
      <w:bodyDiv w:val="1"/>
      <w:marLeft w:val="0"/>
      <w:marRight w:val="0"/>
      <w:marTop w:val="0"/>
      <w:marBottom w:val="0"/>
      <w:divBdr>
        <w:top w:val="none" w:sz="0" w:space="0" w:color="auto"/>
        <w:left w:val="none" w:sz="0" w:space="0" w:color="auto"/>
        <w:bottom w:val="none" w:sz="0" w:space="0" w:color="auto"/>
        <w:right w:val="none" w:sz="0" w:space="0" w:color="auto"/>
      </w:divBdr>
    </w:div>
    <w:div w:id="1027293286">
      <w:bodyDiv w:val="1"/>
      <w:marLeft w:val="0"/>
      <w:marRight w:val="0"/>
      <w:marTop w:val="0"/>
      <w:marBottom w:val="0"/>
      <w:divBdr>
        <w:top w:val="none" w:sz="0" w:space="0" w:color="auto"/>
        <w:left w:val="none" w:sz="0" w:space="0" w:color="auto"/>
        <w:bottom w:val="none" w:sz="0" w:space="0" w:color="auto"/>
        <w:right w:val="none" w:sz="0" w:space="0" w:color="auto"/>
      </w:divBdr>
    </w:div>
    <w:div w:id="13346015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1"/>
    <customShpInfo spid="_x0000_s2050"/>
    <customShpInfo spid="_x0000_s2049"/>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DA8737-75C6-4CA7-A6FA-5E8FA5F1B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1067</Words>
  <Characters>6082</Characters>
  <Application>Microsoft Office Word</Application>
  <DocSecurity>0</DocSecurity>
  <Lines>50</Lines>
  <Paragraphs>14</Paragraphs>
  <ScaleCrop>false</ScaleCrop>
  <Company/>
  <LinksUpToDate>false</LinksUpToDate>
  <CharactersWithSpaces>7135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3</cp:revision>
  <cp:lastPrinted>2018-12-12T03:32:00Z</cp:lastPrinted>
  <dcterms:created xsi:type="dcterms:W3CDTF">2019-12-05T01:58:00Z</dcterms:created>
  <dcterms:modified xsi:type="dcterms:W3CDTF">2019-12-05T01:59:00Z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