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页码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2019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2020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885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</w:rPr>
            </w:pPr>
            <w:r>
              <w:rPr>
                <w:rFonts w:eastAsiaTheme="minorEastAsia"/>
              </w:rPr>
              <w:t>BMI</w:t>
            </w:r>
            <w:r>
              <w:rPr>
                <w:rFonts w:hint="eastAsia" w:eastAsiaTheme="minorEastAsia"/>
              </w:rPr>
              <w:t>≥23kg/m</w:t>
            </w:r>
            <w:r>
              <w:rPr>
                <w:rFonts w:hint="eastAsia" w:eastAsiaTheme="minorEastAsia"/>
                <w:vertAlign w:val="superscript"/>
              </w:rPr>
              <w:t>2</w:t>
            </w:r>
            <w:r>
              <w:rPr>
                <w:rFonts w:hint="eastAsia" w:eastAsiaTheme="minorEastAsia"/>
              </w:rPr>
              <w:t>为超重</w:t>
            </w:r>
          </w:p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BMI≥27kg/m</w:t>
            </w:r>
            <w:r>
              <w:rPr>
                <w:rFonts w:hint="eastAsia" w:eastAsiaTheme="minorEastAsia"/>
                <w:vertAlign w:val="superscript"/>
              </w:rPr>
              <w:t>2</w:t>
            </w:r>
            <w:r>
              <w:rPr>
                <w:rFonts w:hint="eastAsia" w:eastAsiaTheme="minorEastAsia"/>
              </w:rPr>
              <w:t>为肥胖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</w:rPr>
            </w:pPr>
            <w:r>
              <w:rPr>
                <w:rFonts w:eastAsiaTheme="minorEastAsia"/>
              </w:rPr>
              <w:t>BMI</w:t>
            </w:r>
            <w:r>
              <w:rPr>
                <w:rFonts w:hint="eastAsia" w:eastAsiaTheme="minorEastAsia"/>
              </w:rPr>
              <w:t>≥24kg/m</w:t>
            </w:r>
            <w:r>
              <w:rPr>
                <w:rFonts w:hint="eastAsia" w:eastAsiaTheme="minorEastAsia"/>
                <w:vertAlign w:val="superscript"/>
              </w:rPr>
              <w:t>2</w:t>
            </w:r>
            <w:r>
              <w:rPr>
                <w:rFonts w:hint="eastAsia" w:eastAsiaTheme="minorEastAsia"/>
              </w:rPr>
              <w:t>为超重</w:t>
            </w:r>
          </w:p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BMI≥28kg/m</w:t>
            </w:r>
            <w:r>
              <w:rPr>
                <w:rFonts w:hint="eastAsia" w:eastAsiaTheme="minorEastAsia"/>
                <w:vertAlign w:val="superscript"/>
              </w:rPr>
              <w:t>2</w:t>
            </w:r>
            <w:r>
              <w:rPr>
                <w:rFonts w:hint="eastAsia" w:eastAsiaTheme="minorEastAsia"/>
              </w:rPr>
              <w:t>为肥胖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887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垂体腺瘤</w:t>
            </w:r>
            <w:r>
              <w:rPr>
                <w:rFonts w:hint="eastAsia" w:eastAsiaTheme="minorEastAsia"/>
              </w:rPr>
              <w:t>微腺瘤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889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垂体GH分泌细胞瘤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垂体GH瘤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892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正常血浆渗透压为</w:t>
            </w:r>
            <w:r>
              <w:rPr>
                <w:rFonts w:hint="eastAsia" w:eastAsiaTheme="minorEastAsia"/>
              </w:rPr>
              <w:t>289mOsm/kgH</w:t>
            </w:r>
            <w:r>
              <w:rPr>
                <w:rFonts w:hint="eastAsia" w:eastAsiaTheme="minorEastAsia"/>
                <w:vertAlign w:val="subscript"/>
              </w:rPr>
              <w:t>2</w:t>
            </w:r>
            <w:r>
              <w:rPr>
                <w:rFonts w:hint="eastAsia" w:eastAsiaTheme="minorEastAsia"/>
              </w:rPr>
              <w:t>O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正常血浆渗透压为</w:t>
            </w:r>
            <w:r>
              <w:rPr>
                <w:rFonts w:hint="eastAsia" w:eastAsiaTheme="minorEastAsia"/>
              </w:rPr>
              <w:t>290mOsm/kgH</w:t>
            </w:r>
            <w:r>
              <w:rPr>
                <w:rFonts w:hint="eastAsia" w:eastAsiaTheme="minorEastAsia"/>
                <w:vertAlign w:val="subscript"/>
              </w:rPr>
              <w:t>2</w:t>
            </w:r>
            <w:r>
              <w:rPr>
                <w:rFonts w:hint="eastAsia" w:eastAsiaTheme="minorEastAsia"/>
              </w:rPr>
              <w:t>O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892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尿崩症是肾性还是中枢性（即抗利尿激素缺乏性）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897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</w:rPr>
            </w:pPr>
            <w:r>
              <w:rPr>
                <w:rFonts w:eastAsiaTheme="minorEastAsia"/>
              </w:rPr>
              <w:t>甲状腺功能及其他辅助检查</w:t>
            </w:r>
          </w:p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血清TSH水平“甲低”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甲减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898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促甲状腺素释放激素</w:t>
            </w:r>
            <w:r>
              <w:rPr>
                <w:rFonts w:hint="eastAsia" w:eastAsiaTheme="minorEastAsia"/>
              </w:rPr>
              <w:t>（TRH）刺激试验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删除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899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甲亢治疗方案选择“严重突炎不宜做甲状腺次全切及</w:t>
            </w:r>
            <w:r>
              <w:rPr>
                <w:rFonts w:hint="eastAsia" w:eastAsiaTheme="minorEastAsia"/>
                <w:vertAlign w:val="superscript"/>
              </w:rPr>
              <w:t>131</w:t>
            </w:r>
            <w:r>
              <w:rPr>
                <w:rFonts w:hint="eastAsia" w:eastAsiaTheme="minorEastAsia"/>
              </w:rPr>
              <w:t>I治疗”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“严重活动型突眼不宜行</w:t>
            </w:r>
            <w:r>
              <w:rPr>
                <w:rFonts w:hint="eastAsia" w:eastAsiaTheme="minorEastAsia"/>
                <w:vertAlign w:val="superscript"/>
              </w:rPr>
              <w:t>131</w:t>
            </w:r>
            <w:r>
              <w:rPr>
                <w:rFonts w:hint="eastAsia" w:eastAsiaTheme="minorEastAsia"/>
              </w:rPr>
              <w:t>I治疗”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899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初始剂量</w:t>
            </w:r>
            <w:r>
              <w:rPr>
                <w:rFonts w:hint="eastAsia" w:eastAsiaTheme="minorEastAsia"/>
              </w:rPr>
              <w:t>60～120mg/d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初始剂量</w:t>
            </w:r>
            <w:r>
              <w:rPr>
                <w:rFonts w:hint="eastAsia" w:eastAsiaTheme="minorEastAsia"/>
              </w:rPr>
              <w:t>40～80mg/d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899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  <w:vertAlign w:val="superscript"/>
              </w:rPr>
              <w:t>131</w:t>
            </w:r>
            <w:r>
              <w:rPr>
                <w:rFonts w:hint="eastAsia" w:eastAsiaTheme="minorEastAsia"/>
              </w:rPr>
              <w:t>I治疗：少年不宜用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少年慎用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899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甲亢手术治疗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添加第七条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899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甲亢手术术前药物准备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900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防治并发症</w:t>
            </w:r>
            <w:r>
              <w:rPr>
                <w:rFonts w:hint="eastAsia" w:eastAsiaTheme="minorEastAsia"/>
              </w:rPr>
              <w:t>，</w:t>
            </w:r>
            <w:r>
              <w:rPr>
                <w:rFonts w:eastAsiaTheme="minorEastAsia"/>
              </w:rPr>
              <w:t>手足抽搐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添加</w:t>
            </w:r>
            <w:r>
              <w:rPr>
                <w:rFonts w:hint="eastAsia" w:eastAsiaTheme="minorEastAsia"/>
              </w:rPr>
              <w:t>“可加服骨化三醇0.25～1μg/d”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902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垂体性</w:t>
            </w:r>
            <w:r>
              <w:rPr>
                <w:rFonts w:hint="eastAsia" w:eastAsiaTheme="minorEastAsia"/>
              </w:rPr>
              <w:t>、</w:t>
            </w:r>
            <w:r>
              <w:rPr>
                <w:rFonts w:eastAsiaTheme="minorEastAsia"/>
              </w:rPr>
              <w:t>下丘脑性甲减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继发性甲减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904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甲状腺癌的临床分期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大变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905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甲状旁腺功能亢进症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增加</w:t>
            </w:r>
            <w:r>
              <w:rPr>
                <w:rFonts w:eastAsia="Times New Roman"/>
              </w:rPr>
              <w:t>症状型</w:t>
            </w:r>
            <w:r>
              <w:rPr>
                <w:rFonts w:eastAsiaTheme="minorEastAsia"/>
              </w:rPr>
              <w:t>病例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甲状旁腺功能亢进＞</w:t>
            </w:r>
            <w:r>
              <w:rPr>
                <w:rFonts w:hint="eastAsia" w:eastAsiaTheme="minorEastAsia"/>
              </w:rPr>
              <w:t>3.0mmol/L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甲状旁腺功能亢进症患者多超过</w:t>
            </w:r>
            <w:r>
              <w:rPr>
                <w:rFonts w:hint="eastAsia" w:eastAsiaTheme="minorEastAsia"/>
              </w:rPr>
              <w:t>2.75mmol/L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908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原发性醛固酮增多症治疗术前</w:t>
            </w:r>
            <w:r>
              <w:rPr>
                <w:rFonts w:hint="eastAsia" w:eastAsiaTheme="minorEastAsia"/>
              </w:rPr>
              <w:t>“剂量是</w:t>
            </w:r>
            <w:r>
              <w:rPr>
                <w:rFonts w:eastAsiaTheme="minorEastAsia"/>
              </w:rPr>
              <w:t>螺内酯为例</w:t>
            </w:r>
            <w:r>
              <w:rPr>
                <w:rFonts w:hint="eastAsia" w:eastAsiaTheme="minorEastAsia"/>
              </w:rPr>
              <w:t>200～300mg，分4次口服。”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螺内酯的常用剂量是</w:t>
            </w:r>
            <w:r>
              <w:rPr>
                <w:rFonts w:hint="eastAsia" w:eastAsiaTheme="minorEastAsia"/>
              </w:rPr>
              <w:t>60～200mg，分3～4次口服。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917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糖尿病筛查</w:t>
            </w:r>
            <w:r>
              <w:rPr>
                <w:rFonts w:hint="eastAsia" w:eastAsiaTheme="minorEastAsia"/>
              </w:rPr>
              <w:t>“年龄≥45岁，肥胖（BMI≥28）”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年龄≥40岁，超重（BMI≥24）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</w:tcPr>
          <w:p>
            <w:pPr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922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对抗心律失常</w:t>
            </w:r>
          </w:p>
        </w:tc>
        <w:tc>
          <w:tcPr>
            <w:tcW w:w="2841" w:type="dxa"/>
          </w:tcPr>
          <w:p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拮抗钾的心脏毒性</w:t>
            </w:r>
            <w:r>
              <w:rPr>
                <w:rFonts w:hint="eastAsia" w:eastAsiaTheme="minorEastAsia"/>
              </w:rPr>
              <w:t>，</w:t>
            </w:r>
            <w:r>
              <w:rPr>
                <w:rFonts w:eastAsiaTheme="minorEastAsia"/>
              </w:rPr>
              <w:t>大变</w:t>
            </w:r>
          </w:p>
        </w:tc>
      </w:tr>
    </w:tbl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20年临床医师讨论：431635329，微信公众号：yishi_med66，客服电话010-82311666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358F7"/>
    <w:rsid w:val="00055D20"/>
    <w:rsid w:val="00081DC1"/>
    <w:rsid w:val="0008410F"/>
    <w:rsid w:val="000D1B60"/>
    <w:rsid w:val="001443FD"/>
    <w:rsid w:val="001507A7"/>
    <w:rsid w:val="0025157C"/>
    <w:rsid w:val="002B04ED"/>
    <w:rsid w:val="002B793F"/>
    <w:rsid w:val="002E4466"/>
    <w:rsid w:val="0035677F"/>
    <w:rsid w:val="00366A59"/>
    <w:rsid w:val="003D7F8C"/>
    <w:rsid w:val="004048C5"/>
    <w:rsid w:val="00412BE5"/>
    <w:rsid w:val="00447487"/>
    <w:rsid w:val="004B3E02"/>
    <w:rsid w:val="004D1B22"/>
    <w:rsid w:val="00501136"/>
    <w:rsid w:val="00513BAE"/>
    <w:rsid w:val="00546F7B"/>
    <w:rsid w:val="00552865"/>
    <w:rsid w:val="00563201"/>
    <w:rsid w:val="005B660F"/>
    <w:rsid w:val="005D08EA"/>
    <w:rsid w:val="005F17DE"/>
    <w:rsid w:val="006072C7"/>
    <w:rsid w:val="00633352"/>
    <w:rsid w:val="00660F67"/>
    <w:rsid w:val="00683BDC"/>
    <w:rsid w:val="006A1A0A"/>
    <w:rsid w:val="006D0C94"/>
    <w:rsid w:val="006D7005"/>
    <w:rsid w:val="007015E9"/>
    <w:rsid w:val="007862BF"/>
    <w:rsid w:val="007D1392"/>
    <w:rsid w:val="007F254D"/>
    <w:rsid w:val="008137DA"/>
    <w:rsid w:val="0082125A"/>
    <w:rsid w:val="008B6795"/>
    <w:rsid w:val="008C256C"/>
    <w:rsid w:val="00907E4F"/>
    <w:rsid w:val="009168D7"/>
    <w:rsid w:val="00925A54"/>
    <w:rsid w:val="00926E63"/>
    <w:rsid w:val="00930C37"/>
    <w:rsid w:val="00932AF2"/>
    <w:rsid w:val="00946DC3"/>
    <w:rsid w:val="009510BA"/>
    <w:rsid w:val="00961F95"/>
    <w:rsid w:val="00963B47"/>
    <w:rsid w:val="00971635"/>
    <w:rsid w:val="00985970"/>
    <w:rsid w:val="00AC669C"/>
    <w:rsid w:val="00AE7838"/>
    <w:rsid w:val="00B33330"/>
    <w:rsid w:val="00B73D40"/>
    <w:rsid w:val="00BE696B"/>
    <w:rsid w:val="00C727B1"/>
    <w:rsid w:val="00CF7CB0"/>
    <w:rsid w:val="00DA6986"/>
    <w:rsid w:val="00DB0E8A"/>
    <w:rsid w:val="00E21433"/>
    <w:rsid w:val="00E900D1"/>
    <w:rsid w:val="00EA63E4"/>
    <w:rsid w:val="00EC3B9A"/>
    <w:rsid w:val="00F5089B"/>
    <w:rsid w:val="00FA2203"/>
    <w:rsid w:val="00FD3B9C"/>
    <w:rsid w:val="00FD4BC9"/>
    <w:rsid w:val="00FD7CD2"/>
    <w:rsid w:val="0A8D5D09"/>
    <w:rsid w:val="3A92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FE30AF-C44D-42A3-8495-4932A3E83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</Words>
  <Characters>686</Characters>
  <Lines>5</Lines>
  <Paragraphs>1</Paragraphs>
  <TotalTime>0</TotalTime>
  <ScaleCrop>false</ScaleCrop>
  <LinksUpToDate>false</LinksUpToDate>
  <CharactersWithSpaces>805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2019-12-05T02:28:00Z</dcterms:created>
  <dc:creator>DELL</dc:creator>
  <cp:lastModifiedBy>dell</cp:lastModifiedBy>
  <cp:lastPrinted>2018-12-12T03:32:00Z</cp:lastPrinted>
  <dcterms:modified xsi:type="dcterms:W3CDTF">2019-12-05T02:37:18Z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