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ascii="宋体" w:hAnsi="宋体"/>
        </w:rPr>
      </w:pPr>
      <w:bookmarkStart w:id="0" w:name="_GoBack"/>
      <w:r>
        <w:rPr>
          <w:rFonts w:hint="eastAsia" w:ascii="宋体" w:hAnsi="宋体"/>
        </w:rPr>
        <w:t>2020年临床执业医师</w:t>
      </w:r>
      <w:r>
        <w:rPr>
          <w:rFonts w:hint="eastAsia" w:ascii="宋体" w:hAnsi="宋体"/>
          <w:lang w:eastAsia="zh-CN"/>
        </w:rPr>
        <w:t>风湿免疫系统</w:t>
      </w:r>
      <w:r>
        <w:rPr>
          <w:rFonts w:hint="eastAsia" w:ascii="宋体" w:hAnsi="宋体"/>
        </w:rPr>
        <w:t>教材变动部分</w:t>
      </w:r>
    </w:p>
    <w:bookmarkEnd w:id="0"/>
    <w:p>
      <w:pPr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2840" w:type="dxa"/>
          </w:tcPr>
          <w:p>
            <w:r>
              <w:t>页码</w:t>
            </w:r>
            <w:r>
              <w:rPr>
                <w:rFonts w:hint="eastAsia"/>
              </w:rPr>
              <w:t>（2020年）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2019年教材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2020年教材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rPr>
                <w:rFonts w:hint="eastAsia"/>
              </w:rPr>
              <w:t>1033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回文性风湿症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周期性风湿症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1033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主要病理特点增加了</w:t>
            </w:r>
            <w:r>
              <w:rPr>
                <w:rFonts w:hint="eastAsia"/>
              </w:rPr>
              <w:t>“微血管病”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1034</w:t>
            </w:r>
          </w:p>
        </w:tc>
        <w:tc>
          <w:tcPr>
            <w:tcW w:w="2841" w:type="dxa"/>
          </w:tcPr>
          <w:p>
            <w:r>
              <w:t>约</w:t>
            </w:r>
            <w:r>
              <w:rPr>
                <w:rFonts w:hint="eastAsia"/>
              </w:rPr>
              <w:t>70%的</w:t>
            </w:r>
          </w:p>
        </w:tc>
        <w:tc>
          <w:tcPr>
            <w:tcW w:w="2841" w:type="dxa"/>
          </w:tcPr>
          <w:p>
            <w:r>
              <w:t>近</w:t>
            </w:r>
            <w:r>
              <w:rPr>
                <w:rFonts w:hint="eastAsia"/>
              </w:rPr>
              <w:t>80%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1035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t>DMARDs</w:t>
            </w:r>
            <w:r>
              <w:rPr>
                <w:rFonts w:hint="eastAsia"/>
              </w:rPr>
              <w:t>前增加了“传统合成”，表19-1名称改动；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表19-1中甲氨蝶呤的给药途径增加了“皮下；</w:t>
            </w:r>
          </w:p>
          <w:p>
            <w:r>
              <w:rPr>
                <w:rFonts w:hint="eastAsia"/>
              </w:rPr>
              <w:t>生物制剂DMARDs中增加了“抗CD20单克隆抗体（美罗华”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1036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免疫学检查中</w:t>
            </w:r>
            <w:r>
              <w:rPr>
                <w:rFonts w:hint="eastAsia"/>
              </w:rPr>
              <w:t>“抗磷脂抗体”增加了“阳性”二字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1037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甲泼尼龙的给药时间“3天为一疗程”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3~5天为一疗程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1038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干燥综合征中删除了“见于30%~40%的RA患者”；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类风湿性因子中，数值改为“70%~80%”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1039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表19-3名称改变；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鉴别诊断的骨关节炎增加了“抗CCP抗体阴性”；银屑病关节炎增加了“指（趾）炎”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1041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骶髂关节磁共振检查中增加了“脂肪沉积”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1042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诊断中增加了超声检查的内容；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增加了苯溴马隆的禁忌证；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抑制尿酸生成药物增加了别嘌呤醇的不良反应和非布司他的介绍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秋水仙碱的使用增加了具体剂量“1.5mg/d”</w:t>
            </w:r>
          </w:p>
        </w:tc>
      </w:tr>
    </w:tbl>
    <w:p>
      <w:pPr>
        <w:ind w:firstLine="42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19年临床医师讨论：431635329，微信公众号：yishi_med66，客服电话010-82311666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3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2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081DC1"/>
    <w:rsid w:val="001443FD"/>
    <w:rsid w:val="001507A7"/>
    <w:rsid w:val="0035677F"/>
    <w:rsid w:val="00366A59"/>
    <w:rsid w:val="00412BE5"/>
    <w:rsid w:val="00447487"/>
    <w:rsid w:val="00501136"/>
    <w:rsid w:val="00513BAE"/>
    <w:rsid w:val="00552865"/>
    <w:rsid w:val="005B660F"/>
    <w:rsid w:val="00633352"/>
    <w:rsid w:val="00660F67"/>
    <w:rsid w:val="00683BDC"/>
    <w:rsid w:val="006A1A0A"/>
    <w:rsid w:val="006D0C94"/>
    <w:rsid w:val="007015E9"/>
    <w:rsid w:val="007F254D"/>
    <w:rsid w:val="0082125A"/>
    <w:rsid w:val="008B6795"/>
    <w:rsid w:val="008C256C"/>
    <w:rsid w:val="00907E4F"/>
    <w:rsid w:val="00925A54"/>
    <w:rsid w:val="00926E63"/>
    <w:rsid w:val="00932AF2"/>
    <w:rsid w:val="009510BA"/>
    <w:rsid w:val="00961F95"/>
    <w:rsid w:val="00985970"/>
    <w:rsid w:val="00AC669C"/>
    <w:rsid w:val="00AE7838"/>
    <w:rsid w:val="00B33330"/>
    <w:rsid w:val="00B73D40"/>
    <w:rsid w:val="00CF7CB0"/>
    <w:rsid w:val="00DA6986"/>
    <w:rsid w:val="00E21433"/>
    <w:rsid w:val="00E900D1"/>
    <w:rsid w:val="00EC3B9A"/>
    <w:rsid w:val="00FD3B9C"/>
    <w:rsid w:val="00FD4BC9"/>
    <w:rsid w:val="0FDE28BB"/>
    <w:rsid w:val="3A9230C7"/>
    <w:rsid w:val="4A6A7F76"/>
    <w:rsid w:val="55D57FE0"/>
    <w:rsid w:val="5DF7068C"/>
    <w:rsid w:val="67471E28"/>
    <w:rsid w:val="697C02C8"/>
    <w:rsid w:val="73A24580"/>
    <w:rsid w:val="7BB8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  <w:style w:type="paragraph" w:customStyle="1" w:styleId="15">
    <w:name w:val="Default"/>
    <w:basedOn w:val="1"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484</Words>
  <Characters>2764</Characters>
  <Lines>23</Lines>
  <Paragraphs>6</Paragraphs>
  <TotalTime>0</TotalTime>
  <ScaleCrop>false</ScaleCrop>
  <LinksUpToDate>false</LinksUpToDate>
  <CharactersWithSpaces>3242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2018-12-12T03:32:00Z</cp:lastPrinted>
  <dcterms:modified xsi:type="dcterms:W3CDTF">2019-12-05T02:34:51Z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