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Theme="minorEastAsia" w:hAnsiTheme="minorEastAsia"/>
          <w:b/>
          <w:sz w:val="32"/>
          <w:szCs w:val="32"/>
        </w:rPr>
      </w:pPr>
      <w:r>
        <w:rPr>
          <w:rFonts w:hint="eastAsia" w:asciiTheme="minorEastAsia" w:hAnsiTheme="minorEastAsia"/>
          <w:b/>
          <w:sz w:val="32"/>
          <w:szCs w:val="32"/>
        </w:rPr>
        <w:t>说一说分家的消化道出血</w:t>
      </w:r>
    </w:p>
    <w:tbl>
      <w:tblPr>
        <w:tblStyle w:val="5"/>
        <w:tblW w:w="85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3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1951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b/>
                <w:sz w:val="32"/>
                <w:szCs w:val="32"/>
              </w:rPr>
              <w:t>分类</w:t>
            </w:r>
          </w:p>
        </w:tc>
        <w:tc>
          <w:tcPr>
            <w:tcW w:w="3402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b/>
                <w:sz w:val="32"/>
                <w:szCs w:val="32"/>
              </w:rPr>
              <w:t>上消化道出血</w:t>
            </w:r>
          </w:p>
        </w:tc>
        <w:tc>
          <w:tcPr>
            <w:tcW w:w="3199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b/>
                <w:sz w:val="32"/>
                <w:szCs w:val="32"/>
              </w:rPr>
              <w:t>下消化道出血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1951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b/>
                <w:sz w:val="32"/>
                <w:szCs w:val="32"/>
              </w:rPr>
              <w:t>部位</w:t>
            </w:r>
          </w:p>
        </w:tc>
        <w:tc>
          <w:tcPr>
            <w:tcW w:w="3402" w:type="dxa"/>
          </w:tcPr>
          <w:p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屈氏韧带以上的消化道出血</w:t>
            </w:r>
          </w:p>
        </w:tc>
        <w:tc>
          <w:tcPr>
            <w:tcW w:w="3199" w:type="dxa"/>
          </w:tcPr>
          <w:p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屈氏韧带以下的消化道出血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1951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b/>
                <w:sz w:val="32"/>
                <w:szCs w:val="32"/>
              </w:rPr>
              <w:t>常见病因</w:t>
            </w:r>
          </w:p>
        </w:tc>
        <w:tc>
          <w:tcPr>
            <w:tcW w:w="3402" w:type="dxa"/>
          </w:tcPr>
          <w:p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上消化道疾病（胃十二指肠疾病、门脉高压引起的食管胃底静脉曲张破裂）、上消化道邻近器官或阻止疾病（肝癌、胰腺癌破裂出血）、全身性疾病（急性感染、血液病、血管性疾病、尿毒症等）</w:t>
            </w:r>
          </w:p>
        </w:tc>
        <w:tc>
          <w:tcPr>
            <w:tcW w:w="3199" w:type="dxa"/>
          </w:tcPr>
          <w:p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肠道原发疾病（肠道肿瘤、肠道血管疾病）、全身疾病累及肠道（出血性疾病、风湿性疾病等）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1951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b/>
                <w:sz w:val="32"/>
                <w:szCs w:val="32"/>
              </w:rPr>
              <w:t>临床表现</w:t>
            </w:r>
          </w:p>
        </w:tc>
        <w:tc>
          <w:tcPr>
            <w:tcW w:w="3402" w:type="dxa"/>
          </w:tcPr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呕血与黑便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循环障碍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氮质血症</w:t>
            </w:r>
          </w:p>
          <w:p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发热</w:t>
            </w:r>
          </w:p>
        </w:tc>
        <w:tc>
          <w:tcPr>
            <w:tcW w:w="3199" w:type="dxa"/>
          </w:tcPr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便血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周围循环障碍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血液学改变</w:t>
            </w:r>
          </w:p>
          <w:p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其他（发热、氮质血症等）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1951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b/>
                <w:sz w:val="32"/>
                <w:szCs w:val="32"/>
              </w:rPr>
              <w:t>出血征兆</w:t>
            </w:r>
          </w:p>
        </w:tc>
        <w:tc>
          <w:tcPr>
            <w:tcW w:w="3402" w:type="dxa"/>
          </w:tcPr>
          <w:p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急性上腹痛或原有节律性上腹痛加剧</w:t>
            </w:r>
          </w:p>
        </w:tc>
        <w:tc>
          <w:tcPr>
            <w:tcW w:w="3199" w:type="dxa"/>
          </w:tcPr>
          <w:p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中下腹疼痛或里急后重等感觉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1951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b/>
                <w:sz w:val="32"/>
                <w:szCs w:val="32"/>
              </w:rPr>
              <w:t>诊断</w:t>
            </w:r>
          </w:p>
        </w:tc>
        <w:tc>
          <w:tcPr>
            <w:tcW w:w="3402" w:type="dxa"/>
          </w:tcPr>
          <w:p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呕血、黑便多提示上消化道出血</w:t>
            </w:r>
          </w:p>
        </w:tc>
        <w:tc>
          <w:tcPr>
            <w:tcW w:w="3199" w:type="dxa"/>
          </w:tcPr>
          <w:p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血便多提示下消化道出血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1951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b/>
                <w:sz w:val="32"/>
                <w:szCs w:val="32"/>
              </w:rPr>
              <w:t>辅助检查</w:t>
            </w:r>
          </w:p>
        </w:tc>
        <w:tc>
          <w:tcPr>
            <w:tcW w:w="3402" w:type="dxa"/>
          </w:tcPr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胃镜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X线钡餐（有胃镜禁忌时）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放射性核素扫描</w:t>
            </w:r>
          </w:p>
          <w:p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手术探查</w:t>
            </w:r>
          </w:p>
        </w:tc>
        <w:tc>
          <w:tcPr>
            <w:tcW w:w="3199" w:type="dxa"/>
          </w:tcPr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胃镜、肠镜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X线钡餐（用于诊断大肠、回盲部、阑尾病变）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放射性核素扫描</w:t>
            </w:r>
          </w:p>
          <w:p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手术探查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3" w:hRule="atLeast"/>
        </w:trPr>
        <w:tc>
          <w:tcPr>
            <w:tcW w:w="1951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b/>
                <w:sz w:val="32"/>
                <w:szCs w:val="32"/>
              </w:rPr>
              <w:t>治疗</w:t>
            </w:r>
          </w:p>
        </w:tc>
        <w:tc>
          <w:tcPr>
            <w:tcW w:w="3402" w:type="dxa"/>
          </w:tcPr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1.监测生命体征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2.补充血容量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3.止血治疗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1）食管、胃底静脉曲张破裂大出血：药物止血、内镜止血、气囊压迫止血、经颈静脉肝内门体静脉分流术、手术治疗；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2）其他原因所致上消化道出血：药物治疗抑制胃酸分泌、内镜治疗、手术治疗、介入治疗</w:t>
            </w:r>
          </w:p>
          <w:p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4.病因治疗</w:t>
            </w:r>
          </w:p>
        </w:tc>
        <w:tc>
          <w:tcPr>
            <w:tcW w:w="3199" w:type="dxa"/>
          </w:tcPr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1. 监测生命体征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2.止血治疗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1）凝血酶保留灌肠（左半结肠出血）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2）内镜止血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3）血管活性药物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4）动脉栓塞治疗</w:t>
            </w: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5）手术治疗</w:t>
            </w:r>
          </w:p>
          <w:p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3.病因治疗</w:t>
            </w:r>
          </w:p>
        </w:tc>
      </w:tr>
    </w:tbl>
    <w:p>
      <w:pPr>
        <w:spacing w:line="360" w:lineRule="auto"/>
        <w:rPr>
          <w:rFonts w:hint="eastAsia" w:asciiTheme="minorEastAsia" w:hAnsiTheme="minorEastAsia"/>
          <w:sz w:val="24"/>
          <w:szCs w:val="24"/>
        </w:rPr>
      </w:pP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                                                       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B1E9C"/>
    <w:rsid w:val="00016E1B"/>
    <w:rsid w:val="00022615"/>
    <w:rsid w:val="00051698"/>
    <w:rsid w:val="000617B7"/>
    <w:rsid w:val="00064C7C"/>
    <w:rsid w:val="000747F7"/>
    <w:rsid w:val="000B23BC"/>
    <w:rsid w:val="000C08D5"/>
    <w:rsid w:val="00192CE9"/>
    <w:rsid w:val="002141B6"/>
    <w:rsid w:val="002523F2"/>
    <w:rsid w:val="002C0650"/>
    <w:rsid w:val="002E7B5F"/>
    <w:rsid w:val="004254EB"/>
    <w:rsid w:val="004B1E9C"/>
    <w:rsid w:val="004C0105"/>
    <w:rsid w:val="004F36FC"/>
    <w:rsid w:val="00557EFC"/>
    <w:rsid w:val="005D116A"/>
    <w:rsid w:val="00605EB7"/>
    <w:rsid w:val="006614AC"/>
    <w:rsid w:val="006B3C42"/>
    <w:rsid w:val="006C000C"/>
    <w:rsid w:val="007361DC"/>
    <w:rsid w:val="007E3BB3"/>
    <w:rsid w:val="007F03FC"/>
    <w:rsid w:val="00807A7F"/>
    <w:rsid w:val="00810CD2"/>
    <w:rsid w:val="00961E4A"/>
    <w:rsid w:val="009C590F"/>
    <w:rsid w:val="00B14400"/>
    <w:rsid w:val="00B558E0"/>
    <w:rsid w:val="00B80685"/>
    <w:rsid w:val="00CA7444"/>
    <w:rsid w:val="00CB668C"/>
    <w:rsid w:val="00CE1327"/>
    <w:rsid w:val="00D123C2"/>
    <w:rsid w:val="00D65C68"/>
    <w:rsid w:val="00D71654"/>
    <w:rsid w:val="00DD01D4"/>
    <w:rsid w:val="00E417FF"/>
    <w:rsid w:val="00E41FC1"/>
    <w:rsid w:val="00E608C4"/>
    <w:rsid w:val="00EF2E1C"/>
    <w:rsid w:val="00F3572F"/>
    <w:rsid w:val="00F574DB"/>
    <w:rsid w:val="00FD1580"/>
    <w:rsid w:val="00FE1C89"/>
    <w:rsid w:val="2CCE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98</Words>
  <Characters>565</Characters>
  <Lines>4</Lines>
  <Paragraphs>1</Paragraphs>
  <TotalTime>171</TotalTime>
  <ScaleCrop>false</ScaleCrop>
  <LinksUpToDate>false</LinksUpToDate>
  <CharactersWithSpaces>662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2018-09-07T01:16:00Z</dcterms:created>
  <dc:creator>张博晗</dc:creator>
  <cp:lastModifiedBy>dell</cp:lastModifiedBy>
  <dcterms:modified xsi:type="dcterms:W3CDTF">2019-12-18T08:35:14Z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