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150" w:afterAutospacing="0"/>
        <w:ind w:left="0" w:right="0" w:firstLine="420"/>
        <w:jc w:val="center"/>
        <w:rPr>
          <w:rFonts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</w:rPr>
      </w:pPr>
      <w:r>
        <w:rPr>
          <w:rStyle w:val="4"/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</w:rPr>
        <w:t>关于加强职称评审工作诚信机制建设的通知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150" w:afterAutospacing="0"/>
        <w:ind w:left="0" w:right="0" w:firstLine="420"/>
        <w:jc w:val="center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皖人社秘〔2018 〕422号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150" w:afterAutospacing="0"/>
        <w:ind w:left="0" w:right="0" w:firstLine="0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各市、省直管县人力资源社会保障局，省直有关单位、省属有关企业：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150" w:afterAutospacing="0"/>
        <w:ind w:left="0" w:right="0" w:firstLine="420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为深入贯彻中共中央办公厅、国务院办公厅《关于深化职称制度改革的意见》（中办发〔2016〕77号）和省委办公厅、省政府办公厅《关于深化职称制度改革的实施意见》（皖办发〔2017〕59号）精神，简化职称申报手续，进一步完善职称评审诚信承诺和失信惩戒机制，现就有关问题通知如下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150" w:afterAutospacing="0"/>
        <w:ind w:left="0" w:right="0" w:firstLine="420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一、专业技术人员申报专业技术资格时，无须提供学历、学位证书原件及复印件。但申报人必须签署《申报专业技术资格诚信承诺书》，承诺提交所有申报材料真实可信。用人单位须对申报材料认真核实、严格把关，充分公示、接受监督，并签署审核意见、加盖单位公章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150" w:afterAutospacing="0"/>
        <w:ind w:left="0" w:right="0" w:firstLine="420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二、对违背诚信承诺、申报材料弄虚作假的申报人实行“一票否决”，一经核实，一律取消其申报资格，并在用人单位通报。因失信被用人单位通报两次以上的（含两次），在全省范围通报，5年内不得申报职称，并记入专业技术人员征信共享平台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150" w:afterAutospacing="0"/>
        <w:ind w:left="0" w:right="0" w:firstLine="420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三、对通过弄虚作假、学术造假、暗箱操作等违纪违规行为取得的职称一律予以撤销，提请有关部门对申报人按照相关法律法规严肃处理，且在全省范围予以通报，5年内不得申报职称，并记入专业技术人员征信共享平台；同时对履行审核把关职责不力的用人单位在全省予以通报。用人单位故意隐瞒不报、甚至协助弄虚作假的，提请有关部门按照相关法律法规对有关人员严肃处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150" w:afterAutospacing="0"/>
        <w:ind w:left="0" w:right="0" w:firstLine="420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各地、各单位接此通知后要迅速传达学习，并抓好贯彻落实。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150" w:afterAutospacing="0"/>
        <w:ind w:left="0" w:right="0" w:firstLine="420"/>
        <w:jc w:val="righ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2018年12月18日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150" w:afterAutospacing="0"/>
        <w:ind w:left="0" w:right="0" w:firstLine="420"/>
        <w:jc w:val="righ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（此件主动公开）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F45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Office_11.1.0.7693_F1E327BC-269C-435d-A152-05C5408002CA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dell</cp:lastModifiedBy>
  <dcterms:modified xsi:type="dcterms:W3CDTF">2019-12-26T06:51:51Z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2052-11.1.0.7693</vt:lpwstr>
  </property>
</Properties>
</file>