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仿宋" w:hAnsi="仿宋" w:eastAsia="仿宋" w:cs="仿宋"/>
          <w:b/>
          <w:bCs/>
          <w:kern w:val="0"/>
          <w:sz w:val="32"/>
          <w:szCs w:val="32"/>
          <w:lang w:val="zh-TW" w:eastAsia="zh-TW"/>
        </w:rPr>
      </w:pPr>
      <w:bookmarkStart w:id="0" w:name="_GoBack"/>
      <w:bookmarkEnd w:id="0"/>
      <w:r>
        <w:rPr>
          <w:rFonts w:ascii="仿宋" w:hAnsi="仿宋" w:eastAsia="仿宋" w:cs="仿宋"/>
          <w:b/>
          <w:bCs/>
          <w:kern w:val="0"/>
          <w:sz w:val="32"/>
          <w:szCs w:val="32"/>
          <w:lang w:val="zh-TW" w:eastAsia="zh-TW"/>
        </w:rPr>
        <w:t>深圳市第二人民医院</w:t>
      </w:r>
    </w:p>
    <w:p>
      <w:pPr>
        <w:widowControl/>
        <w:spacing w:line="360" w:lineRule="auto"/>
        <w:jc w:val="center"/>
        <w:rPr>
          <w:rFonts w:ascii="仿宋" w:hAnsi="仿宋" w:eastAsia="仿宋" w:cs="仿宋"/>
          <w:b/>
          <w:bCs/>
          <w:kern w:val="0"/>
          <w:sz w:val="32"/>
          <w:szCs w:val="32"/>
        </w:rPr>
      </w:pPr>
      <w:r>
        <w:rPr>
          <w:rFonts w:ascii="仿宋" w:hAnsi="仿宋" w:eastAsia="仿宋" w:cs="仿宋"/>
          <w:b/>
          <w:bCs/>
          <w:kern w:val="0"/>
          <w:sz w:val="32"/>
          <w:szCs w:val="32"/>
        </w:rPr>
        <w:t>2020</w:t>
      </w:r>
      <w:r>
        <w:rPr>
          <w:rFonts w:ascii="仿宋" w:hAnsi="仿宋" w:eastAsia="仿宋" w:cs="仿宋"/>
          <w:b/>
          <w:bCs/>
          <w:kern w:val="0"/>
          <w:sz w:val="32"/>
          <w:szCs w:val="32"/>
          <w:lang w:val="zh-TW" w:eastAsia="zh-TW"/>
        </w:rPr>
        <w:t>年住院医师规范化培训招生简介</w:t>
      </w:r>
    </w:p>
    <w:p>
      <w:pPr>
        <w:pStyle w:val="5"/>
        <w:spacing w:line="420" w:lineRule="atLeast"/>
        <w:ind w:firstLine="560"/>
        <w:rPr>
          <w:rFonts w:ascii="华文仿宋" w:hAnsi="华文仿宋" w:eastAsia="华文仿宋" w:cs="仿宋"/>
          <w:sz w:val="28"/>
          <w:szCs w:val="28"/>
        </w:rPr>
      </w:pPr>
      <w:r>
        <w:rPr>
          <w:rFonts w:ascii="华文仿宋" w:hAnsi="华文仿宋" w:eastAsia="华文仿宋" w:cs="仿宋"/>
          <w:sz w:val="28"/>
          <w:szCs w:val="28"/>
          <w:lang w:val="zh-TW" w:eastAsia="zh-TW"/>
        </w:rPr>
        <w:t>深圳市第二人民医院（深圳大学第一附属医院）是集医疗、教学、科研、康复、预防保健和健康教育</w:t>
      </w:r>
      <w:r>
        <w:rPr>
          <w:rFonts w:ascii="华文仿宋" w:hAnsi="华文仿宋" w:eastAsia="华文仿宋" w:cs="仿宋"/>
          <w:sz w:val="28"/>
          <w:szCs w:val="28"/>
        </w:rPr>
        <w:t>“</w:t>
      </w:r>
      <w:r>
        <w:rPr>
          <w:rFonts w:ascii="华文仿宋" w:hAnsi="华文仿宋" w:eastAsia="华文仿宋" w:cs="仿宋"/>
          <w:sz w:val="28"/>
          <w:szCs w:val="28"/>
          <w:lang w:val="zh-TW" w:eastAsia="zh-TW"/>
        </w:rPr>
        <w:t>六位一体</w:t>
      </w:r>
      <w:r>
        <w:rPr>
          <w:rFonts w:ascii="华文仿宋" w:hAnsi="华文仿宋" w:eastAsia="华文仿宋" w:cs="仿宋"/>
          <w:sz w:val="28"/>
          <w:szCs w:val="28"/>
        </w:rPr>
        <w:t>”</w:t>
      </w:r>
      <w:r>
        <w:rPr>
          <w:rFonts w:ascii="华文仿宋" w:hAnsi="华文仿宋" w:eastAsia="华文仿宋" w:cs="仿宋"/>
          <w:sz w:val="28"/>
          <w:szCs w:val="28"/>
          <w:lang w:val="zh-TW" w:eastAsia="zh-TW"/>
        </w:rPr>
        <w:t>的现代化综合性医院。医院始建于</w:t>
      </w:r>
      <w:r>
        <w:rPr>
          <w:rFonts w:ascii="华文仿宋" w:hAnsi="华文仿宋" w:eastAsia="华文仿宋" w:cs="仿宋"/>
          <w:sz w:val="28"/>
          <w:szCs w:val="28"/>
        </w:rPr>
        <w:t>1979</w:t>
      </w:r>
      <w:r>
        <w:rPr>
          <w:rFonts w:ascii="华文仿宋" w:hAnsi="华文仿宋" w:eastAsia="华文仿宋" w:cs="仿宋"/>
          <w:sz w:val="28"/>
          <w:szCs w:val="28"/>
          <w:lang w:val="zh-TW" w:eastAsia="zh-TW"/>
        </w:rPr>
        <w:t>年，</w:t>
      </w:r>
      <w:r>
        <w:rPr>
          <w:rFonts w:ascii="华文仿宋" w:hAnsi="华文仿宋" w:eastAsia="华文仿宋" w:cs="仿宋"/>
          <w:sz w:val="28"/>
          <w:szCs w:val="28"/>
        </w:rPr>
        <w:t>1996</w:t>
      </w:r>
      <w:r>
        <w:rPr>
          <w:rFonts w:ascii="华文仿宋" w:hAnsi="华文仿宋" w:eastAsia="华文仿宋" w:cs="仿宋"/>
          <w:sz w:val="28"/>
          <w:szCs w:val="28"/>
          <w:lang w:val="zh-TW" w:eastAsia="zh-TW"/>
        </w:rPr>
        <w:t>年创建为国家</w:t>
      </w:r>
      <w:r>
        <w:rPr>
          <w:rFonts w:ascii="华文仿宋" w:hAnsi="华文仿宋" w:eastAsia="华文仿宋" w:cs="仿宋"/>
          <w:sz w:val="28"/>
          <w:szCs w:val="28"/>
        </w:rPr>
        <w:t>“</w:t>
      </w:r>
      <w:r>
        <w:rPr>
          <w:rFonts w:ascii="华文仿宋" w:hAnsi="华文仿宋" w:eastAsia="华文仿宋" w:cs="仿宋"/>
          <w:sz w:val="28"/>
          <w:szCs w:val="28"/>
          <w:lang w:val="zh-TW" w:eastAsia="zh-TW"/>
        </w:rPr>
        <w:t>三级甲等</w:t>
      </w:r>
      <w:r>
        <w:rPr>
          <w:rFonts w:ascii="华文仿宋" w:hAnsi="华文仿宋" w:eastAsia="华文仿宋" w:cs="仿宋"/>
          <w:sz w:val="28"/>
          <w:szCs w:val="28"/>
        </w:rPr>
        <w:t>”</w:t>
      </w:r>
      <w:r>
        <w:rPr>
          <w:rFonts w:ascii="华文仿宋" w:hAnsi="华文仿宋" w:eastAsia="华文仿宋" w:cs="仿宋"/>
          <w:sz w:val="28"/>
          <w:szCs w:val="28"/>
          <w:lang w:val="zh-TW" w:eastAsia="zh-TW"/>
        </w:rPr>
        <w:t>医院，是深圳市首批两家</w:t>
      </w:r>
      <w:r>
        <w:rPr>
          <w:rFonts w:ascii="华文仿宋" w:hAnsi="华文仿宋" w:eastAsia="华文仿宋" w:cs="仿宋"/>
          <w:sz w:val="28"/>
          <w:szCs w:val="28"/>
        </w:rPr>
        <w:t>“</w:t>
      </w:r>
      <w:r>
        <w:rPr>
          <w:rFonts w:ascii="华文仿宋" w:hAnsi="华文仿宋" w:eastAsia="华文仿宋" w:cs="仿宋"/>
          <w:sz w:val="28"/>
          <w:szCs w:val="28"/>
          <w:lang w:val="zh-TW" w:eastAsia="zh-TW"/>
        </w:rPr>
        <w:t>三甲</w:t>
      </w:r>
      <w:r>
        <w:rPr>
          <w:rFonts w:ascii="华文仿宋" w:hAnsi="华文仿宋" w:eastAsia="华文仿宋" w:cs="仿宋"/>
          <w:sz w:val="28"/>
          <w:szCs w:val="28"/>
        </w:rPr>
        <w:t>”</w:t>
      </w:r>
      <w:r>
        <w:rPr>
          <w:rFonts w:ascii="华文仿宋" w:hAnsi="华文仿宋" w:eastAsia="华文仿宋" w:cs="仿宋"/>
          <w:sz w:val="28"/>
          <w:szCs w:val="28"/>
          <w:lang w:val="zh-TW" w:eastAsia="zh-TW"/>
        </w:rPr>
        <w:t>医院之一；</w:t>
      </w:r>
      <w:r>
        <w:rPr>
          <w:rFonts w:ascii="华文仿宋" w:hAnsi="华文仿宋" w:eastAsia="华文仿宋" w:cs="仿宋"/>
          <w:sz w:val="28"/>
          <w:szCs w:val="28"/>
          <w:lang w:val="zh-CN"/>
        </w:rPr>
        <w:t>2008年经国家教育部批准，成为“深圳大学第一附属医院“，同年国家卫生部授予医院”全国卫生先进单位“称号；2012年中华全国总工会授予医院”全国五一劳动奖状“（深圳医疗界首个且目前唯一）；2018年入选广东省高水平医院重点建设单位。</w:t>
      </w:r>
    </w:p>
    <w:p>
      <w:pPr>
        <w:pStyle w:val="5"/>
        <w:spacing w:line="420" w:lineRule="atLeast"/>
        <w:ind w:firstLine="560"/>
        <w:rPr>
          <w:rFonts w:ascii="华文仿宋" w:hAnsi="华文仿宋" w:eastAsia="华文仿宋" w:cs="仿宋"/>
          <w:sz w:val="28"/>
          <w:szCs w:val="28"/>
          <w:lang w:val="zh-TW" w:eastAsia="zh-TW"/>
        </w:rPr>
      </w:pPr>
      <w:r>
        <w:rPr>
          <w:rFonts w:ascii="华文仿宋" w:hAnsi="华文仿宋" w:eastAsia="华文仿宋" w:cs="仿宋"/>
          <w:sz w:val="28"/>
          <w:szCs w:val="28"/>
          <w:lang w:val="zh-TW" w:eastAsia="zh-TW"/>
        </w:rPr>
        <w:t>医院现有职工</w:t>
      </w:r>
      <w:r>
        <w:rPr>
          <w:rFonts w:ascii="华文仿宋" w:hAnsi="华文仿宋" w:eastAsia="华文仿宋" w:cs="仿宋"/>
          <w:sz w:val="28"/>
          <w:szCs w:val="28"/>
        </w:rPr>
        <w:t>3040</w:t>
      </w:r>
      <w:r>
        <w:rPr>
          <w:rFonts w:ascii="华文仿宋" w:hAnsi="华文仿宋" w:eastAsia="华文仿宋" w:cs="仿宋"/>
          <w:sz w:val="28"/>
          <w:szCs w:val="28"/>
          <w:lang w:val="zh-TW" w:eastAsia="zh-TW"/>
        </w:rPr>
        <w:t>人，其中正高职称</w:t>
      </w:r>
      <w:r>
        <w:rPr>
          <w:rFonts w:ascii="华文仿宋" w:hAnsi="华文仿宋" w:eastAsia="华文仿宋" w:cs="仿宋"/>
          <w:sz w:val="28"/>
          <w:szCs w:val="28"/>
        </w:rPr>
        <w:t>246</w:t>
      </w:r>
      <w:r>
        <w:rPr>
          <w:rFonts w:ascii="华文仿宋" w:hAnsi="华文仿宋" w:eastAsia="华文仿宋" w:cs="仿宋"/>
          <w:sz w:val="28"/>
          <w:szCs w:val="28"/>
          <w:lang w:val="zh-TW" w:eastAsia="zh-TW"/>
        </w:rPr>
        <w:t>人，副高职称</w:t>
      </w:r>
      <w:r>
        <w:rPr>
          <w:rFonts w:ascii="华文仿宋" w:hAnsi="华文仿宋" w:eastAsia="华文仿宋" w:cs="仿宋"/>
          <w:sz w:val="28"/>
          <w:szCs w:val="28"/>
        </w:rPr>
        <w:t>438</w:t>
      </w:r>
      <w:r>
        <w:rPr>
          <w:rFonts w:ascii="华文仿宋" w:hAnsi="华文仿宋" w:eastAsia="华文仿宋" w:cs="仿宋"/>
          <w:sz w:val="28"/>
          <w:szCs w:val="28"/>
          <w:lang w:val="zh-TW" w:eastAsia="zh-TW"/>
        </w:rPr>
        <w:t>人；博士</w:t>
      </w:r>
      <w:r>
        <w:rPr>
          <w:rFonts w:ascii="华文仿宋" w:hAnsi="华文仿宋" w:eastAsia="华文仿宋" w:cs="仿宋"/>
          <w:sz w:val="28"/>
          <w:szCs w:val="28"/>
        </w:rPr>
        <w:t>(</w:t>
      </w:r>
      <w:r>
        <w:rPr>
          <w:rFonts w:ascii="华文仿宋" w:hAnsi="华文仿宋" w:eastAsia="华文仿宋" w:cs="仿宋"/>
          <w:sz w:val="28"/>
          <w:szCs w:val="28"/>
          <w:lang w:val="zh-TW" w:eastAsia="zh-TW"/>
        </w:rPr>
        <w:t>后</w:t>
      </w:r>
      <w:r>
        <w:rPr>
          <w:rFonts w:ascii="华文仿宋" w:hAnsi="华文仿宋" w:eastAsia="华文仿宋" w:cs="仿宋"/>
          <w:sz w:val="28"/>
          <w:szCs w:val="28"/>
        </w:rPr>
        <w:t>)215</w:t>
      </w:r>
      <w:r>
        <w:rPr>
          <w:rFonts w:ascii="华文仿宋" w:hAnsi="华文仿宋" w:eastAsia="华文仿宋" w:cs="仿宋"/>
          <w:sz w:val="28"/>
          <w:szCs w:val="28"/>
          <w:lang w:val="zh-TW" w:eastAsia="zh-TW"/>
        </w:rPr>
        <w:t>人，硕士</w:t>
      </w:r>
      <w:r>
        <w:rPr>
          <w:rFonts w:ascii="华文仿宋" w:hAnsi="华文仿宋" w:eastAsia="华文仿宋" w:cs="仿宋"/>
          <w:sz w:val="28"/>
          <w:szCs w:val="28"/>
        </w:rPr>
        <w:t>416</w:t>
      </w:r>
      <w:r>
        <w:rPr>
          <w:rFonts w:ascii="华文仿宋" w:hAnsi="华文仿宋" w:eastAsia="华文仿宋" w:cs="仿宋"/>
          <w:sz w:val="28"/>
          <w:szCs w:val="28"/>
          <w:lang w:val="zh-TW" w:eastAsia="zh-TW"/>
        </w:rPr>
        <w:t>人；</w:t>
      </w:r>
      <w:r>
        <w:rPr>
          <w:rFonts w:ascii="华文仿宋" w:hAnsi="华文仿宋" w:eastAsia="华文仿宋" w:cs="仿宋"/>
          <w:sz w:val="28"/>
          <w:szCs w:val="28"/>
          <w:lang w:val="zh-CN"/>
        </w:rPr>
        <w:t>在站博士后56人，</w:t>
      </w:r>
      <w:r>
        <w:rPr>
          <w:rFonts w:ascii="华文仿宋" w:hAnsi="华文仿宋" w:eastAsia="华文仿宋" w:cs="仿宋"/>
          <w:sz w:val="28"/>
          <w:szCs w:val="28"/>
          <w:lang w:val="zh-TW" w:eastAsia="zh-TW"/>
        </w:rPr>
        <w:t>各类</w:t>
      </w:r>
      <w:r>
        <w:rPr>
          <w:rFonts w:ascii="华文仿宋" w:hAnsi="华文仿宋" w:eastAsia="华文仿宋" w:cs="仿宋"/>
          <w:sz w:val="28"/>
          <w:szCs w:val="28"/>
          <w:lang w:val="zh-CN"/>
        </w:rPr>
        <w:t>高层次</w:t>
      </w:r>
      <w:r>
        <w:rPr>
          <w:rFonts w:ascii="华文仿宋" w:hAnsi="华文仿宋" w:eastAsia="华文仿宋" w:cs="仿宋"/>
          <w:sz w:val="28"/>
          <w:szCs w:val="28"/>
          <w:lang w:val="zh-TW" w:eastAsia="zh-TW"/>
        </w:rPr>
        <w:t>人才</w:t>
      </w:r>
      <w:r>
        <w:rPr>
          <w:rFonts w:ascii="华文仿宋" w:hAnsi="华文仿宋" w:eastAsia="华文仿宋" w:cs="仿宋"/>
          <w:sz w:val="28"/>
          <w:szCs w:val="28"/>
        </w:rPr>
        <w:t>30</w:t>
      </w:r>
      <w:r>
        <w:rPr>
          <w:rFonts w:ascii="华文仿宋" w:hAnsi="华文仿宋" w:eastAsia="华文仿宋" w:cs="仿宋"/>
          <w:sz w:val="28"/>
          <w:szCs w:val="28"/>
          <w:lang w:val="zh-TW" w:eastAsia="zh-TW"/>
        </w:rPr>
        <w:t>人，享受国务院政府特殊津贴专家</w:t>
      </w:r>
      <w:r>
        <w:rPr>
          <w:rFonts w:ascii="华文仿宋" w:hAnsi="华文仿宋" w:eastAsia="华文仿宋" w:cs="仿宋"/>
          <w:sz w:val="28"/>
          <w:szCs w:val="28"/>
        </w:rPr>
        <w:t>7</w:t>
      </w:r>
      <w:r>
        <w:rPr>
          <w:rFonts w:ascii="华文仿宋" w:hAnsi="华文仿宋" w:eastAsia="华文仿宋" w:cs="仿宋"/>
          <w:sz w:val="28"/>
          <w:szCs w:val="28"/>
          <w:lang w:val="zh-TW" w:eastAsia="zh-TW"/>
        </w:rPr>
        <w:t>人。开放病床数</w:t>
      </w:r>
      <w:r>
        <w:rPr>
          <w:rFonts w:ascii="华文仿宋" w:hAnsi="华文仿宋" w:eastAsia="华文仿宋" w:cs="仿宋"/>
          <w:sz w:val="28"/>
          <w:szCs w:val="28"/>
        </w:rPr>
        <w:t>1636</w:t>
      </w:r>
      <w:r>
        <w:rPr>
          <w:rFonts w:ascii="华文仿宋" w:hAnsi="华文仿宋" w:eastAsia="华文仿宋" w:cs="仿宋"/>
          <w:sz w:val="28"/>
          <w:szCs w:val="28"/>
          <w:lang w:val="zh-TW" w:eastAsia="zh-TW"/>
        </w:rPr>
        <w:t>张，规划</w:t>
      </w:r>
      <w:r>
        <w:rPr>
          <w:rFonts w:ascii="华文仿宋" w:hAnsi="华文仿宋" w:eastAsia="华文仿宋" w:cs="仿宋"/>
          <w:sz w:val="28"/>
          <w:szCs w:val="28"/>
        </w:rPr>
        <w:t>3000</w:t>
      </w:r>
      <w:r>
        <w:rPr>
          <w:rFonts w:ascii="华文仿宋" w:hAnsi="华文仿宋" w:eastAsia="华文仿宋" w:cs="仿宋"/>
          <w:sz w:val="28"/>
          <w:szCs w:val="28"/>
          <w:lang w:val="zh-TW" w:eastAsia="zh-TW"/>
        </w:rPr>
        <w:t>张；医院年门急诊量超过</w:t>
      </w:r>
      <w:r>
        <w:rPr>
          <w:rFonts w:ascii="华文仿宋" w:hAnsi="华文仿宋" w:eastAsia="华文仿宋" w:cs="仿宋"/>
          <w:sz w:val="28"/>
          <w:szCs w:val="28"/>
        </w:rPr>
        <w:t>226</w:t>
      </w:r>
      <w:r>
        <w:rPr>
          <w:rFonts w:ascii="华文仿宋" w:hAnsi="华文仿宋" w:eastAsia="华文仿宋" w:cs="仿宋"/>
          <w:sz w:val="28"/>
          <w:szCs w:val="28"/>
          <w:lang w:val="zh-TW" w:eastAsia="zh-TW"/>
        </w:rPr>
        <w:t>万人次，出院病人超过</w:t>
      </w:r>
      <w:r>
        <w:rPr>
          <w:rFonts w:ascii="华文仿宋" w:hAnsi="华文仿宋" w:eastAsia="华文仿宋" w:cs="仿宋"/>
          <w:sz w:val="28"/>
          <w:szCs w:val="28"/>
        </w:rPr>
        <w:t>7</w:t>
      </w:r>
      <w:r>
        <w:rPr>
          <w:rFonts w:ascii="华文仿宋" w:hAnsi="华文仿宋" w:eastAsia="华文仿宋" w:cs="仿宋"/>
          <w:sz w:val="28"/>
          <w:szCs w:val="28"/>
          <w:lang w:val="zh-CN"/>
        </w:rPr>
        <w:t>。35</w:t>
      </w:r>
      <w:r>
        <w:rPr>
          <w:rFonts w:ascii="华文仿宋" w:hAnsi="华文仿宋" w:eastAsia="华文仿宋" w:cs="仿宋"/>
          <w:sz w:val="28"/>
          <w:szCs w:val="28"/>
          <w:lang w:val="zh-TW" w:eastAsia="zh-TW"/>
        </w:rPr>
        <w:t>万人次，住院手术超过</w:t>
      </w:r>
      <w:r>
        <w:rPr>
          <w:rFonts w:ascii="华文仿宋" w:hAnsi="华文仿宋" w:eastAsia="华文仿宋" w:cs="仿宋"/>
          <w:sz w:val="28"/>
          <w:szCs w:val="28"/>
        </w:rPr>
        <w:t>4.5</w:t>
      </w:r>
      <w:r>
        <w:rPr>
          <w:rFonts w:ascii="华文仿宋" w:hAnsi="华文仿宋" w:eastAsia="华文仿宋" w:cs="仿宋"/>
          <w:sz w:val="28"/>
          <w:szCs w:val="28"/>
          <w:lang w:val="zh-TW" w:eastAsia="zh-TW"/>
        </w:rPr>
        <w:t>万台次，</w:t>
      </w:r>
      <w:r>
        <w:rPr>
          <w:rFonts w:ascii="华文仿宋" w:hAnsi="华文仿宋" w:eastAsia="华文仿宋" w:cs="仿宋"/>
          <w:sz w:val="28"/>
          <w:szCs w:val="28"/>
        </w:rPr>
        <w:t>CD</w:t>
      </w:r>
      <w:r>
        <w:rPr>
          <w:rFonts w:ascii="华文仿宋" w:hAnsi="华文仿宋" w:eastAsia="华文仿宋" w:cs="仿宋"/>
          <w:sz w:val="28"/>
          <w:szCs w:val="28"/>
          <w:lang w:val="zh-TW" w:eastAsia="zh-TW"/>
        </w:rPr>
        <w:t>型病例率</w:t>
      </w:r>
      <w:r>
        <w:rPr>
          <w:rFonts w:ascii="华文仿宋" w:hAnsi="华文仿宋" w:eastAsia="华文仿宋" w:cs="仿宋"/>
          <w:sz w:val="28"/>
          <w:szCs w:val="28"/>
        </w:rPr>
        <w:t>85%</w:t>
      </w:r>
      <w:r>
        <w:rPr>
          <w:rFonts w:ascii="华文仿宋" w:hAnsi="华文仿宋" w:eastAsia="华文仿宋" w:cs="仿宋"/>
          <w:sz w:val="28"/>
          <w:szCs w:val="28"/>
          <w:lang w:val="zh-TW" w:eastAsia="zh-TW"/>
        </w:rPr>
        <w:t>以上，</w:t>
      </w:r>
      <w:r>
        <w:rPr>
          <w:rFonts w:ascii="华文仿宋" w:hAnsi="华文仿宋" w:eastAsia="华文仿宋" w:cs="仿宋"/>
          <w:sz w:val="28"/>
          <w:szCs w:val="28"/>
        </w:rPr>
        <w:t>Ⅲ</w:t>
      </w:r>
      <w:r>
        <w:rPr>
          <w:rFonts w:ascii="华文仿宋" w:hAnsi="华文仿宋" w:eastAsia="华文仿宋" w:cs="仿宋"/>
          <w:sz w:val="28"/>
          <w:szCs w:val="28"/>
          <w:lang w:val="zh-TW" w:eastAsia="zh-TW"/>
        </w:rPr>
        <w:t>、</w:t>
      </w:r>
      <w:r>
        <w:rPr>
          <w:rFonts w:ascii="华文仿宋" w:hAnsi="华文仿宋" w:eastAsia="华文仿宋" w:cs="仿宋"/>
          <w:sz w:val="28"/>
          <w:szCs w:val="28"/>
        </w:rPr>
        <w:t>Ⅳ</w:t>
      </w:r>
      <w:r>
        <w:rPr>
          <w:rFonts w:ascii="华文仿宋" w:hAnsi="华文仿宋" w:eastAsia="华文仿宋" w:cs="仿宋"/>
          <w:sz w:val="28"/>
          <w:szCs w:val="28"/>
          <w:lang w:val="zh-TW" w:eastAsia="zh-TW"/>
        </w:rPr>
        <w:t>级手术</w:t>
      </w:r>
      <w:r>
        <w:rPr>
          <w:rFonts w:ascii="华文仿宋" w:hAnsi="华文仿宋" w:eastAsia="华文仿宋" w:cs="仿宋"/>
          <w:sz w:val="28"/>
          <w:szCs w:val="28"/>
        </w:rPr>
        <w:t>2.0</w:t>
      </w:r>
      <w:r>
        <w:rPr>
          <w:rFonts w:ascii="华文仿宋" w:hAnsi="华文仿宋" w:eastAsia="华文仿宋" w:cs="仿宋"/>
          <w:sz w:val="28"/>
          <w:szCs w:val="28"/>
          <w:lang w:val="zh-TW" w:eastAsia="zh-TW"/>
        </w:rPr>
        <w:t>万例以上。医院有博士研究生培养点</w:t>
      </w:r>
      <w:r>
        <w:rPr>
          <w:rFonts w:ascii="华文仿宋" w:hAnsi="华文仿宋" w:eastAsia="华文仿宋" w:cs="仿宋"/>
          <w:sz w:val="28"/>
          <w:szCs w:val="28"/>
        </w:rPr>
        <w:t>4</w:t>
      </w:r>
      <w:r>
        <w:rPr>
          <w:rFonts w:ascii="华文仿宋" w:hAnsi="华文仿宋" w:eastAsia="华文仿宋" w:cs="仿宋"/>
          <w:sz w:val="28"/>
          <w:szCs w:val="28"/>
          <w:lang w:val="zh-TW" w:eastAsia="zh-TW"/>
        </w:rPr>
        <w:t>个</w:t>
      </w:r>
      <w:r>
        <w:rPr>
          <w:rFonts w:ascii="华文仿宋" w:hAnsi="华文仿宋" w:eastAsia="华文仿宋" w:cs="仿宋"/>
          <w:sz w:val="28"/>
          <w:szCs w:val="28"/>
        </w:rPr>
        <w:t>,</w:t>
      </w:r>
      <w:r>
        <w:rPr>
          <w:rFonts w:ascii="华文仿宋" w:hAnsi="华文仿宋" w:eastAsia="华文仿宋" w:cs="仿宋"/>
          <w:sz w:val="28"/>
          <w:szCs w:val="28"/>
          <w:lang w:val="zh-TW" w:eastAsia="zh-TW"/>
        </w:rPr>
        <w:t>博士生指导教师</w:t>
      </w:r>
      <w:r>
        <w:rPr>
          <w:rFonts w:ascii="华文仿宋" w:hAnsi="华文仿宋" w:eastAsia="华文仿宋" w:cs="仿宋"/>
          <w:sz w:val="28"/>
          <w:szCs w:val="28"/>
        </w:rPr>
        <w:t>10</w:t>
      </w:r>
      <w:r>
        <w:rPr>
          <w:rFonts w:ascii="华文仿宋" w:hAnsi="华文仿宋" w:eastAsia="华文仿宋" w:cs="仿宋"/>
          <w:sz w:val="28"/>
          <w:szCs w:val="28"/>
          <w:lang w:val="zh-TW" w:eastAsia="zh-TW"/>
        </w:rPr>
        <w:t>名，硕士研究生培养点</w:t>
      </w:r>
      <w:r>
        <w:rPr>
          <w:rFonts w:ascii="华文仿宋" w:hAnsi="华文仿宋" w:eastAsia="华文仿宋" w:cs="仿宋"/>
          <w:sz w:val="28"/>
          <w:szCs w:val="28"/>
        </w:rPr>
        <w:t>26</w:t>
      </w:r>
      <w:r>
        <w:rPr>
          <w:rFonts w:ascii="华文仿宋" w:hAnsi="华文仿宋" w:eastAsia="华文仿宋" w:cs="仿宋"/>
          <w:sz w:val="28"/>
          <w:szCs w:val="28"/>
          <w:lang w:val="zh-TW" w:eastAsia="zh-TW"/>
        </w:rPr>
        <w:t>个，导师</w:t>
      </w:r>
      <w:r>
        <w:rPr>
          <w:rFonts w:ascii="华文仿宋" w:hAnsi="华文仿宋" w:eastAsia="华文仿宋" w:cs="仿宋"/>
          <w:sz w:val="28"/>
          <w:szCs w:val="28"/>
        </w:rPr>
        <w:t>98</w:t>
      </w:r>
      <w:r>
        <w:rPr>
          <w:rFonts w:ascii="华文仿宋" w:hAnsi="华文仿宋" w:eastAsia="华文仿宋" w:cs="仿宋"/>
          <w:sz w:val="28"/>
          <w:szCs w:val="28"/>
          <w:lang w:val="zh-TW" w:eastAsia="zh-TW"/>
        </w:rPr>
        <w:t>名。</w:t>
      </w:r>
    </w:p>
    <w:p>
      <w:pPr>
        <w:pStyle w:val="5"/>
        <w:spacing w:line="420" w:lineRule="atLeast"/>
        <w:ind w:firstLine="560"/>
        <w:rPr>
          <w:rFonts w:ascii="华文仿宋" w:hAnsi="华文仿宋" w:eastAsia="华文仿宋" w:cs="仿宋"/>
          <w:sz w:val="28"/>
          <w:szCs w:val="28"/>
          <w:lang w:val="zh-TW" w:eastAsia="zh-TW"/>
        </w:rPr>
      </w:pPr>
      <w:r>
        <w:rPr>
          <w:rFonts w:ascii="华文仿宋" w:hAnsi="华文仿宋" w:eastAsia="华文仿宋" w:cs="仿宋"/>
          <w:sz w:val="28"/>
          <w:szCs w:val="28"/>
          <w:lang w:val="zh-CN"/>
        </w:rPr>
        <w:t>医院设置一个分院（深圳市中西医结合医院），13个职能部门，66个临床及医技辅助科室，是深圳市拥有国家，省，市级重点学科最多的医院。其中国家级重点专科（实验室）6个；国家药物临床试验基地（GCP）12个；国家级住院医师规范化培训基地25个；广东省重点医学专科10个；广东省高水平临床重点专科6个，广东省创新平台实验室5个；深圳市优势医学重点学科（群）4个；深圳市重点学科14个。</w:t>
      </w:r>
    </w:p>
    <w:p>
      <w:pPr>
        <w:pStyle w:val="5"/>
        <w:spacing w:line="420" w:lineRule="atLeast"/>
        <w:ind w:firstLine="560"/>
        <w:rPr>
          <w:rFonts w:ascii="华文仿宋" w:hAnsi="华文仿宋" w:eastAsia="华文仿宋" w:cs="仿宋"/>
          <w:sz w:val="28"/>
          <w:szCs w:val="28"/>
        </w:rPr>
      </w:pPr>
      <w:r>
        <w:rPr>
          <w:rFonts w:ascii="华文仿宋" w:hAnsi="华文仿宋" w:eastAsia="华文仿宋" w:cs="仿宋"/>
          <w:sz w:val="28"/>
          <w:szCs w:val="28"/>
          <w:lang w:val="zh-TW" w:eastAsia="zh-TW"/>
        </w:rPr>
        <w:t>我院是国家首批住院医师规范化培训基地（全国编码：</w:t>
      </w:r>
      <w:r>
        <w:rPr>
          <w:rFonts w:ascii="华文仿宋" w:hAnsi="华文仿宋" w:eastAsia="华文仿宋" w:cs="仿宋"/>
          <w:sz w:val="28"/>
          <w:szCs w:val="28"/>
        </w:rPr>
        <w:t>340</w:t>
      </w:r>
      <w:r>
        <w:rPr>
          <w:rFonts w:ascii="华文仿宋" w:hAnsi="华文仿宋" w:eastAsia="华文仿宋" w:cs="仿宋"/>
          <w:sz w:val="28"/>
          <w:szCs w:val="28"/>
          <w:lang w:val="zh-TW" w:eastAsia="zh-TW"/>
        </w:rPr>
        <w:t>），有</w:t>
      </w:r>
      <w:r>
        <w:rPr>
          <w:rFonts w:ascii="华文仿宋" w:hAnsi="华文仿宋" w:eastAsia="华文仿宋" w:cs="仿宋"/>
          <w:sz w:val="28"/>
          <w:szCs w:val="28"/>
        </w:rPr>
        <w:t>25</w:t>
      </w:r>
      <w:r>
        <w:rPr>
          <w:rFonts w:ascii="华文仿宋" w:hAnsi="华文仿宋" w:eastAsia="华文仿宋" w:cs="仿宋"/>
          <w:sz w:val="28"/>
          <w:szCs w:val="28"/>
          <w:lang w:val="zh-TW" w:eastAsia="zh-TW"/>
        </w:rPr>
        <w:t>个专业基地</w:t>
      </w:r>
      <w:r>
        <w:rPr>
          <w:rFonts w:ascii="华文仿宋" w:hAnsi="华文仿宋" w:eastAsia="华文仿宋" w:cs="仿宋"/>
          <w:sz w:val="28"/>
          <w:szCs w:val="28"/>
        </w:rPr>
        <w:t>(</w:t>
      </w:r>
      <w:r>
        <w:rPr>
          <w:rFonts w:ascii="华文仿宋" w:hAnsi="华文仿宋" w:eastAsia="华文仿宋" w:cs="仿宋"/>
          <w:sz w:val="28"/>
          <w:szCs w:val="28"/>
          <w:lang w:val="zh-TW" w:eastAsia="zh-TW"/>
        </w:rPr>
        <w:t>内科、儿科、急诊科、骨科、神经内科、全科、康复医学科、外科、神经外科、胸心外科、泌尿外科、整形外科、妇产科、眼科、耳鼻咽喉科、麻醉科、病理科、检验科、放射科、超声科、口腔全科、皮肤科、精神科、口腔颌面外科、核医学科</w:t>
      </w:r>
      <w:r>
        <w:rPr>
          <w:rFonts w:ascii="华文仿宋" w:hAnsi="华文仿宋" w:eastAsia="华文仿宋" w:cs="仿宋"/>
          <w:sz w:val="28"/>
          <w:szCs w:val="28"/>
        </w:rPr>
        <w:t>)</w:t>
      </w:r>
      <w:r>
        <w:rPr>
          <w:rFonts w:ascii="华文仿宋" w:hAnsi="华文仿宋" w:eastAsia="华文仿宋" w:cs="仿宋"/>
          <w:sz w:val="28"/>
          <w:szCs w:val="28"/>
          <w:lang w:val="zh-TW" w:eastAsia="zh-TW"/>
        </w:rPr>
        <w:t>；</w:t>
      </w:r>
      <w:r>
        <w:rPr>
          <w:rFonts w:ascii="华文仿宋" w:hAnsi="华文仿宋" w:eastAsia="华文仿宋" w:cs="仿宋"/>
          <w:sz w:val="28"/>
          <w:szCs w:val="28"/>
        </w:rPr>
        <w:t>5</w:t>
      </w:r>
      <w:r>
        <w:rPr>
          <w:rFonts w:ascii="华文仿宋" w:hAnsi="华文仿宋" w:eastAsia="华文仿宋" w:cs="仿宋"/>
          <w:sz w:val="28"/>
          <w:szCs w:val="28"/>
          <w:lang w:val="zh-TW" w:eastAsia="zh-TW"/>
        </w:rPr>
        <w:t>家协同单位：深圳市宝安区中心医院、深圳市康宁医院、深圳市妇幼保健院、龙华区中心医院、宝安区沙井人民医院</w:t>
      </w:r>
      <w:r>
        <w:rPr>
          <w:rFonts w:ascii="华文仿宋" w:hAnsi="华文仿宋" w:eastAsia="华文仿宋" w:cs="仿宋"/>
          <w:sz w:val="28"/>
          <w:szCs w:val="28"/>
        </w:rPr>
        <w:t>(</w:t>
      </w:r>
      <w:r>
        <w:rPr>
          <w:rFonts w:ascii="华文仿宋" w:hAnsi="华文仿宋" w:eastAsia="华文仿宋" w:cs="仿宋"/>
          <w:sz w:val="28"/>
          <w:szCs w:val="28"/>
          <w:lang w:val="zh-TW" w:eastAsia="zh-TW"/>
        </w:rPr>
        <w:t>各协同单位简介详见附件</w:t>
      </w:r>
      <w:r>
        <w:rPr>
          <w:rFonts w:ascii="华文仿宋" w:hAnsi="华文仿宋" w:eastAsia="华文仿宋" w:cs="仿宋"/>
          <w:sz w:val="28"/>
          <w:szCs w:val="28"/>
        </w:rPr>
        <w:t>)</w:t>
      </w:r>
      <w:r>
        <w:rPr>
          <w:rFonts w:ascii="华文仿宋" w:hAnsi="华文仿宋" w:eastAsia="华文仿宋" w:cs="仿宋"/>
          <w:sz w:val="28"/>
          <w:szCs w:val="28"/>
          <w:lang w:val="zh-TW" w:eastAsia="zh-TW"/>
        </w:rPr>
        <w:t>。全院共有师资</w:t>
      </w:r>
      <w:r>
        <w:rPr>
          <w:rFonts w:ascii="华文仿宋" w:hAnsi="华文仿宋" w:eastAsia="华文仿宋" w:cs="仿宋"/>
          <w:sz w:val="28"/>
          <w:szCs w:val="28"/>
        </w:rPr>
        <w:t>523</w:t>
      </w:r>
      <w:r>
        <w:rPr>
          <w:rFonts w:ascii="华文仿宋" w:hAnsi="华文仿宋" w:eastAsia="华文仿宋" w:cs="仿宋"/>
          <w:sz w:val="28"/>
          <w:szCs w:val="28"/>
          <w:lang w:val="zh-TW" w:eastAsia="zh-TW"/>
        </w:rPr>
        <w:t>名，给每位住培医师安排一对一责任导师。</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医院临床技能培训中心建筑面积近</w:t>
      </w:r>
      <w:r>
        <w:rPr>
          <w:rFonts w:ascii="华文仿宋" w:hAnsi="华文仿宋" w:eastAsia="华文仿宋" w:cs="仿宋"/>
          <w:kern w:val="0"/>
          <w:sz w:val="28"/>
          <w:szCs w:val="28"/>
        </w:rPr>
        <w:t>1400</w:t>
      </w:r>
      <w:r>
        <w:rPr>
          <w:rFonts w:ascii="华文仿宋" w:hAnsi="华文仿宋" w:eastAsia="华文仿宋" w:cs="仿宋"/>
          <w:kern w:val="0"/>
          <w:sz w:val="28"/>
          <w:szCs w:val="28"/>
          <w:lang w:val="zh-TW" w:eastAsia="zh-TW"/>
        </w:rPr>
        <w:t>平方米，</w:t>
      </w:r>
      <w:r>
        <w:rPr>
          <w:rFonts w:ascii="华文仿宋" w:hAnsi="华文仿宋" w:eastAsia="华文仿宋" w:cs="仿宋"/>
          <w:kern w:val="0"/>
          <w:sz w:val="28"/>
          <w:szCs w:val="28"/>
        </w:rPr>
        <w:t>2018</w:t>
      </w:r>
      <w:r>
        <w:rPr>
          <w:rFonts w:ascii="华文仿宋" w:hAnsi="华文仿宋" w:eastAsia="华文仿宋" w:cs="仿宋"/>
          <w:kern w:val="0"/>
          <w:sz w:val="28"/>
          <w:szCs w:val="28"/>
          <w:lang w:val="zh-TW" w:eastAsia="zh-TW"/>
        </w:rPr>
        <w:t>年</w:t>
      </w:r>
      <w:r>
        <w:rPr>
          <w:rFonts w:ascii="华文仿宋" w:hAnsi="华文仿宋" w:eastAsia="华文仿宋" w:cs="仿宋"/>
          <w:kern w:val="0"/>
          <w:sz w:val="28"/>
          <w:szCs w:val="28"/>
        </w:rPr>
        <w:t>3</w:t>
      </w:r>
      <w:r>
        <w:rPr>
          <w:rFonts w:ascii="华文仿宋" w:hAnsi="华文仿宋" w:eastAsia="华文仿宋" w:cs="仿宋"/>
          <w:kern w:val="0"/>
          <w:sz w:val="28"/>
          <w:szCs w:val="28"/>
          <w:lang w:val="zh-TW" w:eastAsia="zh-TW"/>
        </w:rPr>
        <w:t>月正式启用，</w:t>
      </w:r>
      <w:r>
        <w:rPr>
          <w:rFonts w:ascii="华文仿宋" w:hAnsi="华文仿宋" w:eastAsia="华文仿宋" w:cs="仿宋"/>
          <w:kern w:val="0"/>
          <w:sz w:val="28"/>
          <w:szCs w:val="28"/>
        </w:rPr>
        <w:t>2019</w:t>
      </w:r>
      <w:r>
        <w:rPr>
          <w:rFonts w:ascii="华文仿宋" w:hAnsi="华文仿宋" w:eastAsia="华文仿宋" w:cs="仿宋"/>
          <w:kern w:val="0"/>
          <w:sz w:val="28"/>
          <w:szCs w:val="28"/>
          <w:lang w:val="zh-TW" w:eastAsia="zh-TW"/>
        </w:rPr>
        <w:t>年</w:t>
      </w:r>
      <w:r>
        <w:rPr>
          <w:rFonts w:ascii="华文仿宋" w:hAnsi="华文仿宋" w:eastAsia="华文仿宋" w:cs="仿宋"/>
          <w:kern w:val="0"/>
          <w:sz w:val="28"/>
          <w:szCs w:val="28"/>
        </w:rPr>
        <w:t>9</w:t>
      </w:r>
      <w:r>
        <w:rPr>
          <w:rFonts w:ascii="华文仿宋" w:hAnsi="华文仿宋" w:eastAsia="华文仿宋" w:cs="仿宋"/>
          <w:kern w:val="0"/>
          <w:sz w:val="28"/>
          <w:szCs w:val="28"/>
          <w:lang w:val="zh-TW" w:eastAsia="zh-TW"/>
        </w:rPr>
        <w:t>月</w:t>
      </w:r>
      <w:r>
        <w:rPr>
          <w:rFonts w:ascii="华文仿宋" w:hAnsi="华文仿宋" w:eastAsia="华文仿宋" w:cs="仿宋"/>
          <w:kern w:val="0"/>
          <w:sz w:val="28"/>
          <w:szCs w:val="28"/>
        </w:rPr>
        <w:t>23</w:t>
      </w:r>
      <w:r>
        <w:rPr>
          <w:rFonts w:ascii="华文仿宋" w:hAnsi="华文仿宋" w:eastAsia="华文仿宋" w:cs="仿宋"/>
          <w:kern w:val="0"/>
          <w:sz w:val="28"/>
          <w:szCs w:val="28"/>
          <w:lang w:val="zh-TW" w:eastAsia="zh-TW"/>
        </w:rPr>
        <w:t>日与吴阶平医学基金会模拟医学部签订战略合作协议，成为吴阶平医学基金会模拟医学部深圳培训基地，在夯实住培学员临床技能培训与考核体系的基础上，积极推进医学模拟教育、开发和建设</w:t>
      </w:r>
      <w:r>
        <w:rPr>
          <w:rFonts w:ascii="华文仿宋" w:hAnsi="华文仿宋" w:eastAsia="华文仿宋" w:cs="仿宋"/>
          <w:kern w:val="0"/>
          <w:sz w:val="28"/>
          <w:szCs w:val="28"/>
        </w:rPr>
        <w:t>VR</w:t>
      </w:r>
      <w:r>
        <w:rPr>
          <w:rFonts w:ascii="华文仿宋" w:hAnsi="华文仿宋" w:eastAsia="华文仿宋" w:cs="仿宋"/>
          <w:kern w:val="0"/>
          <w:sz w:val="28"/>
          <w:szCs w:val="28"/>
          <w:lang w:val="zh-TW" w:eastAsia="zh-TW"/>
        </w:rPr>
        <w:t>医学课程，打造深圳领先的神经外科、骨科、耳鼻喉科、泌尿外科和麻醉急危重症等专科技能模拟培训平台。本中心由基本技能培训区、综合技能培训区、术科（腔镜）技能培训区、理论考核区以及</w:t>
      </w:r>
      <w:r>
        <w:rPr>
          <w:rFonts w:ascii="华文仿宋" w:hAnsi="华文仿宋" w:eastAsia="华文仿宋" w:cs="仿宋"/>
          <w:kern w:val="0"/>
          <w:sz w:val="28"/>
          <w:szCs w:val="28"/>
        </w:rPr>
        <w:t>OSCE</w:t>
      </w:r>
      <w:r>
        <w:rPr>
          <w:rFonts w:ascii="华文仿宋" w:hAnsi="华文仿宋" w:eastAsia="华文仿宋" w:cs="仿宋"/>
          <w:kern w:val="0"/>
          <w:sz w:val="28"/>
          <w:szCs w:val="28"/>
          <w:lang w:val="zh-TW" w:eastAsia="zh-TW"/>
        </w:rPr>
        <w:t>考核区等</w:t>
      </w:r>
      <w:r>
        <w:rPr>
          <w:rFonts w:ascii="华文仿宋" w:hAnsi="华文仿宋" w:eastAsia="华文仿宋" w:cs="仿宋"/>
          <w:kern w:val="0"/>
          <w:sz w:val="28"/>
          <w:szCs w:val="28"/>
        </w:rPr>
        <w:t>5</w:t>
      </w:r>
      <w:r>
        <w:rPr>
          <w:rFonts w:ascii="华文仿宋" w:hAnsi="华文仿宋" w:eastAsia="华文仿宋" w:cs="仿宋"/>
          <w:kern w:val="0"/>
          <w:sz w:val="28"/>
          <w:szCs w:val="28"/>
          <w:lang w:val="zh-TW" w:eastAsia="zh-TW"/>
        </w:rPr>
        <w:t>个部分组成。设置</w:t>
      </w:r>
      <w:r>
        <w:rPr>
          <w:rFonts w:ascii="华文仿宋" w:hAnsi="华文仿宋" w:eastAsia="华文仿宋" w:cs="仿宋"/>
          <w:kern w:val="0"/>
          <w:sz w:val="28"/>
          <w:szCs w:val="28"/>
        </w:rPr>
        <w:t>12</w:t>
      </w:r>
      <w:r>
        <w:rPr>
          <w:rFonts w:ascii="华文仿宋" w:hAnsi="华文仿宋" w:eastAsia="华文仿宋" w:cs="仿宋"/>
          <w:kern w:val="0"/>
          <w:sz w:val="28"/>
          <w:szCs w:val="28"/>
          <w:lang w:val="zh-TW" w:eastAsia="zh-TW"/>
        </w:rPr>
        <w:t>个标准化OSCE考站，以集约化方式统一管理临床实践教学全过程，是一所融多功能、多学科、网络化、数字化、电子监控、开放性等特点的现代化临床技能培训中心，能满足住培医师培训期间的训练需求。</w:t>
      </w:r>
    </w:p>
    <w:p>
      <w:pPr>
        <w:ind w:firstLine="560"/>
        <w:rPr>
          <w:rFonts w:ascii="华文仿宋" w:hAnsi="华文仿宋" w:eastAsia="华文仿宋" w:cs="仿宋"/>
          <w:kern w:val="0"/>
          <w:sz w:val="28"/>
          <w:szCs w:val="28"/>
        </w:rPr>
      </w:pP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我院学科门类齐全，教学经验丰富，病员病种充足，医疗设备先进，是广大住培医师学习和掌握临床知识及临床技能的理想平台。</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住培医师待遇如下：</w:t>
      </w:r>
    </w:p>
    <w:p>
      <w:pPr>
        <w:ind w:firstLine="560"/>
        <w:rPr>
          <w:rFonts w:ascii="华文仿宋" w:hAnsi="华文仿宋" w:eastAsia="华文仿宋" w:cs="仿宋"/>
          <w:sz w:val="28"/>
          <w:szCs w:val="28"/>
          <w:lang w:val="zh-TW" w:eastAsia="zh-TW"/>
        </w:rPr>
      </w:pPr>
      <w:r>
        <w:rPr>
          <w:rFonts w:ascii="华文仿宋" w:hAnsi="华文仿宋" w:eastAsia="华文仿宋" w:cs="仿宋"/>
          <w:kern w:val="0"/>
          <w:sz w:val="28"/>
          <w:szCs w:val="28"/>
          <w:lang w:val="zh-TW" w:eastAsia="zh-TW"/>
        </w:rPr>
        <w:t>培训期间，我院住培医师（社会人）的生活补助，按照本科毕业学员6000元/月、硕士毕业学员7000元/月、博士毕业学员8500元/月的标准执行。购买并支付住培医师养老、医疗（含生育保险）、失业、工伤保险的单位缴纳部分(具体费用以每月缴纳情况为准），个人缴纳部分由住培医师个人支付。单位人身份的住培医师其工资福利和社会保险等待遇由原单位予以承担。</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rPr>
        <w:t>2</w:t>
      </w:r>
      <w:r>
        <w:rPr>
          <w:rFonts w:ascii="华文仿宋" w:hAnsi="华文仿宋" w:eastAsia="华文仿宋" w:cs="仿宋"/>
          <w:kern w:val="0"/>
          <w:sz w:val="28"/>
          <w:szCs w:val="28"/>
          <w:lang w:val="zh-TW" w:eastAsia="zh-TW"/>
        </w:rPr>
        <w:t>.月绩效1500元/月，年度绩效2000元，按照考勤、出科考核、年度考核三方面考核后发放；</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3.健康体检：每人每年度免费健康体检一次；</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4.持有医师执业证书并在本院注册的学员，按医院相关文件规定，单独管床值班可享受夜班费和所在科室相应的绩效补贴。</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5.协助办理执业医师考试及注册管理手续；</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6.住培三年期间为学员免费安排住宿，且对第二、三年自愿选择不住宿者给予房补600元/月。</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7.提供多项文体活动及兴趣小组活动。</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8.对儿科、全科医学科住培医师额外发放紧缺专业补贴1000元/月</w:t>
      </w:r>
      <w:r>
        <w:rPr>
          <w:rFonts w:hint="eastAsia" w:ascii="华文仿宋" w:hAnsi="华文仿宋" w:eastAsia="华文仿宋" w:cs="仿宋"/>
          <w:kern w:val="0"/>
          <w:sz w:val="28"/>
          <w:szCs w:val="28"/>
          <w:lang w:val="zh-TW" w:eastAsia="zh-TW"/>
        </w:rPr>
        <w:t>，并一次性给予一定数额的面试往返交通费补贴。</w:t>
      </w:r>
    </w:p>
    <w:p>
      <w:pPr>
        <w:ind w:firstLine="560"/>
        <w:rPr>
          <w:rFonts w:ascii="华文仿宋" w:hAnsi="华文仿宋" w:eastAsia="华文仿宋" w:cs="仿宋"/>
          <w:kern w:val="0"/>
          <w:sz w:val="28"/>
          <w:szCs w:val="28"/>
          <w:lang w:val="zh-TW" w:eastAsia="zh-TW"/>
        </w:rPr>
      </w:pPr>
    </w:p>
    <w:p>
      <w:pPr>
        <w:ind w:firstLine="560"/>
        <w:rPr>
          <w:rFonts w:hint="eastAsia"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QQ群名称：2020深二</w:t>
      </w:r>
      <w:r>
        <w:rPr>
          <w:rFonts w:hint="eastAsia" w:ascii="华文仿宋" w:hAnsi="华文仿宋" w:eastAsia="华文仿宋" w:cs="仿宋"/>
          <w:kern w:val="0"/>
          <w:sz w:val="28"/>
          <w:szCs w:val="28"/>
          <w:lang w:val="zh-TW" w:eastAsia="zh-TW"/>
        </w:rPr>
        <w:t>住培</w:t>
      </w:r>
      <w:r>
        <w:rPr>
          <w:rFonts w:ascii="华文仿宋" w:hAnsi="华文仿宋" w:eastAsia="华文仿宋" w:cs="仿宋"/>
          <w:kern w:val="0"/>
          <w:sz w:val="28"/>
          <w:szCs w:val="28"/>
          <w:lang w:val="zh-TW" w:eastAsia="zh-TW"/>
        </w:rPr>
        <w:t xml:space="preserve">招生群      </w:t>
      </w:r>
    </w:p>
    <w:p>
      <w:pPr>
        <w:widowControl/>
        <w:spacing w:line="360" w:lineRule="auto"/>
        <w:ind w:firstLine="560"/>
        <w:rPr>
          <w:rFonts w:ascii="华文仿宋" w:hAnsi="华文仿宋" w:eastAsia="华文仿宋" w:cs="仿宋"/>
          <w:kern w:val="0"/>
          <w:sz w:val="28"/>
          <w:szCs w:val="28"/>
          <w:lang w:val="zh-TW" w:eastAsia="zh-TW"/>
        </w:rPr>
      </w:pPr>
      <w:r>
        <w:rPr>
          <w:rFonts w:ascii="华文仿宋" w:hAnsi="华文仿宋" w:eastAsia="华文仿宋" w:cs="仿宋"/>
          <w:color w:val="auto"/>
          <w:kern w:val="0"/>
          <w:sz w:val="28"/>
          <w:szCs w:val="28"/>
        </w:rPr>
        <w:drawing>
          <wp:inline distT="0" distB="0" distL="0" distR="0">
            <wp:extent cx="2266950" cy="2381250"/>
            <wp:effectExtent l="0" t="0" r="0" b="0"/>
            <wp:docPr id="4" name="图片 4" descr="C:\Users\00465\Documents\Tencent Files\1034842128\FileRecv\MobileFile\291557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00465\Documents\Tencent Files\1034842128\FileRecv\MobileFile\29155765.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2266950" cy="2381250"/>
                    </a:xfrm>
                    <a:prstGeom prst="rect">
                      <a:avLst/>
                    </a:prstGeom>
                    <a:noFill/>
                    <a:ln>
                      <a:noFill/>
                    </a:ln>
                  </pic:spPr>
                </pic:pic>
              </a:graphicData>
            </a:graphic>
          </wp:inline>
        </w:drawing>
      </w:r>
      <w:r>
        <w:rPr>
          <w:rFonts w:ascii="华文仿宋" w:hAnsi="华文仿宋" w:eastAsia="华文仿宋" w:cs="仿宋"/>
          <w:color w:val="auto"/>
          <w:kern w:val="0"/>
          <w:sz w:val="28"/>
          <w:szCs w:val="28"/>
        </w:rPr>
        <w:drawing>
          <wp:inline distT="0" distB="0" distL="0" distR="0">
            <wp:extent cx="2266950" cy="2381250"/>
            <wp:effectExtent l="0" t="0" r="0" b="0"/>
            <wp:docPr id="5" name="图片 5" descr="C:\Users\00465\Desktop\2020深二住培招生群2群聊二维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00465\Desktop\2020深二住培招生群2群聊二维码.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266950" cy="2381250"/>
                    </a:xfrm>
                    <a:prstGeom prst="rect">
                      <a:avLst/>
                    </a:prstGeom>
                    <a:noFill/>
                    <a:ln>
                      <a:noFill/>
                    </a:ln>
                  </pic:spPr>
                </pic:pic>
              </a:graphicData>
            </a:graphic>
          </wp:inline>
        </w:drawing>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 xml:space="preserve">报名问询联系人：叶老师  </w:t>
      </w:r>
      <w:r>
        <w:rPr>
          <w:rFonts w:hint="eastAsia" w:ascii="华文仿宋" w:hAnsi="华文仿宋" w:eastAsia="华文仿宋" w:cs="仿宋"/>
          <w:kern w:val="0"/>
          <w:sz w:val="28"/>
          <w:szCs w:val="28"/>
          <w:lang w:val="zh-TW" w:eastAsia="zh-TW"/>
        </w:rPr>
        <w:t xml:space="preserve"> </w:t>
      </w:r>
      <w:r>
        <w:rPr>
          <w:rFonts w:ascii="华文仿宋" w:hAnsi="华文仿宋" w:eastAsia="华文仿宋" w:cs="仿宋"/>
          <w:kern w:val="0"/>
          <w:sz w:val="28"/>
          <w:szCs w:val="28"/>
          <w:lang w:val="zh-TW" w:eastAsia="zh-TW"/>
        </w:rPr>
        <w:t xml:space="preserve"> 罗老师</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联系电话：0755-83611251</w:t>
      </w:r>
    </w:p>
    <w:p>
      <w:pPr>
        <w:ind w:firstLine="560"/>
        <w:rPr>
          <w:rFonts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联系地址：深圳市福田区</w:t>
      </w:r>
      <w:r>
        <w:rPr>
          <w:rFonts w:hint="eastAsia" w:ascii="华文仿宋" w:hAnsi="华文仿宋" w:eastAsia="华文仿宋" w:cs="仿宋"/>
          <w:kern w:val="0"/>
          <w:sz w:val="28"/>
          <w:szCs w:val="28"/>
          <w:lang w:val="zh-TW" w:eastAsia="zh-TW"/>
        </w:rPr>
        <w:t>园岭街道笋岗西路2008号体育大厦11楼1107</w:t>
      </w:r>
      <w:r>
        <w:rPr>
          <w:rFonts w:ascii="华文仿宋" w:hAnsi="华文仿宋" w:eastAsia="华文仿宋" w:cs="仿宋"/>
          <w:kern w:val="0"/>
          <w:sz w:val="28"/>
          <w:szCs w:val="28"/>
          <w:lang w:val="zh-TW" w:eastAsia="zh-TW"/>
        </w:rPr>
        <w:t>深圳市第二人民医院住培办</w:t>
      </w:r>
    </w:p>
    <w:p>
      <w:pPr>
        <w:ind w:firstLine="560"/>
        <w:rPr>
          <w:rFonts w:hint="eastAsia" w:ascii="华文仿宋" w:hAnsi="华文仿宋" w:eastAsia="华文仿宋" w:cs="仿宋"/>
          <w:kern w:val="0"/>
          <w:sz w:val="28"/>
          <w:szCs w:val="28"/>
          <w:lang w:val="zh-TW" w:eastAsia="zh-TW"/>
        </w:rPr>
      </w:pPr>
      <w:r>
        <w:rPr>
          <w:rFonts w:ascii="华文仿宋" w:hAnsi="华文仿宋" w:eastAsia="华文仿宋" w:cs="仿宋"/>
          <w:kern w:val="0"/>
          <w:sz w:val="28"/>
          <w:szCs w:val="28"/>
          <w:lang w:val="zh-TW" w:eastAsia="zh-TW"/>
        </w:rPr>
        <w:t>邮政编码：518032</w:t>
      </w: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kern w:val="0"/>
          <w:sz w:val="28"/>
          <w:szCs w:val="28"/>
        </w:rPr>
      </w:pPr>
    </w:p>
    <w:p>
      <w:pPr>
        <w:widowControl/>
        <w:spacing w:line="360" w:lineRule="auto"/>
        <w:ind w:firstLine="560"/>
        <w:rPr>
          <w:rFonts w:ascii="华文仿宋" w:hAnsi="华文仿宋" w:eastAsia="华文仿宋" w:cs="仿宋"/>
          <w:kern w:val="0"/>
          <w:sz w:val="28"/>
          <w:szCs w:val="28"/>
        </w:rPr>
      </w:pPr>
    </w:p>
    <w:p>
      <w:pPr>
        <w:widowControl/>
        <w:spacing w:line="360" w:lineRule="auto"/>
        <w:ind w:firstLine="560"/>
        <w:rPr>
          <w:rFonts w:hint="eastAsia" w:ascii="华文仿宋" w:hAnsi="华文仿宋" w:eastAsia="华文仿宋" w:cs="仿宋"/>
          <w:sz w:val="28"/>
          <w:szCs w:val="28"/>
        </w:rPr>
      </w:pPr>
      <w:r>
        <w:rPr>
          <w:rFonts w:ascii="华文仿宋" w:hAnsi="华文仿宋" w:eastAsia="华文仿宋" w:cs="仿宋"/>
          <w:sz w:val="28"/>
          <w:szCs w:val="28"/>
        </w:rPr>
        <w:t xml:space="preserve">  </w:t>
      </w:r>
    </w:p>
    <w:p>
      <w:pPr>
        <w:widowControl/>
        <w:spacing w:line="360" w:lineRule="auto"/>
        <w:ind w:firstLine="560"/>
        <w:rPr>
          <w:rFonts w:ascii="华文仿宋" w:hAnsi="华文仿宋" w:eastAsia="华文仿宋" w:cs="仿宋"/>
          <w:b/>
          <w:bCs/>
          <w:kern w:val="0"/>
          <w:sz w:val="28"/>
          <w:szCs w:val="28"/>
        </w:rPr>
      </w:pPr>
      <w:r>
        <w:rPr>
          <w:rFonts w:ascii="华文仿宋" w:hAnsi="华文仿宋" w:eastAsia="华文仿宋" w:cs="仿宋"/>
          <w:sz w:val="28"/>
          <w:szCs w:val="28"/>
        </w:rPr>
        <w:t xml:space="preserve"> </w:t>
      </w:r>
      <w:r>
        <w:rPr>
          <w:rFonts w:hint="eastAsia" w:ascii="仿宋" w:hAnsi="仿宋" w:eastAsia="仿宋" w:cs="仿宋"/>
          <w:b/>
          <w:color w:val="auto"/>
          <w:kern w:val="36"/>
          <w:sz w:val="30"/>
          <w:szCs w:val="30"/>
        </w:rPr>
        <w:t>深圳市妇幼保健院</w:t>
      </w:r>
      <w:r>
        <w:rPr>
          <w:rFonts w:hint="eastAsia" w:ascii="仿宋" w:hAnsi="仿宋" w:eastAsia="仿宋" w:cs="仿宋"/>
          <w:b/>
          <w:bCs/>
          <w:color w:val="auto"/>
          <w:spacing w:val="-6"/>
          <w:sz w:val="30"/>
          <w:szCs w:val="30"/>
        </w:rPr>
        <w:t>2020年住院医师规范化培训</w:t>
      </w:r>
      <w:r>
        <w:rPr>
          <w:rFonts w:hint="eastAsia" w:ascii="仿宋" w:hAnsi="仿宋" w:eastAsia="仿宋" w:cs="仿宋"/>
          <w:b/>
          <w:bCs/>
          <w:color w:val="auto"/>
          <w:sz w:val="30"/>
          <w:szCs w:val="30"/>
        </w:rPr>
        <w:t>招生简介</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深圳市妇幼保健院成立于1979年，是一所集妇幼保健、医疗、预防、科研、教学为一体的三级甲等妇幼保健院。医院一院两址，分红荔院区（福田区红荔路2004号）和福强院区（福田区福强路3012号），总占地面积3.5万㎡，业务用房建筑面积7.5万㎡。编制床位600张，实际开放790张。2018年收治住院病人数50596人次，年门诊量1555005人次，年急诊量162542人次，单院年分娩量19023人。2019年在岗职工1927人，正高142人，副高351人，博士51人，硕士373人。现有博士研究生培养点3个，博士研究生导师5名，硕士研究生培养点11个，导师30名。</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 xml:space="preserve"> 我院2016年1月已动工二期住院大楼项目，占地7万平方米，床位将扩增650张，内含远程会诊中心、模拟训练中心、母胎医学中心、生殖医学中心、新生儿疾病筛查中心、产前诊断中心、新生儿综合诊疗中心、学术会议中心等。另外，三期规划项目保健康复大楼，建筑面积10万平方米，建设完成后将增加妇幼保健床位750张。届时医院总床位将达到2000张。</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医院于2011年9月被评为三级甲等妇幼保健院，目前是南方医科大学附属深圳妇幼保健院、卫生部产前超声诊断技术培训基地、全国首批产前超声培训基地、全国新生儿围产期医学专科医师培训基地、全国“子宫颈癌早诊早治示范基地”、国家“吴阶平医学基金会乳腺癌早诊早治项目培训基地”、中国妇幼保健协会“妇科内分泌与常见病培训基地”、全国综合医院中医药工作示范单位、全国妇幼保健中医中西医结合培训基地、国家级儿童早期发展示范基地、全国产科麻醉培训基地、全国聚焦超声临床示范基地、国家级母婴安全优质服务单位、全国出生缺陷防治人才培训项目培训基地等。同时也是安徽医科大学公共卫生学院、广西医科大学人文社会科学学院、湖南中医药大学、武汉大学口腔医学院、中山大学公共卫生学院、广州医科大学、深圳大学等多所院校的教学基地。</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深圳市妇幼保健院担负全市妇幼保健业务指导职责，在全市形成以市、区妇幼保健院、综合医院、社康中心组成的两级三层妇幼保健网络架构，持续扎实推进出生缺陷干预、“降消”项目和妇幼安康工程项目，保证了我市妇幼保健各项工作的质量，有效控制了孕产妇死亡率、婴幼儿死亡率等妇幼保健质量指标。</w:t>
      </w:r>
    </w:p>
    <w:p>
      <w:pPr>
        <w:pBdr>
          <w:top w:val="none" w:color="auto" w:sz="0" w:space="0"/>
          <w:left w:val="none" w:color="auto" w:sz="0" w:space="0"/>
          <w:bottom w:val="none" w:color="auto" w:sz="0" w:space="0"/>
          <w:right w:val="none" w:color="auto" w:sz="0" w:space="0"/>
          <w:between w:val="none" w:color="auto" w:sz="0" w:space="0"/>
        </w:pBdr>
        <w:spacing w:line="440" w:lineRule="exact"/>
        <w:ind w:firstLine="700" w:firstLineChars="25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 xml:space="preserve">医院拥有1个国家临床重点专科（新生儿科），4个广东省临床医学重点专科（新生儿科、产科、儿科、中医妇科），2个深圳市医学重点学科（新生儿科、产科）。2个广东省重症救治中心（广东省重症新生儿救治中心、广东省重症孕产妇救治中心），另有广东省产前诊断专项技术指导中心及广东省区域性产前诊断中心。3个深圳市质量控制中心（新生儿科质量控制中心、产科质量控制中心、乳腺科质量控制中心），另有深圳市孕产妇急危重症救治中心、深圳市新生儿疾病筛查中心、深圳市中医特色专科等。 </w:t>
      </w:r>
    </w:p>
    <w:p>
      <w:pPr>
        <w:pBdr>
          <w:top w:val="none" w:color="auto" w:sz="0" w:space="0"/>
          <w:left w:val="none" w:color="auto" w:sz="0" w:space="0"/>
          <w:bottom w:val="none" w:color="auto" w:sz="0" w:space="0"/>
          <w:right w:val="none" w:color="auto" w:sz="0" w:space="0"/>
          <w:between w:val="none" w:color="auto" w:sz="0" w:space="0"/>
        </w:pBdr>
        <w:spacing w:line="440" w:lineRule="exact"/>
        <w:ind w:firstLine="560" w:firstLineChars="200"/>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深圳市“医疗卫生三名工程”项目启动以来，我院共引进8个高层次医学团队，如哈佛大学医学院附属贝斯以色列医院John Yeh院士生殖医学团队、哈佛大学医学院麻省总院Bruce Rosen院士自闭症研究团队、同济大学附属第一妇婴保健院段涛教授母胎医学团队、浙江大学医学院附属儿童医院杜立中教授新生儿重症监护团队、上海交通大学医学院附属仁济医院狄文教授产科团队等。</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sz w:val="28"/>
          <w:szCs w:val="28"/>
        </w:rPr>
        <w:t>医院</w:t>
      </w:r>
      <w:r>
        <w:rPr>
          <w:rFonts w:hint="eastAsia" w:ascii="仿宋" w:hAnsi="仿宋" w:eastAsia="仿宋" w:cs="仿宋"/>
          <w:color w:val="auto"/>
          <w:kern w:val="0"/>
          <w:sz w:val="28"/>
          <w:szCs w:val="28"/>
        </w:rPr>
        <w:t>自1997年起开展住院医师规范化培训工作，累计培养规培医师300余名。我院1997年获批为深圳市住院医师规范化培训基地，2011年获批为广东省普通专科医师培训基地，2014年作为深圳市第二人民医院的协同单位获批为全国住院医师规范化培训协同基地，现共有妇产科、儿科、超声科、麻醉科及口腔科5个专业基地通过认定。我院2017、2018连续2年获评为深圳市优秀住院医师规范化培训基地。</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2018年，我院获批成为全国新生儿围产期医学专科医师规范化培训基地，现已经开展新生儿围产期医学专培医师的招生及培训工作。</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我院重视模拟技能培训教学工作，现有400平米的临床技能模拟培训中心，新建的1600平米临床技能模拟培训中心将于2020年投入使用。2018年至今共开展《深圳市产科急危重症模拟培训班》 ，《深圳市新生儿复苏模拟培训》、《产前超声诊断模拟培训班》、《深圳市首届妇产儿专业技术模拟教育国际高峰论坛》、《口腔医学临床技能模拟教育培训班》、《高级产科生命支持（ALSO）导师课程培训班》、《儿科模拟教学师资培训学习班》、《深圳市产科麻醉危机事件管理模拟培训班》等20余项模拟培训班。我院每周均特为住培医师开展专项模拟技能培训，提高住培医师技能水平。</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sz w:val="28"/>
          <w:szCs w:val="28"/>
        </w:rPr>
      </w:pPr>
      <w:r>
        <w:rPr>
          <w:rFonts w:hint="eastAsia" w:ascii="仿宋" w:hAnsi="仿宋" w:eastAsia="仿宋" w:cs="仿宋"/>
          <w:color w:val="auto"/>
          <w:sz w:val="28"/>
          <w:szCs w:val="28"/>
        </w:rPr>
        <w:t>医院重视人才培养和梯队建设，积极选送中青年专业人员到国内外知名度高的重点医学院校、医院进修学习，重点培养，扩大国际间合作交流，引进先进经验。积极鼓励中青年医师攻读硕士、博士，努力提高本院在职人员的专业技术水平。</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sz w:val="28"/>
          <w:szCs w:val="28"/>
        </w:rPr>
      </w:pPr>
      <w:r>
        <w:rPr>
          <w:rFonts w:hint="eastAsia" w:ascii="仿宋" w:hAnsi="仿宋" w:eastAsia="仿宋" w:cs="仿宋"/>
          <w:color w:val="auto"/>
          <w:sz w:val="28"/>
          <w:szCs w:val="28"/>
        </w:rPr>
        <w:t>医院还很重视文化建设和人文关怀，常年组织开展业余兴趣小组活动，目前有</w:t>
      </w:r>
      <w:r>
        <w:rPr>
          <w:rFonts w:hint="eastAsia" w:ascii="仿宋" w:hAnsi="仿宋" w:eastAsia="仿宋" w:cs="仿宋"/>
          <w:color w:val="auto"/>
          <w:kern w:val="0"/>
          <w:sz w:val="28"/>
          <w:szCs w:val="28"/>
        </w:rPr>
        <w:t>羽毛球、瑜伽、乒乓球、绘画、舞蹈等</w:t>
      </w:r>
      <w:r>
        <w:rPr>
          <w:rFonts w:hint="eastAsia" w:ascii="仿宋" w:hAnsi="仿宋" w:eastAsia="仿宋" w:cs="仿宋"/>
          <w:color w:val="auto"/>
          <w:sz w:val="28"/>
          <w:szCs w:val="28"/>
        </w:rPr>
        <w:t>17个小组；开展青年歌手大赛、读书交流会、生活艺术节等活动以丰富员工业余生活。</w:t>
      </w:r>
    </w:p>
    <w:p>
      <w:pPr>
        <w:widowControl/>
        <w:pBdr>
          <w:top w:val="none" w:color="auto" w:sz="0" w:space="0"/>
          <w:left w:val="none" w:color="auto" w:sz="0" w:space="0"/>
          <w:bottom w:val="none" w:color="auto" w:sz="0" w:space="0"/>
          <w:right w:val="none" w:color="auto" w:sz="0" w:space="0"/>
          <w:between w:val="none" w:color="auto" w:sz="0" w:space="0"/>
        </w:pBdr>
        <w:shd w:val="clear" w:color="auto" w:fill="FFFFFF"/>
        <w:spacing w:line="440" w:lineRule="exact"/>
        <w:ind w:firstLine="555"/>
        <w:jc w:val="left"/>
        <w:rPr>
          <w:rFonts w:ascii="仿宋" w:hAnsi="仿宋" w:eastAsia="仿宋" w:cs="仿宋"/>
          <w:color w:val="auto"/>
          <w:kern w:val="0"/>
          <w:sz w:val="28"/>
          <w:szCs w:val="28"/>
        </w:rPr>
      </w:pPr>
      <w:r>
        <w:rPr>
          <w:rFonts w:hint="eastAsia" w:ascii="仿宋" w:hAnsi="仿宋" w:eastAsia="仿宋" w:cs="仿宋"/>
          <w:color w:val="auto"/>
          <w:kern w:val="0"/>
          <w:sz w:val="28"/>
          <w:szCs w:val="28"/>
        </w:rPr>
        <w:t>未来，深圳市妇幼保健院将坚持妇幼保健与临床相结合的发展方向，突显保障母婴安康、提高出生人口素质的办院宗旨，固本强基，求实创新，科学发展，努力构建国内一流的集约型、服务型、创新型妇幼保健服务体系，推动深圳妇幼保健事业更上新台阶。</w:t>
      </w: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pBdr>
          <w:top w:val="none" w:color="auto" w:sz="0" w:space="0"/>
          <w:left w:val="none" w:color="auto" w:sz="0" w:space="0"/>
          <w:bottom w:val="none" w:color="auto" w:sz="0" w:space="0"/>
          <w:right w:val="none" w:color="auto" w:sz="0" w:space="0"/>
          <w:between w:val="none" w:color="auto" w:sz="0" w:space="0"/>
        </w:pBdr>
        <w:spacing w:line="580" w:lineRule="exact"/>
        <w:jc w:val="center"/>
        <w:rPr>
          <w:rFonts w:ascii="仿宋" w:hAnsi="仿宋" w:eastAsia="仿宋" w:cs="仿宋"/>
          <w:color w:val="auto"/>
          <w:spacing w:val="-6"/>
          <w:sz w:val="28"/>
          <w:szCs w:val="28"/>
        </w:rPr>
      </w:pPr>
    </w:p>
    <w:p>
      <w:pPr>
        <w:pBdr>
          <w:top w:val="none" w:color="auto" w:sz="0" w:space="0"/>
          <w:left w:val="none" w:color="auto" w:sz="0" w:space="0"/>
          <w:bottom w:val="none" w:color="auto" w:sz="0" w:space="0"/>
          <w:right w:val="none" w:color="auto" w:sz="0" w:space="0"/>
          <w:between w:val="none" w:color="auto" w:sz="0" w:space="0"/>
        </w:pBdr>
        <w:spacing w:line="580" w:lineRule="exact"/>
        <w:jc w:val="center"/>
        <w:rPr>
          <w:rFonts w:ascii="仿宋" w:hAnsi="仿宋" w:eastAsia="仿宋" w:cs="仿宋"/>
          <w:color w:val="auto"/>
          <w:spacing w:val="-6"/>
          <w:sz w:val="28"/>
          <w:szCs w:val="28"/>
        </w:rPr>
      </w:pPr>
    </w:p>
    <w:p>
      <w:pPr>
        <w:pBdr>
          <w:top w:val="none" w:color="auto" w:sz="0" w:space="0"/>
          <w:left w:val="none" w:color="auto" w:sz="0" w:space="0"/>
          <w:bottom w:val="none" w:color="auto" w:sz="0" w:space="0"/>
          <w:right w:val="none" w:color="auto" w:sz="0" w:space="0"/>
          <w:between w:val="none" w:color="auto" w:sz="0" w:space="0"/>
        </w:pBdr>
        <w:spacing w:line="580" w:lineRule="exact"/>
        <w:jc w:val="center"/>
        <w:rPr>
          <w:rFonts w:ascii="仿宋" w:hAnsi="仿宋" w:eastAsia="仿宋" w:cs="仿宋"/>
          <w:b/>
          <w:bCs/>
          <w:color w:val="auto"/>
          <w:spacing w:val="-6"/>
          <w:sz w:val="30"/>
          <w:szCs w:val="30"/>
        </w:rPr>
      </w:pPr>
      <w:r>
        <w:rPr>
          <w:rFonts w:hint="eastAsia" w:ascii="仿宋" w:hAnsi="仿宋" w:eastAsia="仿宋" w:cs="仿宋"/>
          <w:b/>
          <w:bCs/>
          <w:color w:val="auto"/>
          <w:spacing w:val="-6"/>
          <w:sz w:val="30"/>
          <w:szCs w:val="30"/>
        </w:rPr>
        <w:t>深圳市精神卫生中心/深圳市康宁医院</w:t>
      </w:r>
    </w:p>
    <w:p>
      <w:pPr>
        <w:pBdr>
          <w:top w:val="none" w:color="auto" w:sz="0" w:space="0"/>
          <w:left w:val="none" w:color="auto" w:sz="0" w:space="0"/>
          <w:bottom w:val="none" w:color="auto" w:sz="0" w:space="0"/>
          <w:right w:val="none" w:color="auto" w:sz="0" w:space="0"/>
          <w:between w:val="none" w:color="auto" w:sz="0" w:space="0"/>
        </w:pBdr>
        <w:spacing w:line="580" w:lineRule="exact"/>
        <w:jc w:val="center"/>
        <w:rPr>
          <w:rFonts w:ascii="仿宋" w:hAnsi="仿宋" w:eastAsia="仿宋" w:cs="仿宋"/>
          <w:b/>
          <w:bCs/>
          <w:color w:val="auto"/>
          <w:sz w:val="30"/>
          <w:szCs w:val="30"/>
        </w:rPr>
      </w:pPr>
      <w:r>
        <w:rPr>
          <w:rFonts w:hint="eastAsia" w:ascii="仿宋" w:hAnsi="仿宋" w:eastAsia="仿宋" w:cs="仿宋"/>
          <w:b/>
          <w:bCs/>
          <w:color w:val="auto"/>
          <w:spacing w:val="-6"/>
          <w:sz w:val="30"/>
          <w:szCs w:val="30"/>
        </w:rPr>
        <w:t>2020年住院医师规范化培训</w:t>
      </w:r>
      <w:r>
        <w:rPr>
          <w:rFonts w:hint="eastAsia" w:ascii="仿宋" w:hAnsi="仿宋" w:eastAsia="仿宋" w:cs="仿宋"/>
          <w:b/>
          <w:bCs/>
          <w:color w:val="auto"/>
          <w:sz w:val="30"/>
          <w:szCs w:val="30"/>
        </w:rPr>
        <w:t>招生简介</w:t>
      </w:r>
    </w:p>
    <w:p>
      <w:pPr>
        <w:pBdr>
          <w:top w:val="none" w:color="auto" w:sz="0" w:space="0"/>
          <w:left w:val="none" w:color="auto" w:sz="0" w:space="0"/>
          <w:bottom w:val="none" w:color="auto" w:sz="0" w:space="0"/>
          <w:right w:val="none" w:color="auto" w:sz="0" w:space="0"/>
          <w:between w:val="none" w:color="auto" w:sz="0" w:space="0"/>
        </w:pBdr>
        <w:spacing w:line="560" w:lineRule="exact"/>
        <w:ind w:firstLine="562" w:firstLineChars="200"/>
        <w:rPr>
          <w:rFonts w:ascii="仿宋" w:hAnsi="仿宋" w:eastAsia="仿宋" w:cs="仿宋"/>
          <w:b/>
          <w:bCs/>
          <w:color w:val="auto"/>
          <w:sz w:val="28"/>
          <w:szCs w:val="28"/>
        </w:rPr>
      </w:pPr>
    </w:p>
    <w:p>
      <w:pPr>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一、基地概况</w:t>
      </w:r>
    </w:p>
    <w:p>
      <w:pPr>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深圳市康宁医院始建于1980年，是市属公立三级甲等精神病专科医院，集医教研防功能于一体。2010年至今，医院一直位列复旦大学医院管理研究所中国最佳专科排行榜精神专科医院前十位。2019年，精神科获评广东省高水平临床重点专科。</w:t>
      </w:r>
    </w:p>
    <w:p>
      <w:pPr>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医院分为罗湖和坪山两个院区。罗湖院区为心理医院，位于罗湖区翠竹路1080号，占地面积1.6万平方米，业务用房面积3.5万平方米。主要负责轻性精神障碍诊疗康复，作为市民心理健康促进中心等。设有精准医学科、儿少精神科、临床心理科、焦虑障碍科、抑郁障碍科、睡眠障碍科、药物依赖科等病房。坪山院区为精神院区，一期位于坪山区振碧路2号，占地9.6万平方米，建筑面积13.4万平方米，主要负责重性精神障碍诊疗康复、强制医疗以及医疗救助等。设有双相障碍科、老年精神科、急性干预科、慢性康复科、医疗救治科、强制治疗科等病房。预计到2019年底，两个院区总床位数将达到1330张。</w:t>
      </w:r>
    </w:p>
    <w:p>
      <w:pPr>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医院是广东省住院医师规范化培训协同单位(精神科)、广东省专科医师规范化培训基地（精神科）、广东省普通高等医学院校教学医院，是安徽医科大学深圳精神卫生临床学院、深圳大学精神卫生学院、济宁医学院深圳精神卫生临床学院，市级博士后创新实践基地，拥有临床心理健康重点实验室、脑神经发育障碍康复技术工程实验室等市级实验室。医院扎实推进“三名工程”，与北大六院陆林教授团队、上海市精神卫生中心方贻儒教授团队、墨尔本大学Ian Everall教授团队、美国哈佛大学医学院附属波士顿儿童医院儿少精神科Myron Lowell Belfer教授团队和伦敦国王学院Robin Mac Gregor Murray院士团队等深入合作，提升医、教、研水平。医院分别与北京大学第六医院、中南大学湘雅二医院共建“国家精神心理疾病临床医学研究中心北京大学第六医院深圳分中心”和“国家精神心理疾病临床医学研究中心中南大学湘雅二医院深圳分中心”；与美国纽约大学社工学院联合举办精神卫生医务社工培训、与加拿大多伦多大学联合开展主动式社区治疗ACT项目、与美国罗彻斯特大学联合开展自杀预防与干预相关研究。</w:t>
      </w:r>
    </w:p>
    <w:p>
      <w:pPr>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sz w:val="28"/>
          <w:szCs w:val="28"/>
        </w:rPr>
      </w:pPr>
      <w:r>
        <w:rPr>
          <w:rFonts w:hint="eastAsia" w:ascii="仿宋" w:hAnsi="仿宋" w:eastAsia="仿宋" w:cs="仿宋"/>
          <w:color w:val="auto"/>
          <w:sz w:val="28"/>
          <w:szCs w:val="28"/>
        </w:rPr>
        <w:t>医院坚持以“打造中国最雅致的学术性研究型精神卫生中心”为愿景，以“守护深圳人内心的安宁”为使命，恪守“精业守诚、厚德致和”的院训，以建设深圳精神卫生中心“五位一体”（心理医院＋精神病院＋精神卫生研究所＋精神卫生保健所＋综合门诊）为目标，进一步探索和完善“院前预防-院中诊疗-院后康复及管理”的精神卫生服务模式，为深圳市民身心健康保驾护航。</w:t>
      </w: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pBdr>
          <w:top w:val="none" w:color="auto" w:sz="0" w:space="0"/>
          <w:left w:val="none" w:color="auto" w:sz="0" w:space="0"/>
          <w:bottom w:val="none" w:color="auto" w:sz="0" w:space="0"/>
          <w:right w:val="none" w:color="auto" w:sz="0" w:space="0"/>
          <w:between w:val="none" w:color="auto" w:sz="0" w:space="0"/>
        </w:pBdr>
        <w:spacing w:line="560" w:lineRule="exact"/>
        <w:ind w:firstLine="1506" w:firstLineChars="500"/>
        <w:rPr>
          <w:rFonts w:ascii="仿宋" w:hAnsi="仿宋" w:eastAsia="仿宋" w:cs="仿宋"/>
          <w:b/>
          <w:bCs/>
          <w:color w:val="auto"/>
          <w:sz w:val="30"/>
          <w:szCs w:val="30"/>
        </w:rPr>
      </w:pPr>
      <w:r>
        <w:rPr>
          <w:rFonts w:hint="eastAsia" w:ascii="仿宋" w:hAnsi="仿宋" w:eastAsia="仿宋" w:cs="仿宋"/>
          <w:b/>
          <w:bCs/>
          <w:color w:val="auto"/>
          <w:sz w:val="30"/>
          <w:szCs w:val="30"/>
        </w:rPr>
        <w:t xml:space="preserve">     深圳市龙华区中心医院（集团）</w:t>
      </w:r>
    </w:p>
    <w:p>
      <w:pPr>
        <w:pBdr>
          <w:top w:val="none" w:color="auto" w:sz="0" w:space="0"/>
          <w:left w:val="none" w:color="auto" w:sz="0" w:space="0"/>
          <w:bottom w:val="none" w:color="auto" w:sz="0" w:space="0"/>
          <w:right w:val="none" w:color="auto" w:sz="0" w:space="0"/>
          <w:between w:val="none" w:color="auto" w:sz="0" w:space="0"/>
        </w:pBdr>
        <w:spacing w:line="560" w:lineRule="exact"/>
        <w:ind w:firstLine="2024" w:firstLineChars="700"/>
        <w:rPr>
          <w:rFonts w:ascii="仿宋" w:hAnsi="仿宋" w:eastAsia="仿宋" w:cs="仿宋"/>
          <w:b/>
          <w:bCs/>
          <w:color w:val="auto"/>
          <w:sz w:val="30"/>
          <w:szCs w:val="30"/>
        </w:rPr>
      </w:pPr>
      <w:r>
        <w:rPr>
          <w:rFonts w:hint="eastAsia" w:ascii="仿宋" w:hAnsi="仿宋" w:eastAsia="仿宋" w:cs="仿宋"/>
          <w:b/>
          <w:bCs/>
          <w:color w:val="auto"/>
          <w:spacing w:val="-6"/>
          <w:sz w:val="30"/>
          <w:szCs w:val="30"/>
        </w:rPr>
        <w:t>2020年住院医师规范化培训</w:t>
      </w:r>
      <w:r>
        <w:rPr>
          <w:rFonts w:hint="eastAsia" w:ascii="仿宋" w:hAnsi="仿宋" w:eastAsia="仿宋" w:cs="仿宋"/>
          <w:b/>
          <w:bCs/>
          <w:color w:val="auto"/>
          <w:sz w:val="30"/>
          <w:szCs w:val="30"/>
        </w:rPr>
        <w:t>招生简介</w:t>
      </w:r>
    </w:p>
    <w:p>
      <w:pPr>
        <w:pBdr>
          <w:top w:val="none" w:color="auto" w:sz="0" w:space="0"/>
          <w:left w:val="none" w:color="auto" w:sz="0" w:space="0"/>
          <w:bottom w:val="none" w:color="auto" w:sz="0" w:space="0"/>
          <w:right w:val="none" w:color="auto" w:sz="0" w:space="0"/>
          <w:between w:val="none" w:color="auto" w:sz="0" w:space="0"/>
        </w:pBdr>
        <w:adjustRightInd w:val="0"/>
        <w:snapToGrid w:val="0"/>
        <w:spacing w:line="560" w:lineRule="exact"/>
        <w:ind w:firstLine="560" w:firstLineChars="200"/>
        <w:rPr>
          <w:rFonts w:ascii="仿宋" w:hAnsi="仿宋" w:eastAsia="仿宋" w:cs="仿宋"/>
          <w:color w:val="auto"/>
          <w:sz w:val="28"/>
          <w:szCs w:val="28"/>
        </w:rPr>
      </w:pPr>
    </w:p>
    <w:p>
      <w:pPr>
        <w:pBdr>
          <w:top w:val="none" w:color="auto" w:sz="0" w:space="0"/>
          <w:left w:val="none" w:color="auto" w:sz="0" w:space="0"/>
          <w:bottom w:val="none" w:color="auto" w:sz="0" w:space="0"/>
          <w:right w:val="none" w:color="auto" w:sz="0" w:space="0"/>
          <w:between w:val="none" w:color="auto" w:sz="0" w:space="0"/>
        </w:pBdr>
        <w:spacing w:line="560" w:lineRule="exact"/>
        <w:ind w:firstLine="640"/>
        <w:rPr>
          <w:rFonts w:ascii="仿宋" w:hAnsi="仿宋" w:eastAsia="仿宋" w:cs="仿宋"/>
          <w:color w:val="auto"/>
          <w:sz w:val="28"/>
          <w:szCs w:val="28"/>
        </w:rPr>
      </w:pPr>
      <w:r>
        <w:rPr>
          <w:rFonts w:hint="eastAsia" w:ascii="仿宋" w:hAnsi="仿宋" w:eastAsia="仿宋" w:cs="仿宋"/>
          <w:color w:val="auto"/>
          <w:sz w:val="28"/>
          <w:szCs w:val="28"/>
        </w:rPr>
        <w:t>龙华区中心医院集团设1家三级综合医院（龙华区中心医院）、3个区域社康中心和22个社康中心，服务辖区约150万人口，形成“大-中-小”医疗服务体系，打造了“十分钟”就医圈。2018年门急诊服务量378万人次，其中社康中心诊疗服务量240万人次，占比63.5%；住院服务量3.72万人次。</w:t>
      </w:r>
    </w:p>
    <w:p>
      <w:pPr>
        <w:widowControl/>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kern w:val="0"/>
          <w:sz w:val="28"/>
          <w:szCs w:val="28"/>
        </w:rPr>
      </w:pPr>
      <w:r>
        <w:rPr>
          <w:rFonts w:hint="eastAsia" w:ascii="仿宋" w:hAnsi="仿宋" w:eastAsia="仿宋" w:cs="仿宋"/>
          <w:color w:val="auto"/>
          <w:sz w:val="28"/>
          <w:szCs w:val="28"/>
        </w:rPr>
        <w:t>集团总院即</w:t>
      </w:r>
      <w:r>
        <w:rPr>
          <w:rFonts w:hint="eastAsia" w:ascii="仿宋" w:hAnsi="仿宋" w:eastAsia="仿宋" w:cs="仿宋"/>
          <w:color w:val="auto"/>
          <w:kern w:val="0"/>
          <w:sz w:val="28"/>
          <w:szCs w:val="28"/>
        </w:rPr>
        <w:t>龙华区中心医院，</w:t>
      </w:r>
      <w:r>
        <w:rPr>
          <w:rFonts w:hint="eastAsia" w:ascii="仿宋" w:hAnsi="仿宋" w:eastAsia="仿宋" w:cs="仿宋"/>
          <w:bCs/>
          <w:color w:val="auto"/>
          <w:sz w:val="28"/>
          <w:szCs w:val="28"/>
        </w:rPr>
        <w:t>为</w:t>
      </w:r>
      <w:r>
        <w:rPr>
          <w:rFonts w:hint="eastAsia" w:ascii="仿宋" w:hAnsi="仿宋" w:eastAsia="仿宋" w:cs="仿宋"/>
          <w:color w:val="auto"/>
          <w:kern w:val="0"/>
          <w:sz w:val="28"/>
          <w:szCs w:val="28"/>
        </w:rPr>
        <w:t>区属三级综合医院，</w:t>
      </w:r>
      <w:r>
        <w:rPr>
          <w:rFonts w:hint="eastAsia" w:ascii="仿宋" w:hAnsi="仿宋" w:eastAsia="仿宋" w:cs="仿宋"/>
          <w:bCs/>
          <w:color w:val="auto"/>
          <w:sz w:val="28"/>
          <w:szCs w:val="28"/>
        </w:rPr>
        <w:t>位于深圳市龙华区福城街道观澜大道187号，</w:t>
      </w:r>
      <w:r>
        <w:rPr>
          <w:rFonts w:hint="eastAsia" w:ascii="仿宋" w:hAnsi="仿宋" w:eastAsia="仿宋" w:cs="仿宋"/>
          <w:color w:val="auto"/>
          <w:kern w:val="0"/>
          <w:sz w:val="28"/>
          <w:szCs w:val="28"/>
        </w:rPr>
        <w:t>占地4.4万平方米，建筑面积8.5万平方米，编制床位850张</w:t>
      </w:r>
      <w:r>
        <w:rPr>
          <w:rFonts w:hint="eastAsia" w:ascii="仿宋" w:hAnsi="仿宋" w:eastAsia="仿宋" w:cs="仿宋"/>
          <w:bCs/>
          <w:color w:val="auto"/>
          <w:sz w:val="28"/>
          <w:szCs w:val="28"/>
        </w:rPr>
        <w:t>。该院（集团）</w:t>
      </w:r>
      <w:r>
        <w:rPr>
          <w:rFonts w:hint="eastAsia" w:ascii="仿宋" w:hAnsi="仿宋" w:eastAsia="仿宋" w:cs="仿宋"/>
          <w:color w:val="auto"/>
          <w:kern w:val="0"/>
          <w:sz w:val="28"/>
          <w:szCs w:val="28"/>
        </w:rPr>
        <w:t>通过中国胸痛中心认证，为国家基层“卒中中心”“PAC优质服务医院”，广东医科大学非直属附属医院，中山大学孙逸仙纪念医院及上海复旦大学附属中山医院医疗技术协作单位。先后评为全国“改善医疗服务示范医院”“广东省健康促进示范医院”。</w:t>
      </w:r>
    </w:p>
    <w:p>
      <w:pPr>
        <w:widowControl/>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jc w:val="left"/>
        <w:rPr>
          <w:rFonts w:ascii="仿宋" w:hAnsi="仿宋" w:eastAsia="仿宋" w:cs="仿宋"/>
          <w:color w:val="auto"/>
          <w:sz w:val="28"/>
          <w:szCs w:val="28"/>
        </w:rPr>
      </w:pPr>
      <w:r>
        <w:rPr>
          <w:rFonts w:hint="eastAsia" w:ascii="仿宋" w:hAnsi="仿宋" w:eastAsia="仿宋" w:cs="仿宋"/>
          <w:color w:val="auto"/>
          <w:kern w:val="0"/>
          <w:sz w:val="28"/>
          <w:szCs w:val="28"/>
        </w:rPr>
        <w:t>集</w:t>
      </w:r>
      <w:r>
        <w:rPr>
          <w:rFonts w:hint="eastAsia" w:ascii="仿宋" w:hAnsi="仿宋" w:eastAsia="仿宋" w:cs="仿宋"/>
          <w:color w:val="auto"/>
          <w:sz w:val="28"/>
          <w:szCs w:val="28"/>
        </w:rPr>
        <w:t>团共有员工1970人，其中有高级职称388人，占比20%；博士后10人、博士41人、硕士260人，本科及以上人员占比74%。有博导3人，硕导18人，海外高层次人才1人，深圳市后备级人才3人，龙舞华章A类2人，龙舞华章C类13人，区卫生高层次人才25人，省市医学协会副主任以上委员15人，省级以上专业常务委员15人。引进深圳市“医疗卫生三名工程”团队2个，分别为中山大学孙逸仙纪念医院泌尿外科黄健教授团队、上海复旦大学附属中山医院全科医学科祝墡珠教授团队。区级三名工程7个（已签协议3个）。</w:t>
      </w:r>
    </w:p>
    <w:p>
      <w:pPr>
        <w:pBdr>
          <w:top w:val="none" w:color="auto" w:sz="0" w:space="0"/>
          <w:left w:val="none" w:color="auto" w:sz="0" w:space="0"/>
          <w:bottom w:val="none" w:color="auto" w:sz="0" w:space="0"/>
          <w:right w:val="none" w:color="auto" w:sz="0" w:space="0"/>
          <w:between w:val="none" w:color="auto" w:sz="0" w:space="0"/>
        </w:pBdr>
        <w:spacing w:line="560" w:lineRule="exact"/>
        <w:ind w:firstLine="640"/>
        <w:rPr>
          <w:rFonts w:ascii="仿宋" w:hAnsi="仿宋" w:eastAsia="仿宋" w:cs="仿宋"/>
          <w:color w:val="auto"/>
          <w:sz w:val="28"/>
          <w:szCs w:val="28"/>
        </w:rPr>
      </w:pPr>
      <w:r>
        <w:rPr>
          <w:rFonts w:hint="eastAsia" w:ascii="仿宋" w:hAnsi="仿宋" w:eastAsia="仿宋" w:cs="仿宋"/>
          <w:color w:val="auto"/>
          <w:sz w:val="28"/>
          <w:szCs w:val="28"/>
        </w:rPr>
        <w:t>设有临床学科39个，医技科室15个，社康中心25个。</w:t>
      </w:r>
      <w:r>
        <w:rPr>
          <w:rFonts w:hint="eastAsia" w:ascii="仿宋" w:hAnsi="仿宋" w:eastAsia="仿宋" w:cs="仿宋"/>
          <w:color w:val="auto"/>
          <w:kern w:val="0"/>
          <w:sz w:val="28"/>
          <w:szCs w:val="28"/>
        </w:rPr>
        <w:t>其中</w:t>
      </w:r>
      <w:r>
        <w:rPr>
          <w:rFonts w:hint="eastAsia" w:ascii="仿宋" w:hAnsi="仿宋" w:eastAsia="仿宋" w:cs="仿宋"/>
          <w:color w:val="auto"/>
          <w:sz w:val="28"/>
          <w:szCs w:val="28"/>
        </w:rPr>
        <w:t>市级重点学科建设单位1个（泌尿外科），市级特色专科1个（中医肾病科），区级重点学科8个（创伤骨科、代谢内分泌科、耳鼻咽喉头颈外科、妇科、肾内科、全科医学科、眼科、心血管内科），区级重点学科建设单位3个（烧伤整形科、中医科、肿瘤科），广东医科大学重点学科2个（泌尿外科、烧伤整形科）；全国示范社康中心1个（牛湖社康中心），省级示范社康中心3个（松元、新澜、岗头社康中心），市级示范社康中心2个（君子布、章阁社康中心）。</w:t>
      </w:r>
    </w:p>
    <w:p>
      <w:pPr>
        <w:pBdr>
          <w:top w:val="none" w:color="auto" w:sz="0" w:space="0"/>
          <w:left w:val="none" w:color="auto" w:sz="0" w:space="0"/>
          <w:bottom w:val="none" w:color="auto" w:sz="0" w:space="0"/>
          <w:right w:val="none" w:color="auto" w:sz="0" w:space="0"/>
          <w:between w:val="none" w:color="auto" w:sz="0" w:space="0"/>
        </w:pBdr>
        <w:spacing w:line="560" w:lineRule="exact"/>
        <w:ind w:firstLine="640"/>
        <w:jc w:val="left"/>
        <w:rPr>
          <w:rFonts w:ascii="仿宋" w:hAnsi="仿宋" w:eastAsia="仿宋" w:cs="仿宋"/>
          <w:color w:val="auto"/>
          <w:sz w:val="28"/>
          <w:szCs w:val="28"/>
        </w:rPr>
      </w:pPr>
      <w:r>
        <w:rPr>
          <w:rFonts w:hint="eastAsia" w:ascii="仿宋" w:hAnsi="仿宋" w:eastAsia="仿宋" w:cs="仿宋"/>
          <w:color w:val="auto"/>
          <w:sz w:val="28"/>
          <w:szCs w:val="28"/>
        </w:rPr>
        <w:t>有医疗设备5567件（套）、总值5亿元。配有MRI、DSA、科学研究型CT机等超大型医疗设备，能够满足三甲医院技术项目的需求。集团按“院有名科、科有特色、人有专长”的发展方向，形成微创技术特色，普遍开展了各类腔镜手术、介入、射频消融等微创手术，年开展住院手术1.6万多例，其中三、四级重大手术2000多例。</w:t>
      </w:r>
    </w:p>
    <w:p>
      <w:pPr>
        <w:pBdr>
          <w:top w:val="none" w:color="auto" w:sz="0" w:space="0"/>
          <w:left w:val="none" w:color="auto" w:sz="0" w:space="0"/>
          <w:bottom w:val="none" w:color="auto" w:sz="0" w:space="0"/>
          <w:right w:val="none" w:color="auto" w:sz="0" w:space="0"/>
          <w:between w:val="none" w:color="auto" w:sz="0" w:space="0"/>
        </w:pBdr>
        <w:spacing w:line="560" w:lineRule="exact"/>
        <w:ind w:firstLine="640"/>
        <w:rPr>
          <w:rFonts w:ascii="仿宋" w:hAnsi="仿宋" w:eastAsia="仿宋" w:cs="仿宋"/>
          <w:color w:val="auto"/>
          <w:sz w:val="28"/>
          <w:szCs w:val="28"/>
        </w:rPr>
      </w:pPr>
      <w:r>
        <w:rPr>
          <w:rFonts w:hint="eastAsia" w:ascii="仿宋" w:hAnsi="仿宋" w:eastAsia="仿宋" w:cs="仿宋"/>
          <w:color w:val="auto"/>
          <w:sz w:val="28"/>
          <w:szCs w:val="28"/>
        </w:rPr>
        <w:t>集团创建为深圳市博士后创新实践基地、广东省博士工作站、全国住院医师规培协同基地。2018年，获国家自然科学基金立项1项、省自然1项、市厅级课题7项、区级1项。发表论文216篇，SCI论文22篇，论著23部，实用新型专利9个。获区级重点实验室2项。举办国际、国家、省级继续教育项目及学术会议23项。荣获了深圳市卫生计生科教工作先进单位、市级住院医师规范化培训工作优秀单位。</w:t>
      </w:r>
    </w:p>
    <w:p>
      <w:pPr>
        <w:pBdr>
          <w:top w:val="none" w:color="auto" w:sz="0" w:space="0"/>
          <w:left w:val="none" w:color="auto" w:sz="0" w:space="0"/>
          <w:bottom w:val="none" w:color="auto" w:sz="0" w:space="0"/>
          <w:right w:val="none" w:color="auto" w:sz="0" w:space="0"/>
          <w:between w:val="none" w:color="auto" w:sz="0" w:space="0"/>
        </w:pBdr>
        <w:spacing w:line="560" w:lineRule="exact"/>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目前，医院集团发展势头良好，医院改扩建项目已动工建设，创三级甲等综合医院工作进入冲刺阶段。未来几年，将努力建设成为现代化创新型医疗集团和区域性医疗中心。</w:t>
      </w: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562" w:firstLineChars="200"/>
        <w:rPr>
          <w:rFonts w:ascii="仿宋" w:hAnsi="仿宋" w:eastAsia="仿宋" w:cs="仿宋"/>
          <w:b/>
          <w:color w:val="auto"/>
          <w:kern w:val="0"/>
          <w:sz w:val="28"/>
          <w:szCs w:val="28"/>
        </w:rPr>
      </w:pP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ind w:firstLine="1405" w:firstLineChars="500"/>
        <w:rPr>
          <w:rFonts w:ascii="仿宋" w:hAnsi="仿宋" w:eastAsia="仿宋" w:cs="仿宋"/>
          <w:b/>
          <w:bCs/>
          <w:color w:val="auto"/>
          <w:kern w:val="0"/>
          <w:sz w:val="28"/>
          <w:szCs w:val="28"/>
        </w:rPr>
      </w:pPr>
      <w:r>
        <w:rPr>
          <w:rFonts w:hint="eastAsia" w:ascii="仿宋" w:hAnsi="仿宋" w:eastAsia="仿宋" w:cs="仿宋"/>
          <w:b/>
          <w:bCs/>
          <w:color w:val="auto"/>
          <w:kern w:val="0"/>
          <w:sz w:val="28"/>
          <w:szCs w:val="28"/>
        </w:rPr>
        <w:t>沙井人民医院</w:t>
      </w:r>
      <w:r>
        <w:rPr>
          <w:rFonts w:hint="eastAsia" w:ascii="仿宋" w:hAnsi="仿宋" w:eastAsia="仿宋" w:cs="仿宋"/>
          <w:b/>
          <w:bCs/>
          <w:color w:val="auto"/>
          <w:spacing w:val="-6"/>
          <w:sz w:val="28"/>
          <w:szCs w:val="28"/>
        </w:rPr>
        <w:t>2020年住院医师规范化培训</w:t>
      </w:r>
      <w:r>
        <w:rPr>
          <w:rFonts w:hint="eastAsia" w:ascii="仿宋" w:hAnsi="仿宋" w:eastAsia="仿宋" w:cs="仿宋"/>
          <w:b/>
          <w:bCs/>
          <w:color w:val="auto"/>
          <w:sz w:val="28"/>
          <w:szCs w:val="28"/>
        </w:rPr>
        <w:t>招生简介</w:t>
      </w:r>
    </w:p>
    <w:p>
      <w:pPr>
        <w:widowControl/>
        <w:pBdr>
          <w:top w:val="none" w:color="auto" w:sz="0" w:space="0"/>
          <w:left w:val="none" w:color="auto" w:sz="0" w:space="0"/>
          <w:bottom w:val="none" w:color="auto" w:sz="0" w:space="0"/>
          <w:right w:val="none" w:color="auto" w:sz="0" w:space="0"/>
          <w:between w:val="none" w:color="auto" w:sz="0" w:space="0"/>
        </w:pBdr>
        <w:autoSpaceDE w:val="0"/>
        <w:adjustRightInd w:val="0"/>
        <w:snapToGrid w:val="0"/>
        <w:spacing w:line="360" w:lineRule="auto"/>
        <w:rPr>
          <w:rFonts w:ascii="仿宋" w:hAnsi="仿宋" w:eastAsia="仿宋" w:cs="仿宋"/>
          <w:color w:val="auto"/>
          <w:kern w:val="0"/>
          <w:sz w:val="28"/>
          <w:szCs w:val="28"/>
        </w:rPr>
      </w:pPr>
    </w:p>
    <w:p>
      <w:pPr>
        <w:pBdr>
          <w:top w:val="none" w:color="auto" w:sz="0" w:space="0"/>
          <w:left w:val="none" w:color="auto" w:sz="0" w:space="0"/>
          <w:bottom w:val="none" w:color="auto" w:sz="0" w:space="0"/>
          <w:right w:val="none" w:color="auto" w:sz="0" w:space="0"/>
          <w:between w:val="none" w:color="auto" w:sz="0" w:space="0"/>
        </w:pBdr>
        <w:ind w:firstLine="560" w:firstLineChars="200"/>
        <w:rPr>
          <w:rFonts w:ascii="仿宋" w:hAnsi="仿宋" w:eastAsia="仿宋" w:cs="仿宋"/>
          <w:color w:val="auto"/>
          <w:sz w:val="28"/>
          <w:szCs w:val="28"/>
        </w:rPr>
      </w:pPr>
      <w:r>
        <w:rPr>
          <w:rFonts w:hint="eastAsia" w:ascii="仿宋" w:hAnsi="仿宋" w:eastAsia="仿宋" w:cs="仿宋"/>
          <w:color w:val="auto"/>
          <w:kern w:val="0"/>
          <w:sz w:val="28"/>
          <w:szCs w:val="28"/>
        </w:rPr>
        <w:t>医院创建于1954年，位于深圳市宝安区沙井街道，地处珠江口东岸，服务辐射面积52平方公里，服务人口超过150万。医院现编制床位600张，现有业务用房建筑面积约8.4万平方米,年门急诊量270多万人次 ，年出院病人近3万人次；二期扩建项目完成后总建筑面积将达40600平方米，总床位将增加至2000张。本部外另设有21个院办院管的社区健康服务中心（其中国家级示范社区服务中心1个，省级示范社区服务中心1个，市级示范社区服务中心多个）。现有职工1600人，其中正高职称35人，副高职称228人，高级职称人员占专业技术人员总数17.8%；博士后2人，博士研究生19人，硕士研究生100人；高等医学院校博士后指导老师1人，博士研究生导师1人，硕士研究生导师14名；另有市高层次人才2人，区首席专家1人，区高端人才2人，区高层次人才38人。医院装备了超导磁共振、螺旋CT、DSA等现代化精良设备；打造了以手外科、中西医结合骨质疏松专业为代表的一批省特色专科、市区重点专科和特色专业；与中山大学等多所高校知名专家团队开展技术协作，借力加速学科发展；拓展中西医结合特色之路，成功创建全国综合医院中医药工作示范单位；</w:t>
      </w:r>
    </w:p>
    <w:p>
      <w:pPr>
        <w:pBdr>
          <w:top w:val="none" w:color="auto" w:sz="0" w:space="0"/>
          <w:left w:val="none" w:color="auto" w:sz="0" w:space="0"/>
          <w:bottom w:val="none" w:color="auto" w:sz="0" w:space="0"/>
          <w:right w:val="none" w:color="auto" w:sz="0" w:space="0"/>
          <w:between w:val="none" w:color="auto" w:sz="0" w:space="0"/>
        </w:pBdr>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1994年被评定为国家二级甲等综合医院，2016年被市卫计委认定为三级综合医院，2017年牵头组建宝安第二人民医院（集团），2018年市卫计委批复同意更名为“深圳市中西医结合医院”，并定位为三级中西医结合医院。</w:t>
      </w:r>
    </w:p>
    <w:p>
      <w:pPr>
        <w:pBdr>
          <w:top w:val="none" w:color="auto" w:sz="0" w:space="0"/>
          <w:left w:val="none" w:color="auto" w:sz="0" w:space="0"/>
          <w:bottom w:val="none" w:color="auto" w:sz="0" w:space="0"/>
          <w:right w:val="none" w:color="auto" w:sz="0" w:space="0"/>
          <w:between w:val="none" w:color="auto" w:sz="0" w:space="0"/>
        </w:pBdr>
        <w:ind w:firstLine="560" w:firstLineChars="200"/>
        <w:rPr>
          <w:rFonts w:ascii="仿宋" w:hAnsi="仿宋" w:eastAsia="仿宋" w:cs="仿宋"/>
          <w:color w:val="auto"/>
          <w:kern w:val="0"/>
          <w:sz w:val="28"/>
          <w:szCs w:val="28"/>
        </w:rPr>
      </w:pPr>
      <w:r>
        <w:rPr>
          <w:rFonts w:hint="eastAsia" w:ascii="仿宋" w:hAnsi="仿宋" w:eastAsia="仿宋" w:cs="仿宋"/>
          <w:color w:val="auto"/>
          <w:kern w:val="0"/>
          <w:sz w:val="28"/>
          <w:szCs w:val="28"/>
        </w:rPr>
        <w:t>目前是广州医科大学非直属附属医院、广州医科大学及广州中医药大学研究生培养基地、广东省普通高等医学院校教学医院（是广州医科大学、广州中医药大学、南昌大学医学院、汕头大学医学院、贵阳中医学院、蚌埠医学院、深圳职业技术学院、韶关学院、黔南医专等高等医学院校的教学医院和实习基地）。</w:t>
      </w:r>
    </w:p>
    <w:sectPr>
      <w:pgSz w:w="11900" w:h="16840"/>
      <w:pgMar w:top="1440" w:right="1800" w:bottom="1440" w:left="1800"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Helvetica Neu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10" w:usb3="00000000" w:csb0="0004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val="1"/>
  <w:bordersDoNotSurroundHeader w:val="1"/>
  <w:bordersDoNotSurroundFooter w:val="1"/>
  <w:documentProtection w:enforcement="0"/>
  <w:defaultTabStop w:val="420"/>
  <w:characterSpacingControl w:val="doNotCompress"/>
  <w:compat>
    <w:useFELayout/>
    <w:compatSetting w:name="compatibilityMode" w:uri="http://schemas.microsoft.com/office/word" w:val="14"/>
  </w:compat>
  <w:rsids>
    <w:rsidRoot w:val="00E24F57"/>
    <w:rsid w:val="00087E0F"/>
    <w:rsid w:val="000A3793"/>
    <w:rsid w:val="001241CC"/>
    <w:rsid w:val="0034662A"/>
    <w:rsid w:val="003E1C6C"/>
    <w:rsid w:val="005D78E8"/>
    <w:rsid w:val="00646AA2"/>
    <w:rsid w:val="006D30F2"/>
    <w:rsid w:val="006D4255"/>
    <w:rsid w:val="006E2ED4"/>
    <w:rsid w:val="00A05318"/>
    <w:rsid w:val="00A41A64"/>
    <w:rsid w:val="00B77355"/>
    <w:rsid w:val="00BA106D"/>
    <w:rsid w:val="00BA134E"/>
    <w:rsid w:val="00C0282C"/>
    <w:rsid w:val="00C45B6A"/>
    <w:rsid w:val="00C73DDF"/>
    <w:rsid w:val="00E24F57"/>
    <w:rsid w:val="00F8715D"/>
    <w:rsid w:val="0BD96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ascii="Calibri" w:hAnsi="Calibri" w:eastAsia="Calibri" w:cs="Calibri"/>
      <w:color w:val="000000"/>
      <w:kern w:val="2"/>
      <w:sz w:val="21"/>
      <w:szCs w:val="21"/>
      <w:u w:color="000000"/>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qFormat/>
    <w:uiPriority w:val="99"/>
    <w:rPr>
      <w:sz w:val="18"/>
      <w:szCs w:val="18"/>
    </w:r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uiPriority w:val="0"/>
    <w:pPr>
      <w:pBdr>
        <w:top w:val="none" w:color="auto" w:sz="0" w:space="0"/>
        <w:left w:val="none" w:color="auto" w:sz="0" w:space="0"/>
        <w:bottom w:val="none" w:color="auto" w:sz="0" w:space="0"/>
        <w:right w:val="none" w:color="auto" w:sz="0" w:space="0"/>
        <w:between w:val="none" w:color="auto" w:sz="0" w:space="0"/>
      </w:pBdr>
      <w:spacing w:before="100" w:after="100"/>
    </w:pPr>
    <w:rPr>
      <w:rFonts w:ascii="宋体" w:hAnsi="宋体" w:eastAsia="宋体" w:cs="宋体"/>
      <w:color w:val="000000"/>
      <w:sz w:val="24"/>
      <w:szCs w:val="24"/>
      <w:u w:color="000000"/>
      <w:lang w:val="en-US" w:eastAsia="zh-CN" w:bidi="ar-SA"/>
    </w:rPr>
  </w:style>
  <w:style w:type="character" w:styleId="8">
    <w:name w:val="Hyperlink"/>
    <w:uiPriority w:val="0"/>
    <w:rPr>
      <w:u w:val="single"/>
    </w:rPr>
  </w:style>
  <w:style w:type="table" w:customStyle="1" w:styleId="9">
    <w:name w:val="Table Normal"/>
    <w:uiPriority w:val="0"/>
    <w:tblPr>
      <w:tblCellMar>
        <w:top w:w="0" w:type="dxa"/>
        <w:left w:w="0" w:type="dxa"/>
        <w:bottom w:w="0" w:type="dxa"/>
        <w:right w:w="0" w:type="dxa"/>
      </w:tblCellMar>
    </w:tblPr>
  </w:style>
  <w:style w:type="paragraph" w:customStyle="1" w:styleId="10">
    <w:name w:val="页眉与页脚"/>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styleId="11">
    <w:name w:val="List Paragraph"/>
    <w:uiPriority w:val="0"/>
    <w:pPr>
      <w:widowControl w:val="0"/>
      <w:pBdr>
        <w:top w:val="none" w:color="auto" w:sz="0" w:space="0"/>
        <w:left w:val="none" w:color="auto" w:sz="0" w:space="0"/>
        <w:bottom w:val="none" w:color="auto" w:sz="0" w:space="0"/>
        <w:right w:val="none" w:color="auto" w:sz="0" w:space="0"/>
        <w:between w:val="none" w:color="auto" w:sz="0" w:space="0"/>
      </w:pBdr>
      <w:ind w:firstLine="420"/>
      <w:jc w:val="both"/>
    </w:pPr>
    <w:rPr>
      <w:rFonts w:ascii="Calibri" w:hAnsi="Calibri" w:eastAsia="Calibri" w:cs="Calibri"/>
      <w:color w:val="000000"/>
      <w:kern w:val="2"/>
      <w:sz w:val="21"/>
      <w:szCs w:val="21"/>
      <w:u w:color="000000"/>
      <w:lang w:val="en-US" w:eastAsia="zh-CN" w:bidi="ar-SA"/>
    </w:rPr>
  </w:style>
  <w:style w:type="character" w:customStyle="1" w:styleId="12">
    <w:name w:val="批注框文本 Char"/>
    <w:basedOn w:val="7"/>
    <w:link w:val="2"/>
    <w:semiHidden/>
    <w:qFormat/>
    <w:uiPriority w:val="99"/>
    <w:rPr>
      <w:rFonts w:ascii="Calibri" w:hAnsi="Calibri" w:eastAsia="Calibri" w:cs="Calibri"/>
      <w:color w:val="000000"/>
      <w:kern w:val="2"/>
      <w:sz w:val="18"/>
      <w:szCs w:val="18"/>
      <w:u w:color="000000"/>
    </w:rPr>
  </w:style>
  <w:style w:type="character" w:customStyle="1" w:styleId="13">
    <w:name w:val="页眉 Char"/>
    <w:basedOn w:val="7"/>
    <w:link w:val="4"/>
    <w:qFormat/>
    <w:uiPriority w:val="99"/>
    <w:rPr>
      <w:rFonts w:ascii="Calibri" w:hAnsi="Calibri" w:eastAsia="Calibri" w:cs="Calibri"/>
      <w:color w:val="000000"/>
      <w:kern w:val="2"/>
      <w:sz w:val="18"/>
      <w:szCs w:val="18"/>
      <w:u w:color="000000"/>
    </w:rPr>
  </w:style>
  <w:style w:type="character" w:customStyle="1" w:styleId="14">
    <w:name w:val="页脚 Char"/>
    <w:basedOn w:val="7"/>
    <w:link w:val="3"/>
    <w:qFormat/>
    <w:uiPriority w:val="99"/>
    <w:rPr>
      <w:rFonts w:ascii="Calibri" w:hAnsi="Calibri" w:eastAsia="Calibri" w:cs="Calibri"/>
      <w:color w:val="000000"/>
      <w:kern w:val="2"/>
      <w:sz w:val="18"/>
      <w:szCs w:val="18"/>
      <w:u w:color="00000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主题​​">
      <a:majorFont>
        <a:latin typeface="Helvetica Neue"/>
        <a:ea typeface="黑体"/>
        <a:cs typeface="Helvetica Neue"/>
      </a:majorFont>
      <a:minorFont>
        <a:latin typeface="Helvetica Neue"/>
        <a:ea typeface="宋体"/>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1081</Words>
  <Characters>6163</Characters>
  <Lines>51</Lines>
  <Paragraphs>14</Paragraphs>
  <TotalTime>312</TotalTime>
  <ScaleCrop>false</ScaleCrop>
  <LinksUpToDate>false</LinksUpToDate>
  <CharactersWithSpaces>7230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2020-01-02T08:10:00Z</dcterms:created>
  <dc:creator>张翠</dc:creator>
  <cp:lastModifiedBy>ぺ灬cc果冻ル</cp:lastModifiedBy>
  <dcterms:modified xsi:type="dcterms:W3CDTF">2020-02-13T06:04:07Z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