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322" w:type="dxa"/>
        <w:tblInd w:w="0" w:type="dxa"/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793"/>
        <w:gridCol w:w="709"/>
        <w:gridCol w:w="992"/>
        <w:gridCol w:w="992"/>
        <w:gridCol w:w="851"/>
        <w:gridCol w:w="2551"/>
        <w:gridCol w:w="1936"/>
      </w:tblGrid>
      <w:tr>
        <w:tblPrEx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49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79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招聘岗位</w:t>
            </w: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招聘人数</w:t>
            </w:r>
          </w:p>
        </w:tc>
        <w:tc>
          <w:tcPr>
            <w:tcW w:w="99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99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8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年龄</w:t>
            </w: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职称或执业资格</w:t>
            </w:r>
          </w:p>
        </w:tc>
        <w:tc>
          <w:tcPr>
            <w:tcW w:w="193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其他条件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</w:trPr>
        <w:tc>
          <w:tcPr>
            <w:tcW w:w="49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医学检验师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医学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检验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全日制专科及以上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≤30岁</w:t>
            </w:r>
          </w:p>
        </w:tc>
        <w:tc>
          <w:tcPr>
            <w:tcW w:w="2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取得医学检验技术类别初级（师）资格证书</w:t>
            </w:r>
          </w:p>
        </w:tc>
        <w:tc>
          <w:tcPr>
            <w:tcW w:w="19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有3年及以上临床工作经验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</w:trPr>
        <w:tc>
          <w:tcPr>
            <w:tcW w:w="49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7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超声诊断医师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医学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影像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全日制专科及以上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≤35岁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取得执业医师及以上资格证书和医师执业证书，执业范围：医学影像和放射治疗专业</w:t>
            </w:r>
          </w:p>
        </w:tc>
        <w:tc>
          <w:tcPr>
            <w:tcW w:w="1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取得住院医师规范化培训合格证书，有2年及以上超声诊断工作经验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</w:trPr>
        <w:tc>
          <w:tcPr>
            <w:tcW w:w="49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7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麻醉医师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临床医学、外科学、麻醉学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全日制专科及以上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≤45岁</w:t>
            </w:r>
          </w:p>
        </w:tc>
        <w:tc>
          <w:tcPr>
            <w:tcW w:w="2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取得执业医师及以上资格证书和医师执业证书，执业范围：麻醉专业</w:t>
            </w:r>
          </w:p>
        </w:tc>
        <w:tc>
          <w:tcPr>
            <w:tcW w:w="19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取得住院医师规范化培训合格证书，有1年及以上临床工作经验</w:t>
            </w:r>
          </w:p>
        </w:tc>
      </w:tr>
    </w:tbl>
    <w:p>
      <w:pPr>
        <w:keepNext w:val="0"/>
        <w:keepLines w:val="0"/>
        <w:widowControl/>
        <w:suppressLineNumbers w:val="0"/>
        <w:snapToGrid w:val="0"/>
        <w:spacing w:before="0" w:beforeAutospacing="1" w:after="0" w:afterAutospacing="1" w:line="276" w:lineRule="auto"/>
        <w:ind w:left="0" w:right="0" w:firstLine="3360" w:firstLineChars="1600"/>
        <w:jc w:val="left"/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jc w:val="left"/>
      </w:pP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3BC"/>
    <w:rsid w:val="001B03BC"/>
    <w:rsid w:val="008E7528"/>
    <w:rsid w:val="00E4184B"/>
    <w:rsid w:val="5484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24</Words>
  <Characters>140</Characters>
  <Lines>1</Lines>
  <Paragraphs>1</Paragraphs>
  <TotalTime>413</TotalTime>
  <ScaleCrop>false</ScaleCrop>
  <LinksUpToDate>false</LinksUpToDate>
  <CharactersWithSpaces>163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2020-02-21T02:46:00Z</dcterms:created>
  <dc:creator>微软用户</dc:creator>
  <cp:lastModifiedBy>那时花开咖啡馆。</cp:lastModifiedBy>
  <dcterms:modified xsi:type="dcterms:W3CDTF">2020-02-24T11:24:49Z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