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43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AFAF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9"/>
        <w:gridCol w:w="1842"/>
        <w:gridCol w:w="4987"/>
        <w:gridCol w:w="944"/>
        <w:gridCol w:w="100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6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8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依托流动站名称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工作任务（简要说明）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需求人数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导师姓名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1.智能化分子探针构建及其应用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2.多模态、多功能分子影像探针应用基础研究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3.放射性药物设计合成及生物应用研究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史海斌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1.纳米材料的制备及其在肿瘤放疗中的应用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2.材料合成与制备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3.纳米放射医学  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 多模态诊疗一体化分子影像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2. 分子影像与重大疾病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3. 分子影像与免疫治疗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Reprimo在组织放射敏感性中的作用和机制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杨红英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1.核素标记、放射性核素探针的医学影像应用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2.分子探针在分子影像、精准医学等方面的应用研究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3.纳米材料的生物医学应用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2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苗庆庆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1.放射生物学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李瑞宾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7</w:t>
            </w:r>
          </w:p>
        </w:tc>
        <w:tc>
          <w:tcPr>
            <w:tcW w:w="18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1.二维纳米材料的合成与表征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李瑞宾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 多模态诊疗一体化分子影像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2. 分子影像与重大疾病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3. 分子影像与免疫治疗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49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 高性能分子影像探针的构建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2. 分子影像探针的应用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3. 分子影像探针的转化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高明远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1.纳米材料类酶活性的调控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葛翠翠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1.纳米材料在抗氧化、放疗中的潜在应用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葛翠翠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1.多孔材料的制备与表征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2.放射性废液的去除与处置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王殳凹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AFA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13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特种医学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1. 辐射探测与防护材料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2. 特殊人工晶体的生长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AFA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王殳凹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AFAFA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AFAFA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AFAFA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AFAFA"/>
        </w:rPr>
        <w:t>联系人：朱本兴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920BDF"/>
    <w:rsid w:val="6C92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2020-03-23T08:37:00Z</dcterms:created>
  <dc:creator>Administrator</dc:creator>
  <cp:lastModifiedBy>Administrator</cp:lastModifiedBy>
  <dcterms:modified xsi:type="dcterms:W3CDTF">2020-03-23T08:37:35Z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