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141" w:leftChars="67" w:firstLine="141" w:firstLineChars="44"/>
        <w:jc w:val="center"/>
        <w:rPr>
          <w:b/>
          <w:sz w:val="32"/>
          <w:szCs w:val="32"/>
        </w:rPr>
      </w:pPr>
      <w:r>
        <w:rPr>
          <w:rFonts w:hint="eastAsia"/>
          <w:b/>
          <w:sz w:val="32"/>
          <w:szCs w:val="32"/>
        </w:rPr>
        <w:t xml:space="preserve">    2020年首都医科大学附属北京安定医院招聘计划</w:t>
      </w:r>
    </w:p>
    <w:p>
      <w:pPr>
        <w:rPr>
          <w:color w:val="000000"/>
          <w:szCs w:val="21"/>
        </w:rPr>
      </w:pPr>
      <w:r>
        <w:rPr>
          <w:color w:val="000000"/>
          <w:szCs w:val="21"/>
        </w:rPr>
        <w:t> </w:t>
      </w:r>
      <w:r>
        <w:rPr>
          <w:rFonts w:hint="eastAsia"/>
          <w:color w:val="000000"/>
          <w:szCs w:val="21"/>
        </w:rPr>
        <w:t xml:space="preserve">   </w:t>
      </w:r>
    </w:p>
    <w:tbl>
      <w:tblPr>
        <w:tblStyle w:val="5"/>
        <w:tblW w:w="10156" w:type="dxa"/>
        <w:tblInd w:w="-4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83"/>
        <w:gridCol w:w="1702"/>
        <w:gridCol w:w="1373"/>
        <w:gridCol w:w="1278"/>
        <w:gridCol w:w="1970"/>
        <w:gridCol w:w="2366"/>
        <w:gridCol w:w="8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0" w:hRule="atLeast"/>
        </w:trPr>
        <w:tc>
          <w:tcPr>
            <w:tcW w:w="58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序号</w:t>
            </w:r>
          </w:p>
        </w:tc>
        <w:tc>
          <w:tcPr>
            <w:tcW w:w="1702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招聘岗位名称及等级</w:t>
            </w:r>
          </w:p>
        </w:tc>
        <w:tc>
          <w:tcPr>
            <w:tcW w:w="137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岗位级别</w:t>
            </w:r>
          </w:p>
        </w:tc>
        <w:tc>
          <w:tcPr>
            <w:tcW w:w="5614" w:type="dxa"/>
            <w:gridSpan w:val="3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招聘条件</w:t>
            </w:r>
          </w:p>
        </w:tc>
        <w:tc>
          <w:tcPr>
            <w:tcW w:w="884" w:type="dxa"/>
            <w:vMerge w:val="restart"/>
          </w:tcPr>
          <w:p>
            <w:pPr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招聘人员数量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50" w:hRule="atLeast"/>
        </w:trPr>
        <w:tc>
          <w:tcPr>
            <w:tcW w:w="58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702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7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8" w:type="dxa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学历</w:t>
            </w:r>
          </w:p>
        </w:tc>
        <w:tc>
          <w:tcPr>
            <w:tcW w:w="1970" w:type="dxa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</w:t>
            </w:r>
          </w:p>
        </w:tc>
        <w:tc>
          <w:tcPr>
            <w:tcW w:w="2366" w:type="dxa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其他</w:t>
            </w:r>
          </w:p>
        </w:tc>
        <w:tc>
          <w:tcPr>
            <w:tcW w:w="884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  <w:tc>
          <w:tcPr>
            <w:tcW w:w="1702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院办科员</w:t>
            </w:r>
          </w:p>
        </w:tc>
        <w:tc>
          <w:tcPr>
            <w:tcW w:w="137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专业技术十二级</w:t>
            </w:r>
          </w:p>
        </w:tc>
        <w:tc>
          <w:tcPr>
            <w:tcW w:w="1278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硕士及以上</w:t>
            </w:r>
          </w:p>
        </w:tc>
        <w:tc>
          <w:tcPr>
            <w:tcW w:w="1970" w:type="dxa"/>
            <w:vMerge w:val="restart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color w:val="000000" w:themeColor="text1"/>
                <w:kern w:val="0"/>
                <w:sz w:val="24"/>
              </w:rPr>
              <w:t>社会医学与卫生事业</w:t>
            </w: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管理、工商管理等相关专业</w:t>
            </w:r>
          </w:p>
        </w:tc>
        <w:tc>
          <w:tcPr>
            <w:tcW w:w="2366" w:type="dxa"/>
            <w:vMerge w:val="restart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北京生源；非京生源须符合进京落户条件。有较强文字能力和沟通协凋能力。</w:t>
            </w:r>
          </w:p>
        </w:tc>
        <w:tc>
          <w:tcPr>
            <w:tcW w:w="884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1702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73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8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970" w:type="dxa"/>
            <w:vMerge w:val="continue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366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84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2</w:t>
            </w:r>
          </w:p>
        </w:tc>
        <w:tc>
          <w:tcPr>
            <w:tcW w:w="1702" w:type="dxa"/>
            <w:vMerge w:val="restart"/>
          </w:tcPr>
          <w:p>
            <w:pPr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国家精神心理疾病临床医学研究中心办公室</w:t>
            </w:r>
          </w:p>
          <w:p>
            <w:pPr>
              <w:widowControl/>
              <w:jc w:val="center"/>
              <w:rPr>
                <w:rFonts w:ascii="仿宋_GB2312" w:hAnsi="宋体" w:eastAsia="仿宋_GB2312" w:cs="宋体"/>
                <w:color w:val="FF0000"/>
                <w:kern w:val="0"/>
                <w:sz w:val="24"/>
              </w:rPr>
            </w:pPr>
          </w:p>
        </w:tc>
        <w:tc>
          <w:tcPr>
            <w:tcW w:w="137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专业技术十二级</w:t>
            </w:r>
          </w:p>
        </w:tc>
        <w:tc>
          <w:tcPr>
            <w:tcW w:w="1278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硕士及以上</w:t>
            </w:r>
          </w:p>
        </w:tc>
        <w:tc>
          <w:tcPr>
            <w:tcW w:w="1970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生物统计、流行病与卫生统计相关专业</w:t>
            </w:r>
          </w:p>
        </w:tc>
        <w:tc>
          <w:tcPr>
            <w:tcW w:w="2366" w:type="dxa"/>
            <w:vMerge w:val="restart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北京生源；非京生源须符合进京落户条件。</w:t>
            </w:r>
          </w:p>
        </w:tc>
        <w:tc>
          <w:tcPr>
            <w:tcW w:w="884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1702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73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8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970" w:type="dxa"/>
            <w:vMerge w:val="continue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366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84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2"/>
                <w:szCs w:val="22"/>
              </w:rPr>
              <w:t>3</w:t>
            </w:r>
          </w:p>
        </w:tc>
        <w:tc>
          <w:tcPr>
            <w:tcW w:w="1702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精神卫生保健所宣传科</w:t>
            </w:r>
          </w:p>
        </w:tc>
        <w:tc>
          <w:tcPr>
            <w:tcW w:w="1373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专业技术十二级</w:t>
            </w:r>
          </w:p>
        </w:tc>
        <w:tc>
          <w:tcPr>
            <w:tcW w:w="1278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本科以上</w:t>
            </w:r>
          </w:p>
        </w:tc>
        <w:tc>
          <w:tcPr>
            <w:tcW w:w="1970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管理学相关专业</w:t>
            </w:r>
          </w:p>
        </w:tc>
        <w:tc>
          <w:tcPr>
            <w:tcW w:w="2366" w:type="dxa"/>
            <w:vMerge w:val="restart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具备北京</w:t>
            </w:r>
            <w:bookmarkStart w:id="0" w:name="_GoBack"/>
            <w:bookmarkEnd w:id="0"/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户口的社会人员；具备社区管理经验者优先。</w:t>
            </w:r>
          </w:p>
        </w:tc>
        <w:tc>
          <w:tcPr>
            <w:tcW w:w="884" w:type="dxa"/>
            <w:vMerge w:val="restart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  <w:r>
              <w:rPr>
                <w:rFonts w:hint="eastAsia" w:ascii="仿宋_GB2312" w:hAnsi="宋体" w:eastAsia="仿宋_GB2312" w:cs="宋体"/>
                <w:kern w:val="0"/>
                <w:sz w:val="24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1702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7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8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970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366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84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</w:trPr>
        <w:tc>
          <w:tcPr>
            <w:tcW w:w="583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2"/>
                <w:szCs w:val="22"/>
              </w:rPr>
            </w:pPr>
          </w:p>
        </w:tc>
        <w:tc>
          <w:tcPr>
            <w:tcW w:w="1702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373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278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1970" w:type="dxa"/>
            <w:vMerge w:val="continue"/>
          </w:tcPr>
          <w:p>
            <w:pPr>
              <w:widowControl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2366" w:type="dxa"/>
            <w:vMerge w:val="continue"/>
          </w:tcPr>
          <w:p>
            <w:pPr>
              <w:widowControl/>
              <w:jc w:val="left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  <w:tc>
          <w:tcPr>
            <w:tcW w:w="884" w:type="dxa"/>
            <w:vMerge w:val="continue"/>
          </w:tcPr>
          <w:p>
            <w:pPr>
              <w:widowControl/>
              <w:jc w:val="center"/>
              <w:rPr>
                <w:rFonts w:ascii="仿宋_GB2312" w:hAnsi="宋体" w:eastAsia="仿宋_GB2312" w:cs="宋体"/>
                <w:kern w:val="0"/>
                <w:sz w:val="24"/>
              </w:rPr>
            </w:pPr>
          </w:p>
        </w:tc>
      </w:tr>
    </w:tbl>
    <w:p>
      <w:pPr>
        <w:ind w:left="-424" w:leftChars="-202" w:firstLine="424" w:firstLineChars="202"/>
      </w:pPr>
    </w:p>
    <w:sectPr>
      <w:pgSz w:w="11906" w:h="16838"/>
      <w:pgMar w:top="1440" w:right="2125" w:bottom="1440" w:left="99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563F5"/>
    <w:rsid w:val="00046B3C"/>
    <w:rsid w:val="00095DE2"/>
    <w:rsid w:val="000B0AC3"/>
    <w:rsid w:val="000D03B0"/>
    <w:rsid w:val="00117C3D"/>
    <w:rsid w:val="001563F5"/>
    <w:rsid w:val="001E71C1"/>
    <w:rsid w:val="0024640D"/>
    <w:rsid w:val="003667BF"/>
    <w:rsid w:val="00451B0E"/>
    <w:rsid w:val="005A1DFF"/>
    <w:rsid w:val="005C3BDC"/>
    <w:rsid w:val="005D546B"/>
    <w:rsid w:val="005E4E90"/>
    <w:rsid w:val="007A3A9A"/>
    <w:rsid w:val="007F30BF"/>
    <w:rsid w:val="008719CC"/>
    <w:rsid w:val="00885C30"/>
    <w:rsid w:val="00902046"/>
    <w:rsid w:val="00982247"/>
    <w:rsid w:val="009D477D"/>
    <w:rsid w:val="00A11552"/>
    <w:rsid w:val="00A63EDE"/>
    <w:rsid w:val="00AF0916"/>
    <w:rsid w:val="00B05F03"/>
    <w:rsid w:val="00C637F5"/>
    <w:rsid w:val="00C735FE"/>
    <w:rsid w:val="00C856E9"/>
    <w:rsid w:val="00D9209D"/>
    <w:rsid w:val="00D94970"/>
    <w:rsid w:val="00E86A08"/>
    <w:rsid w:val="00E8791D"/>
    <w:rsid w:val="00FA19B5"/>
    <w:rsid w:val="00FE11AA"/>
    <w:rsid w:val="00FE1E2C"/>
    <w:rsid w:val="2FB179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5">
    <w:name w:val="Table Grid"/>
    <w:basedOn w:val="4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7">
    <w:name w:val="页眉 Char"/>
    <w:basedOn w:val="6"/>
    <w:link w:val="3"/>
    <w:semiHidden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8">
    <w:name w:val="页脚 Char"/>
    <w:basedOn w:val="6"/>
    <w:link w:val="2"/>
    <w:semiHidden/>
    <w:uiPriority w:val="99"/>
    <w:rPr>
      <w:rFonts w:ascii="Times New Roman" w:hAnsi="Times New Roman" w:eastAsia="宋体" w:cs="Times New Roman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Microsoft</Company>
  <Pages>1</Pages>
  <Words>49</Words>
  <Characters>285</Characters>
  <Lines>2</Lines>
  <Paragraphs>1</Paragraphs>
  <TotalTime>12</TotalTime>
  <ScaleCrop>false</ScaleCrop>
  <LinksUpToDate>false</LinksUpToDate>
  <CharactersWithSpaces>333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2020-03-11T01:15:00Z</dcterms:created>
  <dc:creator>马天琦</dc:creator>
  <cp:lastModifiedBy>Rain</cp:lastModifiedBy>
  <dcterms:modified xsi:type="dcterms:W3CDTF">2020-03-22T12:08:18Z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