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141" w:leftChars="67" w:firstLine="141" w:firstLineChars="44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</w:t>
      </w:r>
      <w:bookmarkStart w:id="0" w:name="_GoBack"/>
      <w:r>
        <w:rPr>
          <w:rFonts w:hint="eastAsia"/>
          <w:b/>
          <w:sz w:val="32"/>
          <w:szCs w:val="32"/>
        </w:rPr>
        <w:t xml:space="preserve"> 2020年首都医科大学附属北京安定医院招聘计划</w:t>
      </w:r>
      <w:bookmarkEnd w:id="0"/>
    </w:p>
    <w:p>
      <w:pPr>
        <w:rPr>
          <w:color w:val="000000"/>
          <w:szCs w:val="21"/>
        </w:rPr>
      </w:pPr>
      <w:r>
        <w:rPr>
          <w:color w:val="000000"/>
          <w:szCs w:val="21"/>
        </w:rPr>
        <w:t> </w:t>
      </w:r>
      <w:r>
        <w:rPr>
          <w:rFonts w:hint="eastAsia"/>
          <w:color w:val="000000"/>
          <w:szCs w:val="21"/>
        </w:rPr>
        <w:t xml:space="preserve">   </w:t>
      </w:r>
    </w:p>
    <w:tbl>
      <w:tblPr>
        <w:tblStyle w:val="5"/>
        <w:tblW w:w="10156" w:type="dxa"/>
        <w:tblInd w:w="-4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702"/>
        <w:gridCol w:w="1373"/>
        <w:gridCol w:w="1278"/>
        <w:gridCol w:w="1970"/>
        <w:gridCol w:w="2366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序号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招聘岗位名称及等级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岗位级别</w:t>
            </w:r>
          </w:p>
        </w:tc>
        <w:tc>
          <w:tcPr>
            <w:tcW w:w="5614" w:type="dxa"/>
            <w:gridSpan w:val="3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招聘条件</w:t>
            </w:r>
          </w:p>
        </w:tc>
        <w:tc>
          <w:tcPr>
            <w:tcW w:w="884" w:type="dxa"/>
            <w:vMerge w:val="restart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招聘人员数量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970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366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其他</w:t>
            </w: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院办科员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硕士及以上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4"/>
              </w:rPr>
              <w:t>社会医学与卫生事业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管理、工商管理等相关专业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北京生源；非京生源须符合进京落户条件。有较强文字能力和沟通协凋能力。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国家精神心理疾病临床医学研究中心办公室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FF0000"/>
                <w:kern w:val="0"/>
                <w:sz w:val="24"/>
              </w:rPr>
            </w:pP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硕士及以上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生物统计、流行病与卫生统计相关专业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北京生源；非京生源须符合进京落户条件。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3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精神卫生保健所宣传科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管理学相关专业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具备北京户口的社会人员；具备社区管理经验者优先。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ind w:left="-424" w:leftChars="-202" w:firstLine="424" w:firstLineChars="202"/>
      </w:pPr>
    </w:p>
    <w:sectPr>
      <w:pgSz w:w="11906" w:h="16838"/>
      <w:pgMar w:top="1440" w:right="2125" w:bottom="1440" w:left="9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3F5"/>
    <w:rsid w:val="00046B3C"/>
    <w:rsid w:val="00095DE2"/>
    <w:rsid w:val="000B0AC3"/>
    <w:rsid w:val="000D03B0"/>
    <w:rsid w:val="00117C3D"/>
    <w:rsid w:val="001563F5"/>
    <w:rsid w:val="001E71C1"/>
    <w:rsid w:val="0024640D"/>
    <w:rsid w:val="003667BF"/>
    <w:rsid w:val="00451B0E"/>
    <w:rsid w:val="005A1DFF"/>
    <w:rsid w:val="005C3BDC"/>
    <w:rsid w:val="005D546B"/>
    <w:rsid w:val="005E4E90"/>
    <w:rsid w:val="007A3A9A"/>
    <w:rsid w:val="007F30BF"/>
    <w:rsid w:val="008719CC"/>
    <w:rsid w:val="00885C30"/>
    <w:rsid w:val="00902046"/>
    <w:rsid w:val="00982247"/>
    <w:rsid w:val="009D477D"/>
    <w:rsid w:val="00A11552"/>
    <w:rsid w:val="00A63EDE"/>
    <w:rsid w:val="00AF0916"/>
    <w:rsid w:val="00B05F03"/>
    <w:rsid w:val="00C637F5"/>
    <w:rsid w:val="00C735FE"/>
    <w:rsid w:val="00C856E9"/>
    <w:rsid w:val="00D9209D"/>
    <w:rsid w:val="00D94970"/>
    <w:rsid w:val="00E86A08"/>
    <w:rsid w:val="00E8791D"/>
    <w:rsid w:val="00FA19B5"/>
    <w:rsid w:val="00FE11AA"/>
    <w:rsid w:val="00FE1E2C"/>
    <w:rsid w:val="122C6F1E"/>
    <w:rsid w:val="2FB1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49</Words>
  <Characters>285</Characters>
  <Lines>2</Lines>
  <Paragraphs>1</Paragraphs>
  <TotalTime>12</TotalTime>
  <ScaleCrop>false</ScaleCrop>
  <LinksUpToDate>false</LinksUpToDate>
  <CharactersWithSpaces>333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2020-03-11T01:15:00Z</dcterms:created>
  <dc:creator>马天琦</dc:creator>
  <cp:lastModifiedBy>Administrator</cp:lastModifiedBy>
  <dcterms:modified xsi:type="dcterms:W3CDTF">2020-03-26T06:39:28Z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