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86"/>
        <w:gridCol w:w="613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22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岗位名称</w:t>
            </w:r>
          </w:p>
        </w:tc>
        <w:tc>
          <w:tcPr>
            <w:tcW w:w="62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医院管理科研岗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招聘人数</w:t>
            </w:r>
          </w:p>
        </w:tc>
        <w:tc>
          <w:tcPr>
            <w:tcW w:w="62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所属部门/科室</w:t>
            </w:r>
          </w:p>
        </w:tc>
        <w:tc>
          <w:tcPr>
            <w:tcW w:w="62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华西医院医院管理研究所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聘用方式</w:t>
            </w:r>
          </w:p>
        </w:tc>
        <w:tc>
          <w:tcPr>
            <w:tcW w:w="62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与医院签订劳动合同，聘用方式为中间层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岗位职责</w:t>
            </w:r>
          </w:p>
        </w:tc>
        <w:tc>
          <w:tcPr>
            <w:tcW w:w="62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1.承担具有开创性的科学研究，重点研究中国医改中卫生政策、医院管理的全局性、战略性、前瞻性的问题和热点、难点问题；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2.跟踪医院管理领域最前沿研究动态，配合医院和政府开展管理创新项目研究；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3.积极申请课题立项，主持或参与国际、国家级等纵向和横向管理类课题研究；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4.推动卫生政策和医院管理前沿实践研究，转化学术研究成果为具有社会影响力的政策报告、决策建议等。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招聘条件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（必备）</w:t>
            </w:r>
          </w:p>
        </w:tc>
        <w:tc>
          <w:tcPr>
            <w:tcW w:w="62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1.遵纪守法，品学兼优，身心健康，热爱科研事业，工作热情主动，踏实努力，责任心强，有团队合作意识和奉献精神、较强的沟通、协作与交流能力；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2.在国内外著名大学获得医院管理、卫生事业管理、经济学、企业管理、管理科学与工程、流行病与卫生统计学及相关学科获得博士学位者，以及国际高端人才，年龄在35岁以下；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3.科研能力强，专业素质高，具有突出的科研能力和丰富的研究成果；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4.英语六级或以上，留学人员须提供相当水平的外语成绩证明，能流利的进行英语交流、英文论文阅读、相关英文文献查阅、撰写和翻译工作；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5.具有较强的文字功底和写作能力，较熟练运用各种统计学方法并熟练使用SAS、SPSS、Stata等统计软件和常用办公软件；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6.对具有上述专业领域工作经验者、在国外获得博士学位者、发表高影响因子论文者优先考虑；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70707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7.应聘者提供的个人信息、资料应真实可靠，对弄虚作假，或在考核过程中作弊的应聘人员，一经查实，将取消其应聘资格。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111DDA"/>
    <w:rsid w:val="0A11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2020-04-01T06:13:00Z</dcterms:created>
  <dc:creator>秋叶夏花</dc:creator>
  <cp:lastModifiedBy>秋叶夏花</cp:lastModifiedBy>
  <dcterms:modified xsi:type="dcterms:W3CDTF">2020-04-01T06:14:41Z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