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附表：2020年住培学员和助理全科医生需求表</w:t>
      </w:r>
    </w:p>
    <w:tbl>
      <w:tblPr>
        <w:tblW w:w="826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97"/>
        <w:gridCol w:w="1557"/>
        <w:gridCol w:w="1218"/>
        <w:gridCol w:w="1179"/>
        <w:gridCol w:w="1480"/>
        <w:gridCol w:w="8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u w:val="none"/>
                <w:bdr w:val="none" w:color="auto" w:sz="0" w:space="0"/>
              </w:rPr>
              <w:t>培训方向/岗位</w:t>
            </w:r>
          </w:p>
        </w:tc>
        <w:tc>
          <w:tcPr>
            <w:tcW w:w="155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12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学历</w:t>
            </w: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 （全日制）</w:t>
            </w:r>
          </w:p>
        </w:tc>
        <w:tc>
          <w:tcPr>
            <w:tcW w:w="117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主基地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招收人数</w:t>
            </w:r>
          </w:p>
        </w:tc>
        <w:tc>
          <w:tcPr>
            <w:tcW w:w="2312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协同单位医院招收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人数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内科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23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韶关市第一人民医院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儿科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韶关市第一人民医院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急诊科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神经内科</w:t>
            </w:r>
            <w:bookmarkStart w:id="0" w:name="_GoBack"/>
            <w:bookmarkEnd w:id="0"/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全科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15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外科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韶关市第一人民医院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外科（神经外科方向）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外科（胸心外科方向）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外科（泌尿外科方向）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外科（整形外科方向）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骨科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妇产科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韶关市第一人民医院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眼科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耳鼻咽喉科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韶关市第一人民医院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麻醉科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麻醉学、临床医学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韶关市第一人民医院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临床病理科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临床医学、病理学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检验医学科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临床医学（检验）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放射科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医学影像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韶关市第一人民医院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放射肿瘤科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超声医学科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临床医学、影像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口腔全科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韶关市第一人民医院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99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助理全科医生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2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大专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181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97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196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0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附件：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韶关市第一人民医院2020年住院医师规范化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培训学员招生简章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韶关市第一人民医院始建于1939年,坐落在美丽的浈江河畔，是一所集医疗、教学、科研和预防保健于一体的大型综合性三级甲等医院。是全国百姓放心百佳优质示范医院、广东省优质护理服务示范医院，广东省首批粤北地区唯一“胸痛中心”认证医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医院学科齐全，综合实力精强，设有42个临床科室，13个医技科室，3个市立研究所和一个实验室。现有专业技术人员989名，其中高级职称180人，中级职称278人。呼吸内科是广东省“五个一”工程重点专科；骨科、临床护理、呼吸内科、病理科为广东省重点专科；妇科、重症医学科为广东省重点建设专科。医院设施完善，拥有临床技能培训中心、空气净化手术室、重症医学科（ICU）、新生儿重症监护室（NICU）、标准内窥镜中心、血透中心等先进设施，能满足住培多层次的教学需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我院为南方医科大学附属医院，广东省高等医学院校教学医院。临床设有内、外、妇、儿科、医技教学研究室。有一支长期活跃在临床的医学教育师资队伍，具有丰富的临床教学经验，我们将依托临床技能培训中心更深度、宽度的开展医学教育培训。欢迎有志于医学事业的同仁们报考我院，一同学习、一同进步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55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根据国家及广东省卫生健康委员会住院医师规范化培训有关规定，2020年我院（协同单位）计划招收培训住院医师13名，招生有关事项如下：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55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请扫以下二维码关注我院微信公众号“市一医教”，及时掌握最新招聘信息：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一、招生计划</w:t>
      </w:r>
    </w:p>
    <w:tbl>
      <w:tblPr>
        <w:tblW w:w="829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83"/>
        <w:gridCol w:w="2103"/>
        <w:gridCol w:w="2103"/>
        <w:gridCol w:w="21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9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专业基地名称</w:t>
            </w:r>
          </w:p>
        </w:tc>
        <w:tc>
          <w:tcPr>
            <w:tcW w:w="210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2020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年招生计划</w:t>
            </w:r>
          </w:p>
        </w:tc>
        <w:tc>
          <w:tcPr>
            <w:tcW w:w="210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专业基地名称</w:t>
            </w:r>
          </w:p>
        </w:tc>
        <w:tc>
          <w:tcPr>
            <w:tcW w:w="210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2020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年招生计划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98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内科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耳鼻咽喉科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</w:trPr>
        <w:tc>
          <w:tcPr>
            <w:tcW w:w="198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儿科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麻醉科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98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外科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放射科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98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妇产科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口腔全科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</w:trPr>
        <w:tc>
          <w:tcPr>
            <w:tcW w:w="198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合计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ahoma" w:hAnsi="Tahoma" w:eastAsia="Tahoma" w:cs="Tahoma"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13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二、招聘基本要求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70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医学院校相关专业本科毕业生或硕士、博士研究生（有执业医师资格证者优先）。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720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2、自愿参加医院住院医师规范化培训，培训期间能遵守医院有关培训管理制度，能严格按培训大纲的要求完成培训任务。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720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3、品行端正，遵纪守法；注重医德修养和团队精神。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720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4、身心健康，能胜任住院医师规范化培训的临床工作和学习。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三、薪酬待遇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90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1、社会培训学员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（本科及以上毕业生）：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1）按国家、医院相关政策进行培训，培训期间待遇：承担住院医师职责的规培学员，第一年税前基本总收入（不含绩效补贴）约为4.2万元/年，第二年约为4.6万/年，第三年约为5万元/年；取得执业证者且能独立值班的人员由培训科室发放绩效补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（2）按规定提供集体宿舍，享受职工餐补；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（3）按国家相关规定办理社会保险（含养老、医疗、工伤、失业、生育五个险种）；三年培训期满后，医院根据需要择优留用，年收入约为10万元，享受住房公积金。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70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2、单位委托培训学员：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（1）按国家、医院相关政策进行培训，承担住院医师职责，单位委托培训学员培训期间原工资等相关福利待遇关系不变，由就业单位发放，所需经费由就业单位承担。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（2）每月发放生活补助2300元，取得执业证者且能独立值班的人员由培训科室发放绩效补贴。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405" w:right="0" w:firstLine="13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（3）按规定提供集体宿舍，享受职工餐补。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四、报名办法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报名资料：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420" w:right="0" w:firstLine="0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（1）《住院医师规范化培训学员报名表》1份（QQ群下载）；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（2）个人简历1份；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（3）毕业证、学位证原件及各复印件3份；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420" w:right="0" w:firstLine="0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（4）身份证原件及复印件4份；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（5）大一寸蓝底彩色照片4张，小一寸蓝底彩色照片4张；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（6）毕业生成绩单原件及复印件3份；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（7）英语、计算机等级考试合格证书原件及复印件一份；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（8）获奖证书原件及复印件一份。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（9）医师资格证、执业证原件及复印件3份（有的需提供）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1、现场报名：提交上述报名资料到我院人事科进行报名。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2、网上报名：将报名资料扫描件发至人事科邮箱rsk123@126.com ,邮件标题务必注明：应聘住院医师规范化培训学员。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五、联系方式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人事科联系电话：0751-8913025           联系人：严老师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科教科联系电话：0751-8910479           联系人：季老师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QQ群：696643539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传真：0751-8875080                     邮政编码：512000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人事科邮箱：rsk123@126.com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5" w:afterAutospacing="0"/>
        <w:ind w:left="0" w:right="0" w:firstLine="555"/>
        <w:jc w:val="left"/>
        <w:rPr>
          <w:rFonts w:hint="default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地址：广东省韶关市东堤南3号韶关市第一人民医院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BA6044"/>
    <w:rsid w:val="19BA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2020-04-10T02:17:00Z</dcterms:created>
  <dc:creator>H.T</dc:creator>
  <cp:lastModifiedBy>H.T</cp:lastModifiedBy>
  <dcterms:modified xsi:type="dcterms:W3CDTF">2020-04-10T02:19:03Z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