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0" w:type="auto"/>
        <w:tblInd w:w="0" w:type="dxa"/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708"/>
        <w:gridCol w:w="1418"/>
        <w:gridCol w:w="1984"/>
        <w:gridCol w:w="3827"/>
      </w:tblGrid>
      <w:tr>
        <w:tblPrEx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11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ascii="黑体" w:hAnsi="宋体" w:eastAsia="黑体" w:cs="黑体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招聘岗位</w:t>
            </w:r>
          </w:p>
        </w:tc>
        <w:tc>
          <w:tcPr>
            <w:tcW w:w="70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招聘人数</w:t>
            </w:r>
          </w:p>
        </w:tc>
        <w:tc>
          <w:tcPr>
            <w:tcW w:w="141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学历要求</w:t>
            </w:r>
          </w:p>
        </w:tc>
        <w:tc>
          <w:tcPr>
            <w:tcW w:w="19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所需专业要求</w:t>
            </w:r>
          </w:p>
        </w:tc>
        <w:tc>
          <w:tcPr>
            <w:tcW w:w="382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110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ascii="仿宋_GB2312" w:hAnsi="仿宋" w:eastAsia="仿宋_GB2312" w:cs="仿宋_GB2312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临床医生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大专及以上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18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38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18"/>
                <w:bdr w:val="none" w:color="auto" w:sz="0" w:space="0"/>
                <w:lang w:val="en-US" w:eastAsia="zh-CN" w:bidi="ar"/>
              </w:rPr>
              <w:t>全日制普通高校（含2020年应届毕业生），其中2018届及之前历届生须具备执业助理医师及以上资格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110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口腔医生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口腔医学</w:t>
            </w:r>
          </w:p>
        </w:tc>
        <w:tc>
          <w:tcPr>
            <w:tcW w:w="38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18"/>
                <w:bdr w:val="none" w:color="auto" w:sz="0" w:space="0"/>
                <w:lang w:val="en-US" w:eastAsia="zh-CN" w:bidi="ar"/>
              </w:rPr>
              <w:t>全日制普通高校（含2020年应届毕业生），2018届及之前历届生须具备执业医师及以上资格</w:t>
            </w:r>
          </w:p>
        </w:tc>
      </w:tr>
      <w:tr>
        <w:tblPrEx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110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公共卫生医生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大专及以上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18"/>
                <w:bdr w:val="none" w:color="auto" w:sz="0" w:space="0"/>
                <w:lang w:val="en-US" w:eastAsia="zh-CN" w:bidi="ar"/>
              </w:rPr>
              <w:t>临床医学、预防医学、公共卫生、中西医结合专业</w:t>
            </w:r>
          </w:p>
        </w:tc>
        <w:tc>
          <w:tcPr>
            <w:tcW w:w="38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18"/>
                <w:bdr w:val="none" w:color="auto" w:sz="0" w:space="0"/>
                <w:lang w:val="en-US" w:eastAsia="zh-CN" w:bidi="ar"/>
              </w:rPr>
              <w:t>全日制普通高校</w:t>
            </w:r>
          </w:p>
        </w:tc>
      </w:tr>
      <w:tr>
        <w:tblPrEx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10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口腔护士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中专及以上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口腔护理</w:t>
            </w:r>
          </w:p>
        </w:tc>
        <w:tc>
          <w:tcPr>
            <w:tcW w:w="38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18"/>
                <w:bdr w:val="none" w:color="auto" w:sz="0" w:space="0"/>
                <w:lang w:val="en-US" w:eastAsia="zh-CN" w:bidi="ar"/>
              </w:rPr>
              <w:t>全日制普通中专及以上学历，须具备执业护士资格并完成注册</w:t>
            </w:r>
          </w:p>
        </w:tc>
      </w:tr>
      <w:tr>
        <w:tblPrEx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0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临床护士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中专及以上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hAnsi="仿宋" w:eastAsia="仿宋_GB2312" w:cs="仿宋_GB2312"/>
                <w:kern w:val="0"/>
                <w:sz w:val="22"/>
                <w:szCs w:val="21"/>
                <w:bdr w:val="none" w:color="auto" w:sz="0" w:space="0"/>
                <w:lang w:val="en-US" w:eastAsia="zh-CN" w:bidi="ar"/>
              </w:rPr>
              <w:t>护理、护理学</w:t>
            </w:r>
          </w:p>
        </w:tc>
        <w:tc>
          <w:tcPr>
            <w:tcW w:w="38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40" w:lineRule="exact"/>
              <w:ind w:left="0" w:right="0" w:firstLine="42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全日制普通中专及以上学历，须具备执业护士资格并完成注册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366CAB"/>
    <w:rsid w:val="04E0604E"/>
    <w:rsid w:val="1C7C43A7"/>
    <w:rsid w:val="6F4B6B48"/>
    <w:rsid w:val="7A36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 w:firstLine="420"/>
      <w:jc w:val="left"/>
    </w:pPr>
    <w:rPr>
      <w:color w:val="FF0000"/>
      <w:kern w:val="0"/>
      <w:sz w:val="15"/>
      <w:szCs w:val="15"/>
      <w:u w:val="none"/>
      <w:lang w:val="en-US" w:eastAsia="zh-CN" w:bidi="ar"/>
    </w:rPr>
  </w:style>
  <w:style w:type="character" w:styleId="5">
    <w:name w:val="FollowedHyperlink"/>
    <w:basedOn w:val="4"/>
    <w:uiPriority w:val="0"/>
    <w:rPr>
      <w:color w:val="000000"/>
      <w:sz w:val="15"/>
      <w:szCs w:val="15"/>
      <w:u w:val="none"/>
    </w:rPr>
  </w:style>
  <w:style w:type="character" w:styleId="6">
    <w:name w:val="Hyperlink"/>
    <w:basedOn w:val="4"/>
    <w:uiPriority w:val="0"/>
    <w:rPr>
      <w:color w:val="000000"/>
      <w:sz w:val="15"/>
      <w:szCs w:val="15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2020-04-16T01:27:00Z</dcterms:created>
  <dc:creator>ぺ灬cc果冻ル</dc:creator>
  <cp:lastModifiedBy>ぺ灬cc果冻ル</cp:lastModifiedBy>
  <dcterms:modified xsi:type="dcterms:W3CDTF">2020-04-16T01:50:55Z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