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27C" w:rsidRPr="00E5127C" w:rsidRDefault="00E5127C" w:rsidP="00E5127C">
      <w:pPr>
        <w:shd w:val="clear" w:color="auto" w:fill="FFFFFF"/>
        <w:adjustRightInd/>
        <w:snapToGrid/>
        <w:spacing w:after="0" w:line="405" w:lineRule="atLeast"/>
        <w:ind w:right="480" w:firstLine="480"/>
        <w:jc w:val="both"/>
        <w:rPr>
          <w:rFonts w:ascii="微软雅黑" w:hAnsi="微软雅黑" w:cs="宋体"/>
          <w:color w:val="333333"/>
          <w:sz w:val="21"/>
          <w:szCs w:val="21"/>
        </w:rPr>
      </w:pPr>
      <w:r w:rsidRPr="00E5127C">
        <w:rPr>
          <w:rFonts w:ascii="宋体" w:eastAsia="宋体" w:hAnsi="宋体" w:cs="宋体" w:hint="eastAsia"/>
          <w:color w:val="333333"/>
          <w:sz w:val="24"/>
          <w:szCs w:val="24"/>
        </w:rPr>
        <w:t> </w:t>
      </w:r>
      <w:r w:rsidRPr="00E5127C">
        <w:rPr>
          <w:rFonts w:ascii="宋体" w:eastAsia="宋体" w:hAnsi="宋体" w:cs="宋体" w:hint="eastAsia"/>
          <w:color w:val="333333"/>
          <w:sz w:val="44"/>
          <w:szCs w:val="44"/>
        </w:rPr>
        <w:t>2020年天台县卫健系统公开招聘岗位表</w:t>
      </w:r>
    </w:p>
    <w:p w:rsidR="00E5127C" w:rsidRPr="00E5127C" w:rsidRDefault="00E5127C" w:rsidP="00E5127C">
      <w:pPr>
        <w:shd w:val="clear" w:color="auto" w:fill="FFFFFF"/>
        <w:adjustRightInd/>
        <w:snapToGrid/>
        <w:spacing w:after="0" w:line="405" w:lineRule="atLeast"/>
        <w:ind w:right="480" w:firstLine="480"/>
        <w:jc w:val="both"/>
        <w:rPr>
          <w:rFonts w:ascii="微软雅黑" w:hAnsi="微软雅黑" w:cs="宋体" w:hint="eastAsia"/>
          <w:color w:val="333333"/>
          <w:sz w:val="21"/>
          <w:szCs w:val="21"/>
        </w:rPr>
      </w:pPr>
      <w:r w:rsidRPr="00E5127C">
        <w:rPr>
          <w:rFonts w:ascii="宋体" w:eastAsia="宋体" w:hAnsi="宋体" w:cs="宋体" w:hint="eastAsia"/>
          <w:color w:val="333333"/>
          <w:sz w:val="24"/>
          <w:szCs w:val="24"/>
        </w:rPr>
        <w:t> </w:t>
      </w:r>
    </w:p>
    <w:tbl>
      <w:tblPr>
        <w:tblW w:w="999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25"/>
        <w:gridCol w:w="6"/>
        <w:gridCol w:w="1979"/>
        <w:gridCol w:w="2548"/>
        <w:gridCol w:w="1274"/>
        <w:gridCol w:w="1274"/>
        <w:gridCol w:w="1484"/>
      </w:tblGrid>
      <w:tr w:rsidR="00E5127C" w:rsidRPr="00E5127C" w:rsidTr="00E5127C">
        <w:trPr>
          <w:trHeight w:val="780"/>
        </w:trPr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b/>
                <w:bCs/>
                <w:color w:val="333333"/>
                <w:sz w:val="24"/>
                <w:szCs w:val="24"/>
              </w:rPr>
              <w:t>岗  位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b/>
                <w:bCs/>
                <w:color w:val="333333"/>
                <w:sz w:val="24"/>
                <w:szCs w:val="24"/>
              </w:rPr>
              <w:t>专  业</w:t>
            </w:r>
          </w:p>
        </w:tc>
        <w:tc>
          <w:tcPr>
            <w:tcW w:w="25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b/>
                <w:bCs/>
                <w:color w:val="333333"/>
                <w:sz w:val="24"/>
                <w:szCs w:val="24"/>
              </w:rPr>
              <w:t>学历、学位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县考计划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用人单位</w:t>
            </w: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center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b/>
                <w:bCs/>
                <w:color w:val="000000"/>
                <w:sz w:val="24"/>
                <w:szCs w:val="24"/>
              </w:rPr>
              <w:t>备注</w:t>
            </w:r>
          </w:p>
        </w:tc>
      </w:tr>
      <w:tr w:rsidR="00E5127C" w:rsidRPr="00E5127C" w:rsidTr="00E5127C">
        <w:trPr>
          <w:trHeight w:val="72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临床医师A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临床医学大类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vMerge w:val="restart"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要求研究生专业符合报考岗位专业</w:t>
            </w:r>
          </w:p>
        </w:tc>
      </w:tr>
      <w:tr w:rsidR="00E5127C" w:rsidRPr="00E5127C" w:rsidTr="00E5127C">
        <w:trPr>
          <w:trHeight w:val="64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临床药师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药学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54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口腔医师A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口腔医学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55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麻醉医师A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麻醉学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55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放射医师A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医学影像学、放射医学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70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临床中医师A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中医学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63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临床中医师B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中西医结合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69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专技岗位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病理学与病理生理学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硕士研究生及以上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55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临床医师B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临床医学（包含儿科、急诊医学）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72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临床医师C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临床医学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69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眼科医师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眼视光学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69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口腔医师B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口腔医学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70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lastRenderedPageBreak/>
              <w:t>麻醉医师B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麻醉学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70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麻醉医师C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麻醉学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63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药师A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临床药学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70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药师B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临床药学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72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临床中医师C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针灸推拿学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690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营养医师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127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临床护士A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护理学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</w:t>
            </w:r>
          </w:p>
        </w:tc>
        <w:tc>
          <w:tcPr>
            <w:tcW w:w="148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参加2020年援鄂医疗帮扶人员学历要求放宽至全日制大专学历</w:t>
            </w:r>
          </w:p>
        </w:tc>
      </w:tr>
      <w:tr w:rsidR="00E5127C" w:rsidRPr="00E5127C" w:rsidTr="00E5127C">
        <w:trPr>
          <w:trHeight w:val="55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临床护士B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护理学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妇计中心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</w:p>
        </w:tc>
      </w:tr>
      <w:tr w:rsidR="00E5127C" w:rsidRPr="00E5127C" w:rsidTr="00E5127C">
        <w:trPr>
          <w:trHeight w:val="100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康复医师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康复治疗学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中医院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需具备中级及以上职称资格</w:t>
            </w:r>
          </w:p>
        </w:tc>
      </w:tr>
      <w:tr w:rsidR="00E5127C" w:rsidRPr="00E5127C" w:rsidTr="00E5127C">
        <w:trPr>
          <w:trHeight w:val="85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检验医师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医学检验学、临床检验诊断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妇计中心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52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B超医师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医学影像学、临床医学（超声方向）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妇计中心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43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公共卫生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预防医学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人民医院医共体分院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43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临床中医师D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人民医院医共体分院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43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lastRenderedPageBreak/>
              <w:t>临床中医师E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中西医临床医学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人民医院医共体分院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43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临床医师D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本科（全日制）、学士及以上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人民医院医共体分院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435"/>
        </w:trPr>
        <w:tc>
          <w:tcPr>
            <w:tcW w:w="1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临床护士C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护理学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大专（全日制）及以上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人民医院医共体分院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rPr>
          <w:trHeight w:val="825"/>
        </w:trPr>
        <w:tc>
          <w:tcPr>
            <w:tcW w:w="14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放射医师B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医学影像学、放射医学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大专（全日制）及以上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333333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 w:line="450" w:lineRule="atLeast"/>
              <w:ind w:firstLine="480"/>
              <w:jc w:val="both"/>
              <w:rPr>
                <w:rFonts w:ascii="微软雅黑" w:hAnsi="微软雅黑" w:cs="宋体"/>
                <w:color w:val="333333"/>
                <w:sz w:val="21"/>
                <w:szCs w:val="21"/>
              </w:rPr>
            </w:pPr>
            <w:r w:rsidRPr="00E5127C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人民医院医共体分院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  <w:tr w:rsidR="00E5127C" w:rsidRPr="00E5127C" w:rsidTr="00E5127C"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5127C" w:rsidRPr="00E5127C" w:rsidRDefault="00E5127C" w:rsidP="00E5127C">
            <w:pPr>
              <w:adjustRightInd/>
              <w:snapToGrid/>
              <w:spacing w:after="0"/>
              <w:rPr>
                <w:rFonts w:ascii="微软雅黑" w:hAnsi="微软雅黑" w:cs="宋体"/>
                <w:color w:val="333333"/>
                <w:sz w:val="23"/>
                <w:szCs w:val="23"/>
              </w:rPr>
            </w:pPr>
          </w:p>
        </w:tc>
      </w:tr>
    </w:tbl>
    <w:p w:rsidR="00E5127C" w:rsidRPr="00E5127C" w:rsidRDefault="00E5127C" w:rsidP="00E5127C">
      <w:pPr>
        <w:shd w:val="clear" w:color="auto" w:fill="FFFFFF"/>
        <w:adjustRightInd/>
        <w:snapToGrid/>
        <w:spacing w:after="0" w:line="405" w:lineRule="atLeast"/>
        <w:ind w:firstLine="480"/>
        <w:jc w:val="center"/>
        <w:rPr>
          <w:rFonts w:ascii="微软雅黑" w:hAnsi="微软雅黑" w:cs="宋体" w:hint="eastAsia"/>
          <w:color w:val="333333"/>
          <w:sz w:val="21"/>
          <w:szCs w:val="21"/>
        </w:rPr>
      </w:pPr>
      <w:r w:rsidRPr="00E5127C">
        <w:rPr>
          <w:rFonts w:ascii="宋体" w:eastAsia="宋体" w:hAnsi="宋体" w:cs="宋体" w:hint="eastAsia"/>
          <w:color w:val="333333"/>
          <w:sz w:val="18"/>
          <w:szCs w:val="18"/>
        </w:rPr>
        <w:t> 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E5127C"/>
    <w:rsid w:val="00323B43"/>
    <w:rsid w:val="003D37D8"/>
    <w:rsid w:val="004358AB"/>
    <w:rsid w:val="0064020C"/>
    <w:rsid w:val="008B7726"/>
    <w:rsid w:val="00D62DE0"/>
    <w:rsid w:val="00E5127C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E5127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5">
    <w:name w:val="Strong"/>
    <w:basedOn w:val="a0"/>
    <w:uiPriority w:val="22"/>
    <w:qFormat/>
    <w:rsid w:val="00E512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2020-04-18T07:50:00Z</dcterms:created>
  <dcterms:modified xsi:type="dcterms:W3CDTF">2020-04-18T07:51:00Z</dcterms:modified>
</cp:coreProperties>
</file>