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hAnsi="宋体" w:cs="Arial"/>
          <w:b/>
          <w:bCs/>
          <w:color w:val="000000"/>
          <w:sz w:val="44"/>
          <w:szCs w:val="44"/>
          <w:lang w:val="en-US" w:eastAsia="zh-CN"/>
        </w:rPr>
      </w:pPr>
      <w:r>
        <w:rPr>
          <w:rFonts w:hint="eastAsia" w:hAnsi="宋体" w:cs="Arial"/>
          <w:b/>
          <w:bCs/>
          <w:color w:val="000000"/>
          <w:sz w:val="44"/>
          <w:szCs w:val="44"/>
          <w:lang w:val="en-US" w:eastAsia="zh-CN"/>
        </w:rPr>
        <w:t>辽宁中医药大学及中医学、中西医结合、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hAnsi="宋体" w:eastAsia="宋体" w:cs="Arial"/>
          <w:b/>
          <w:bCs/>
          <w:color w:val="000000"/>
          <w:sz w:val="44"/>
          <w:szCs w:val="44"/>
          <w:lang w:val="en-US" w:eastAsia="zh-CN"/>
        </w:rPr>
      </w:pPr>
      <w:r>
        <w:rPr>
          <w:rFonts w:hint="eastAsia" w:hAnsi="宋体" w:cs="Arial"/>
          <w:b/>
          <w:bCs/>
          <w:color w:val="000000"/>
          <w:sz w:val="44"/>
          <w:szCs w:val="44"/>
          <w:lang w:val="en-US" w:eastAsia="zh-CN"/>
        </w:rPr>
        <w:t>中药学学科简介</w:t>
      </w:r>
    </w:p>
    <w:p>
      <w:pPr>
        <w:pStyle w:val="2"/>
        <w:spacing w:line="440" w:lineRule="exact"/>
        <w:ind w:firstLine="883" w:firstLineChars="200"/>
        <w:jc w:val="center"/>
        <w:rPr>
          <w:rFonts w:hAnsi="宋体" w:cs="Arial"/>
          <w:b/>
          <w:bCs/>
          <w:color w:val="000000"/>
          <w:sz w:val="44"/>
          <w:szCs w:val="44"/>
        </w:rPr>
      </w:pPr>
    </w:p>
    <w:p>
      <w:pPr>
        <w:pStyle w:val="2"/>
        <w:spacing w:line="440" w:lineRule="exact"/>
        <w:ind w:firstLine="482" w:firstLineChars="200"/>
        <w:jc w:val="left"/>
        <w:rPr>
          <w:rFonts w:hAnsi="宋体"/>
          <w:b/>
          <w:bCs/>
          <w:color w:val="000000"/>
          <w:sz w:val="24"/>
          <w:szCs w:val="24"/>
        </w:rPr>
      </w:pPr>
      <w:r>
        <w:rPr>
          <w:rFonts w:hAnsi="宋体" w:cs="Arial"/>
          <w:b/>
          <w:bCs/>
          <w:color w:val="000000"/>
          <w:sz w:val="24"/>
          <w:szCs w:val="24"/>
        </w:rPr>
        <w:t>一、学校简介</w:t>
      </w:r>
    </w:p>
    <w:p>
      <w:pPr>
        <w:pStyle w:val="2"/>
        <w:spacing w:line="440" w:lineRule="exact"/>
        <w:ind w:firstLine="480" w:firstLineChars="200"/>
        <w:rPr>
          <w:rFonts w:hint="default" w:hAnsi="宋体" w:cs="Arial"/>
          <w:color w:val="000000"/>
          <w:sz w:val="24"/>
          <w:szCs w:val="24"/>
        </w:rPr>
      </w:pPr>
      <w:r>
        <w:rPr>
          <w:rFonts w:hAnsi="宋体" w:cs="Arial"/>
          <w:color w:val="000000"/>
          <w:sz w:val="24"/>
          <w:szCs w:val="24"/>
        </w:rPr>
        <w:t>辽宁中医药大学创建于1958年，建校60年来，辽宁中医药大学建成了“一校三区”的发展格局，主校区位于辽宁省会城市沈阳，两个分校区分别位于滨城大连和药都本溪，占地面积1040余亩。学校设置医、理、工、管、文、法等6个学科门类，21个本科专业，现有在校生万余人，下设</w:t>
      </w:r>
      <w:r>
        <w:rPr>
          <w:rFonts w:hint="eastAsia" w:hAnsi="宋体" w:cs="Arial"/>
          <w:color w:val="000000"/>
          <w:sz w:val="24"/>
          <w:szCs w:val="24"/>
          <w:lang w:val="en-US" w:eastAsia="zh-CN"/>
        </w:rPr>
        <w:t>18</w:t>
      </w:r>
      <w:bookmarkStart w:id="0" w:name="_GoBack"/>
      <w:bookmarkEnd w:id="0"/>
      <w:r>
        <w:rPr>
          <w:rFonts w:hAnsi="宋体" w:cs="Arial"/>
          <w:color w:val="000000"/>
          <w:sz w:val="24"/>
          <w:szCs w:val="24"/>
        </w:rPr>
        <w:t>个学院、4所直属附属医院、1个教学部、2个教学实验中心、1个实验动物中心、2所研究院、1所科学院、2所图书馆、5所博物馆，是辽宁省唯一一所培养中医、中药、针灸推拿、中西医临床医学、高级护理和医学相关类人才的高等院校，是国家中西部高校基础能力建设工程高校。</w:t>
      </w:r>
    </w:p>
    <w:p>
      <w:pPr>
        <w:pStyle w:val="2"/>
        <w:spacing w:line="440" w:lineRule="exact"/>
        <w:ind w:firstLine="480" w:firstLineChars="200"/>
        <w:rPr>
          <w:rFonts w:hAnsi="宋体"/>
          <w:b/>
          <w:bCs/>
          <w:color w:val="000000"/>
          <w:sz w:val="24"/>
          <w:szCs w:val="24"/>
        </w:rPr>
      </w:pPr>
      <w:r>
        <w:rPr>
          <w:rFonts w:hAnsi="宋体" w:cs="Arial"/>
          <w:color w:val="000000"/>
          <w:sz w:val="24"/>
          <w:szCs w:val="24"/>
        </w:rPr>
        <w:t>学校中医药主干学科全部列居省一流学科。现有1个国家重点学科、4个辽宁省高等学校一流学科、3个辽宁省高等学校一流特色学科、6个辽宁省“提升高等学校核心竞争力特色学科建设工程”立项学科、7个辽宁省高等学校重点学科、26个国家中医药管理局中医药重点学科、21个辽宁省中医药重点学科，有3个博士后科研流动站、3个一级博士学位授权学科、16个二级学科博士学位授权点、3个一级硕士学位授权学科、19个二级学科硕士学位授权点、1个博士专业学位授权点、3个硕士专业学位授权点。</w:t>
      </w:r>
    </w:p>
    <w:p>
      <w:pPr>
        <w:pStyle w:val="2"/>
        <w:spacing w:line="360" w:lineRule="auto"/>
        <w:ind w:firstLine="482" w:firstLineChars="200"/>
        <w:rPr>
          <w:rFonts w:hint="default" w:hAnsi="宋体" w:cs="Arial"/>
          <w:sz w:val="24"/>
        </w:rPr>
      </w:pPr>
      <w:r>
        <w:rPr>
          <w:rFonts w:hAnsi="宋体" w:cs="Arial"/>
          <w:b/>
          <w:bCs/>
          <w:sz w:val="24"/>
        </w:rPr>
        <w:t>二、设站学科简介</w:t>
      </w:r>
    </w:p>
    <w:p>
      <w:pPr>
        <w:pStyle w:val="2"/>
        <w:spacing w:line="360" w:lineRule="auto"/>
        <w:ind w:firstLine="480" w:firstLineChars="200"/>
        <w:rPr>
          <w:rFonts w:hint="default" w:hAnsi="宋体" w:cs="Arial"/>
          <w:sz w:val="24"/>
        </w:rPr>
      </w:pPr>
      <w:r>
        <w:rPr>
          <w:rFonts w:hAnsi="宋体" w:cs="Arial"/>
          <w:sz w:val="24"/>
        </w:rPr>
        <w:t>中医学、中西医结合、中药学三个一级学科。</w:t>
      </w:r>
    </w:p>
    <w:p>
      <w:pPr>
        <w:pStyle w:val="2"/>
        <w:spacing w:line="360" w:lineRule="auto"/>
        <w:ind w:firstLine="482" w:firstLineChars="200"/>
        <w:rPr>
          <w:rFonts w:hAnsi="宋体" w:cs="Arial"/>
          <w:b/>
          <w:sz w:val="24"/>
        </w:rPr>
      </w:pPr>
      <w:r>
        <w:rPr>
          <w:rFonts w:hAnsi="宋体" w:cs="Arial"/>
          <w:b/>
          <w:sz w:val="24"/>
        </w:rPr>
        <w:t>1</w:t>
      </w:r>
      <w:r>
        <w:rPr>
          <w:rFonts w:hint="default" w:hAnsi="宋体" w:cs="Arial"/>
          <w:b/>
          <w:sz w:val="24"/>
        </w:rPr>
        <w:t>.</w:t>
      </w:r>
      <w:r>
        <w:rPr>
          <w:rFonts w:hAnsi="宋体" w:cs="Arial"/>
          <w:b/>
          <w:sz w:val="24"/>
        </w:rPr>
        <w:t>中医学</w:t>
      </w:r>
    </w:p>
    <w:p>
      <w:pPr>
        <w:pStyle w:val="2"/>
        <w:spacing w:line="360" w:lineRule="auto"/>
        <w:rPr>
          <w:rFonts w:hAnsi="宋体" w:cs="Arial"/>
          <w:color w:val="000000"/>
          <w:sz w:val="24"/>
        </w:rPr>
      </w:pPr>
      <w:r>
        <w:rPr>
          <w:rFonts w:hAnsi="宋体" w:cs="Arial"/>
          <w:sz w:val="24"/>
        </w:rPr>
        <w:t xml:space="preserve"> </w:t>
      </w:r>
      <w:r>
        <w:rPr>
          <w:rFonts w:hint="default" w:hAnsi="宋体" w:cs="Arial"/>
          <w:sz w:val="24"/>
        </w:rPr>
        <w:t xml:space="preserve">   </w:t>
      </w:r>
      <w:r>
        <w:rPr>
          <w:rFonts w:hAnsi="宋体" w:cs="Arial"/>
          <w:color w:val="000000"/>
          <w:sz w:val="24"/>
        </w:rPr>
        <w:t>中医学学科始建于1958年，是辽宁中医药大学传统优势一级学科。1981年中医基础理论和中医临床基础获批国务院首批硕士学位授权点，1986年中医基础理论获批博士学位授权点，2003年学科获批博士后科研工作流动站，2006年获得一级学科硕士授予权，2007年中医基础理论获批国家重点学科。中医学一级学科于2009年获评辽宁省“提升高等学校核心竞争力特色学科建设工程”一流重点学科，2011年获得一级学科博士学位授予权，2014年获评辽宁省高等学校一流特色学科，2018年获批辽宁省高等学校一流学科建设学科。现有国家重点学科1个，有国家中医药管理局“十一五”中医药重点学科12个、“十二五”中医药重点学科14个。</w:t>
      </w:r>
    </w:p>
    <w:p>
      <w:pPr>
        <w:pStyle w:val="2"/>
        <w:spacing w:line="360" w:lineRule="auto"/>
        <w:ind w:firstLine="480" w:firstLineChars="200"/>
        <w:rPr>
          <w:rFonts w:hAnsi="宋体" w:cs="Arial"/>
          <w:sz w:val="24"/>
        </w:rPr>
      </w:pPr>
      <w:r>
        <w:rPr>
          <w:rFonts w:hAnsi="宋体" w:cs="Arial"/>
          <w:bCs/>
          <w:sz w:val="24"/>
        </w:rPr>
        <w:t>学科高水平人才团队为学术发展提供智力支持。</w:t>
      </w:r>
      <w:r>
        <w:rPr>
          <w:rFonts w:hAnsi="宋体" w:cs="Arial"/>
          <w:sz w:val="24"/>
        </w:rPr>
        <w:t>学科有国医大师2人、全国名中医1人、国家级教学名师2人、人社部新世纪百千万人才工程国家级入选者2人、全国老中医药专家学术经验继承工作指导老师55人、享受国务院政府特殊津贴20人、国家卫生计生突出贡献中青年专家3人、全国优秀中医临床人才42人、中医基础优秀人才4人、辽宁特聘教授9人、辽宁省优秀专家13人、辽宁省百千万人才工程百人层次36人、千人层次43人、辽宁省名医41名、辽宁省名师9人。在学科建设、人才培养、科学研究、国际交流与合作等方面发挥着重要的作用。</w:t>
      </w:r>
    </w:p>
    <w:p>
      <w:pPr>
        <w:pStyle w:val="2"/>
        <w:spacing w:line="360" w:lineRule="auto"/>
        <w:ind w:firstLine="480" w:firstLineChars="200"/>
        <w:rPr>
          <w:rFonts w:hint="default" w:hAnsi="宋体" w:cs="Arial"/>
          <w:sz w:val="24"/>
        </w:rPr>
      </w:pPr>
      <w:r>
        <w:rPr>
          <w:rFonts w:hAnsi="宋体" w:cs="Arial"/>
          <w:bCs/>
          <w:sz w:val="24"/>
        </w:rPr>
        <w:t>学科高层次教研平台为实现创新提供保障。</w:t>
      </w:r>
      <w:r>
        <w:rPr>
          <w:rFonts w:hAnsi="宋体" w:cs="Arial"/>
          <w:sz w:val="24"/>
        </w:rPr>
        <w:t>学科现有国家地方联合工程实验室1个、国家教育部重点实验室1个、国家中医临床研究基地1个、国家药物临床试验机构3个、国家临床重点专科建设项目6个、教育部大学生实践教学基地1个、国家中医药管理局重点研究室3个、国家中医药管理局重点实验室9个、国家中医药管理局住院医师规范化培训基地3个、国家药品食品监督管理局药物临床试验基地2个、国家中医药管理局中医药文化宣传教育基地1个、省重点实验室及工程中心7个、省级大学生实践教育基地2个、省级实验教学示范中心4个，增强了学科培养高层次人才和解决重大科学技术问题的能力。</w:t>
      </w:r>
    </w:p>
    <w:p>
      <w:pPr>
        <w:pStyle w:val="2"/>
        <w:spacing w:line="360" w:lineRule="auto"/>
        <w:ind w:firstLine="482" w:firstLineChars="200"/>
        <w:rPr>
          <w:rFonts w:hAnsi="宋体" w:cs="Arial"/>
          <w:b/>
          <w:sz w:val="24"/>
        </w:rPr>
      </w:pPr>
      <w:r>
        <w:rPr>
          <w:rFonts w:hAnsi="宋体" w:cs="Arial"/>
          <w:b/>
          <w:sz w:val="24"/>
        </w:rPr>
        <w:t>2</w:t>
      </w:r>
      <w:r>
        <w:rPr>
          <w:rFonts w:hint="default" w:hAnsi="宋体" w:cs="Arial"/>
          <w:b/>
          <w:sz w:val="24"/>
        </w:rPr>
        <w:t>.</w:t>
      </w:r>
      <w:r>
        <w:rPr>
          <w:rFonts w:hAnsi="宋体" w:cs="Arial"/>
          <w:b/>
          <w:sz w:val="24"/>
        </w:rPr>
        <w:t>中西医结合</w:t>
      </w:r>
    </w:p>
    <w:p>
      <w:pPr>
        <w:pStyle w:val="2"/>
        <w:spacing w:line="360" w:lineRule="auto"/>
        <w:rPr>
          <w:rFonts w:hAnsi="宋体" w:cs="Arial"/>
          <w:sz w:val="24"/>
        </w:rPr>
      </w:pPr>
      <w:r>
        <w:rPr>
          <w:rFonts w:hAnsi="宋体" w:cs="Arial"/>
          <w:sz w:val="24"/>
        </w:rPr>
        <w:t xml:space="preserve"> </w:t>
      </w:r>
      <w:r>
        <w:rPr>
          <w:rFonts w:hint="default" w:hAnsi="宋体" w:cs="Arial"/>
          <w:sz w:val="24"/>
        </w:rPr>
        <w:t xml:space="preserve">   </w:t>
      </w:r>
      <w:r>
        <w:rPr>
          <w:rFonts w:hAnsi="宋体" w:cs="Arial"/>
          <w:sz w:val="24"/>
        </w:rPr>
        <w:t>中西医结合学科始建于1958年，是辽宁中医药大学传统优势一级学科，2006年获得中西医结合博士学位一级学科授权，2007年获批中西医结合博士后流动站，2009年获临床医学博士学位授权。2017年学科被评为辽宁省“一流学科”。</w:t>
      </w:r>
    </w:p>
    <w:p>
      <w:pPr>
        <w:pStyle w:val="2"/>
        <w:spacing w:line="360" w:lineRule="auto"/>
        <w:ind w:firstLine="480" w:firstLineChars="200"/>
        <w:rPr>
          <w:rFonts w:hAnsi="宋体" w:cs="Arial"/>
          <w:sz w:val="24"/>
        </w:rPr>
      </w:pPr>
      <w:r>
        <w:rPr>
          <w:rFonts w:hAnsi="宋体" w:cs="Arial"/>
          <w:bCs/>
          <w:sz w:val="24"/>
        </w:rPr>
        <w:t>学科学术研究特色突出。</w:t>
      </w:r>
      <w:r>
        <w:rPr>
          <w:rFonts w:hAnsi="宋体" w:cs="Arial"/>
          <w:sz w:val="24"/>
        </w:rPr>
        <w:t>学科围绕中西医结合防治心病、儿科疾病、脑病、肺病、肿瘤疾病以及脾脏象理论研究六大方向，创新“痰瘀论治心血管疾病”、“眼针八区十三穴络脑通脏腑”、“小儿肺炎肺毒热理论”、“特发性肺间质纤维化肺络构效失衡说”、“基于形神理论肿瘤三期论治”、“以痈论治”胃癌前状态性疾病（胃溃疡活动期）毒热病因理论、脾脏象新理论等；在973首席科学家项目、国家科技支撑计划、科技部重大新药创制等课题支持下，开展优势病种名词术语、辨证规范、诊疗规范、临床路径、诊疗指南、疗效评价以及机理机制等研究；引进量表学、信息论、系统论、复杂论等理念和方法，探索并提出本学科研究方法学-中西医结合临床试验方法学，促进学科交叉、学科融合。</w:t>
      </w:r>
    </w:p>
    <w:p>
      <w:pPr>
        <w:pStyle w:val="2"/>
        <w:spacing w:line="360" w:lineRule="auto"/>
        <w:ind w:firstLine="480" w:firstLineChars="200"/>
        <w:rPr>
          <w:rFonts w:hAnsi="宋体" w:cs="Arial"/>
          <w:sz w:val="24"/>
        </w:rPr>
      </w:pPr>
      <w:r>
        <w:rPr>
          <w:rFonts w:hAnsi="宋体" w:cs="Arial"/>
          <w:bCs/>
          <w:sz w:val="24"/>
        </w:rPr>
        <w:t>学科科研基础平台坚实。</w:t>
      </w:r>
      <w:r>
        <w:rPr>
          <w:rFonts w:hAnsi="宋体" w:cs="Arial"/>
          <w:sz w:val="24"/>
        </w:rPr>
        <w:t>学科拥有国家地方联合工程实验室1个、教育部重点实验室1个、教育部实践教学基地1个、国家中医临床研究基地1个、国家中药新药临床试验机构1个、省部级重点实验室、重点工程实验室、转化医学中心28个、省部级重点研究室、名老中医工作室、学术流派传承工作室15个、国家中管局中医药标准化建设与推广基地1个、住院医师规范化培训基地1个、省级教学实验示范中心1个。学科以重点研究室、名老中医工作室及学术流派传承工作室为理论创新支撑，以重点实验室、重点工程实验室、转化医学中心为技术创新支撑，构建学科支撑平台，充分满足学科科研、教学、医疗实践的需要。</w:t>
      </w:r>
    </w:p>
    <w:p>
      <w:pPr>
        <w:pStyle w:val="2"/>
        <w:spacing w:line="360" w:lineRule="auto"/>
        <w:ind w:firstLine="480" w:firstLineChars="200"/>
        <w:rPr>
          <w:rFonts w:hAnsi="宋体" w:cs="Arial"/>
          <w:sz w:val="24"/>
        </w:rPr>
      </w:pPr>
      <w:r>
        <w:rPr>
          <w:rFonts w:hAnsi="宋体" w:cs="Arial"/>
          <w:bCs/>
          <w:sz w:val="24"/>
        </w:rPr>
        <w:t>学科人才团队实力雄厚。</w:t>
      </w:r>
      <w:r>
        <w:rPr>
          <w:rFonts w:hAnsi="宋体" w:cs="Arial"/>
          <w:sz w:val="24"/>
        </w:rPr>
        <w:t>学科培养和造就了一批领军人物和各领域的高层次创新人才，吸引和汇聚了一批具有国际影响力的专家和学者。现有7个省级教学/科技创新团队、兼职博导当选中国工程院院士、长江学者、千人计划各1人、涌现了国医大师李玉奇、周学文，973首席科学家、岐黄学者杨关林，首届全国名中医张静生，以及国家百千万人才、全国老中医药专家学术经验继承工作指导老师、全国优秀中医临床人才、辽宁省攀登学者、特聘教授、省级名医、教学名师等一大批优秀人才，为学科持续发展奠定了基础。</w:t>
      </w:r>
    </w:p>
    <w:p>
      <w:pPr>
        <w:pStyle w:val="2"/>
        <w:spacing w:line="360" w:lineRule="auto"/>
        <w:ind w:firstLine="480" w:firstLineChars="200"/>
        <w:rPr>
          <w:rFonts w:hAnsi="宋体" w:cs="Arial"/>
          <w:sz w:val="24"/>
        </w:rPr>
      </w:pPr>
      <w:r>
        <w:rPr>
          <w:rFonts w:hAnsi="宋体" w:cs="Arial"/>
          <w:bCs/>
          <w:color w:val="000000"/>
          <w:sz w:val="24"/>
        </w:rPr>
        <w:t>学科科教成果显著。</w:t>
      </w:r>
      <w:r>
        <w:rPr>
          <w:rFonts w:hAnsi="宋体" w:cs="Arial"/>
          <w:sz w:val="24"/>
        </w:rPr>
        <w:t>学科以中西医结合新体系构建和新理论创新为核心的研究团队，2012年以来，承担包括973首席科学家项目、国家重大科技专项、国家重点研发计划等国家级课题50余项，获得省科技进步一等奖4项，发表SCI论文百余篇，主编行业规划教材19部，获得省级教学成果奖一等奖1项，获得省优秀博士学位论文2篇。</w:t>
      </w:r>
    </w:p>
    <w:p>
      <w:pPr>
        <w:pStyle w:val="2"/>
        <w:spacing w:line="360" w:lineRule="auto"/>
        <w:rPr>
          <w:rFonts w:hint="default" w:hAnsi="宋体" w:cs="Arial"/>
          <w:b/>
          <w:sz w:val="24"/>
        </w:rPr>
      </w:pPr>
      <w:r>
        <w:rPr>
          <w:rFonts w:hAnsi="宋体" w:cs="Arial"/>
          <w:sz w:val="24"/>
        </w:rPr>
        <w:t xml:space="preserve"> </w:t>
      </w:r>
      <w:r>
        <w:rPr>
          <w:rFonts w:hint="default" w:hAnsi="宋体" w:cs="Arial"/>
          <w:sz w:val="24"/>
        </w:rPr>
        <w:t xml:space="preserve">   </w:t>
      </w:r>
      <w:r>
        <w:rPr>
          <w:rFonts w:hint="default" w:hAnsi="宋体" w:cs="Arial"/>
          <w:b/>
          <w:sz w:val="24"/>
        </w:rPr>
        <w:t>3.</w:t>
      </w:r>
      <w:r>
        <w:rPr>
          <w:rFonts w:hAnsi="宋体" w:cs="Arial"/>
          <w:b/>
          <w:sz w:val="24"/>
        </w:rPr>
        <w:t>中药学</w:t>
      </w:r>
    </w:p>
    <w:p>
      <w:pPr>
        <w:pStyle w:val="2"/>
        <w:spacing w:line="360" w:lineRule="auto"/>
        <w:rPr>
          <w:rFonts w:hAnsi="宋体" w:cs="Arial"/>
          <w:sz w:val="24"/>
        </w:rPr>
      </w:pPr>
      <w:r>
        <w:rPr>
          <w:rFonts w:hAnsi="宋体" w:cs="Arial"/>
          <w:sz w:val="24"/>
        </w:rPr>
        <w:t xml:space="preserve"> </w:t>
      </w:r>
      <w:r>
        <w:rPr>
          <w:rFonts w:hint="default" w:hAnsi="宋体" w:cs="Arial"/>
          <w:sz w:val="24"/>
        </w:rPr>
        <w:t xml:space="preserve">   </w:t>
      </w:r>
      <w:r>
        <w:rPr>
          <w:rFonts w:hAnsi="宋体" w:cs="Arial"/>
          <w:sz w:val="24"/>
        </w:rPr>
        <w:t>中药学一级学科始建于1973年，是辽宁中医药大学传统优势一级学科，2000年获中药学硕士学位授予权，2005年获中药学博士学位授予权，2007年建立中药学博士后科研流动站。中药学科先后被评为省重点学科、省高水平重点学科、省高等学校一流特色学科、省“学科提升计划”立项学科，有国家中医药管理局中医药重点学科2个。2018年评为辽宁省高等学校一流学科。</w:t>
      </w:r>
    </w:p>
    <w:p>
      <w:pPr>
        <w:pStyle w:val="2"/>
        <w:spacing w:line="360" w:lineRule="auto"/>
        <w:ind w:firstLine="480" w:firstLineChars="200"/>
        <w:rPr>
          <w:rFonts w:hAnsi="宋体" w:cs="Arial"/>
          <w:sz w:val="24"/>
        </w:rPr>
      </w:pPr>
      <w:r>
        <w:rPr>
          <w:rFonts w:hAnsi="宋体" w:cs="Arial"/>
          <w:bCs/>
          <w:sz w:val="24"/>
        </w:rPr>
        <w:t>学科人才团队优势突出。中</w:t>
      </w:r>
      <w:r>
        <w:rPr>
          <w:rFonts w:hAnsi="宋体" w:cs="Arial"/>
          <w:sz w:val="24"/>
        </w:rPr>
        <w:t>药学科已建成一支年龄、职称、学历、学缘结构合理的学科队伍，成员76人，其中教授20人、副教授31人，博士学历57人，占比75%。学科现有省科研创新团队3个、省优秀教学团队2个，有国务院政府津贴享有者3人、全国优秀教师1人、省优秀教师2人、省攀登学者1人、省领军人才1人、省优秀专家2人、省特聘教授3人、省教学名师1人、省“百千万人才工程”15人。</w:t>
      </w:r>
    </w:p>
    <w:p>
      <w:pPr>
        <w:pStyle w:val="2"/>
        <w:spacing w:line="360" w:lineRule="auto"/>
        <w:ind w:firstLine="480" w:firstLineChars="200"/>
        <w:rPr>
          <w:rFonts w:hAnsi="宋体" w:cs="Arial"/>
          <w:sz w:val="24"/>
        </w:rPr>
      </w:pPr>
      <w:r>
        <w:rPr>
          <w:rFonts w:hAnsi="宋体" w:cs="Arial"/>
          <w:bCs/>
          <w:sz w:val="24"/>
        </w:rPr>
        <w:t>学科科学研究特色鲜明。中</w:t>
      </w:r>
      <w:r>
        <w:rPr>
          <w:rFonts w:hAnsi="宋体" w:cs="Arial"/>
          <w:sz w:val="24"/>
        </w:rPr>
        <w:t>药学科现有4个稳定的研究方向，分别为中药资源与品质鉴定研究、中药炮制工艺与原理研究、中药药效物质基础研究、中药药理研究。现有省实验教学示范中心1个、国家中医药管理局科研三级实验室3个、二级实验室6个、重点研究室和传承基地各1个、省重点实验室和中心15个、中央与地方共建实验室7个。先后完成国家科技部科技攻关、省部市级项目200余项；先后获国家、省市科技进步奖30余项、专利37项；近五年发表论文994篇，其中SCI收录139篇；出版学术专著40余部，其中主编21部。</w:t>
      </w:r>
    </w:p>
    <w:p>
      <w:pPr>
        <w:pStyle w:val="2"/>
        <w:spacing w:line="360" w:lineRule="auto"/>
        <w:ind w:firstLine="480" w:firstLineChars="200"/>
        <w:rPr>
          <w:rFonts w:hAnsi="宋体" w:cs="Arial"/>
          <w:sz w:val="24"/>
        </w:rPr>
      </w:pPr>
      <w:r>
        <w:rPr>
          <w:rFonts w:hAnsi="宋体" w:cs="Arial"/>
          <w:bCs/>
          <w:sz w:val="24"/>
        </w:rPr>
        <w:t>学科高层次人才培养成效显著。</w:t>
      </w:r>
      <w:r>
        <w:rPr>
          <w:rFonts w:hAnsi="宋体" w:cs="Arial"/>
          <w:sz w:val="24"/>
        </w:rPr>
        <w:t>中药学科现有博导13人，硕导43人，获国家、省优秀博士论文或提名4篇、省优秀硕士论文8篇；有国家级精品课和精品资源共享课1门、省级精品课程3门；主编国家高等中医药院校本科规划教材13部，自编英文教材8部；在全国首创中药专业英语教学班教学。学科以“三重一协调”模式培养高层次人才，教学中重中医药思维、重传承创新、重实践应用，培养知识、能力、素质协调发展的创新人才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47365A"/>
    <w:rsid w:val="3E47365A"/>
    <w:rsid w:val="466F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hint="eastAsia" w:ascii="宋体" w:hAnsi="Courier New"/>
      <w:sz w:val="19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2020-04-27T03:10:00Z</dcterms:created>
  <dc:creator>DELL</dc:creator>
  <cp:lastModifiedBy>DELL</cp:lastModifiedBy>
  <dcterms:modified xsi:type="dcterms:W3CDTF">2020-05-21T03:43:07Z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