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sz w:val="44"/>
          <w:szCs w:val="44"/>
          <w:lang w:eastAsia="zh-CN"/>
        </w:rPr>
      </w:pPr>
      <w:r>
        <w:rPr>
          <w:rFonts w:hint="eastAsia" w:ascii="宋体" w:hAnsi="宋体" w:eastAsia="宋体"/>
          <w:b/>
          <w:sz w:val="44"/>
          <w:szCs w:val="44"/>
        </w:rPr>
        <w:t>辽宁中医药大学博士后出站</w:t>
      </w:r>
      <w:r>
        <w:rPr>
          <w:rFonts w:hint="eastAsia" w:ascii="宋体" w:hAnsi="宋体" w:eastAsia="宋体"/>
          <w:b/>
          <w:sz w:val="44"/>
          <w:szCs w:val="44"/>
          <w:lang w:val="en-US" w:eastAsia="zh-CN"/>
        </w:rPr>
        <w:t>条件</w:t>
      </w:r>
      <w:bookmarkStart w:id="0" w:name="_GoBack"/>
      <w:bookmarkEnd w:id="0"/>
    </w:p>
    <w:p>
      <w:pPr>
        <w:ind w:firstLine="640" w:firstLineChars="200"/>
        <w:rPr>
          <w:rFonts w:ascii="仿宋" w:hAnsi="仿宋" w:eastAsia="仿宋"/>
          <w:sz w:val="32"/>
          <w:szCs w:val="32"/>
        </w:rPr>
      </w:pPr>
    </w:p>
    <w:p>
      <w:pPr>
        <w:ind w:firstLine="640" w:firstLineChars="200"/>
        <w:rPr>
          <w:rFonts w:ascii="仿宋" w:hAnsi="仿宋" w:eastAsia="仿宋"/>
          <w:color w:val="FF0000"/>
          <w:sz w:val="32"/>
          <w:szCs w:val="32"/>
        </w:rPr>
      </w:pPr>
      <w:r>
        <w:rPr>
          <w:rFonts w:ascii="仿宋" w:hAnsi="仿宋" w:eastAsia="仿宋"/>
          <w:sz w:val="32"/>
          <w:szCs w:val="32"/>
        </w:rPr>
        <w:t>1</w:t>
      </w:r>
      <w:r>
        <w:rPr>
          <w:rFonts w:hint="eastAsia" w:ascii="仿宋" w:hAnsi="仿宋" w:eastAsia="仿宋"/>
          <w:sz w:val="32"/>
          <w:szCs w:val="32"/>
        </w:rPr>
        <w:t>.</w:t>
      </w:r>
      <w:r>
        <w:rPr>
          <w:rFonts w:ascii="仿宋" w:hAnsi="仿宋" w:eastAsia="仿宋"/>
          <w:sz w:val="32"/>
          <w:szCs w:val="32"/>
          <w:highlight w:val="none"/>
        </w:rPr>
        <w:t>博士后在站期间，</w:t>
      </w:r>
      <w:r>
        <w:rPr>
          <w:rFonts w:ascii="仿宋" w:hAnsi="仿宋" w:eastAsia="仿宋"/>
          <w:sz w:val="32"/>
          <w:szCs w:val="32"/>
        </w:rPr>
        <w:t>以</w:t>
      </w:r>
      <w:r>
        <w:rPr>
          <w:rFonts w:hint="eastAsia" w:ascii="仿宋" w:hAnsi="仿宋" w:eastAsia="仿宋"/>
          <w:sz w:val="32"/>
          <w:szCs w:val="32"/>
        </w:rPr>
        <w:t>辽宁</w:t>
      </w:r>
      <w:r>
        <w:rPr>
          <w:rFonts w:ascii="仿宋" w:hAnsi="仿宋" w:eastAsia="仿宋"/>
          <w:sz w:val="32"/>
          <w:szCs w:val="32"/>
        </w:rPr>
        <w:t>中医药大学为第一署名单位，本人为第一作者</w:t>
      </w:r>
      <w:r>
        <w:rPr>
          <w:rFonts w:hint="eastAsia" w:ascii="仿宋" w:hAnsi="仿宋" w:eastAsia="仿宋"/>
          <w:sz w:val="32"/>
          <w:szCs w:val="32"/>
        </w:rPr>
        <w:t>，合作导师为通讯作者，发表与博士后研究工作密切相关的论文，符合以下条件之一，</w:t>
      </w:r>
      <w:r>
        <w:rPr>
          <w:rFonts w:ascii="仿宋" w:hAnsi="仿宋" w:eastAsia="仿宋"/>
          <w:sz w:val="32"/>
          <w:szCs w:val="32"/>
        </w:rPr>
        <w:t>即达出站考核合格标准，方</w:t>
      </w:r>
      <w:r>
        <w:rPr>
          <w:rFonts w:hint="eastAsia" w:ascii="仿宋" w:hAnsi="仿宋" w:eastAsia="仿宋"/>
          <w:sz w:val="32"/>
          <w:szCs w:val="32"/>
        </w:rPr>
        <w:t>可</w:t>
      </w:r>
      <w:r>
        <w:rPr>
          <w:rFonts w:ascii="仿宋" w:hAnsi="仿宋" w:eastAsia="仿宋"/>
          <w:sz w:val="32"/>
          <w:szCs w:val="32"/>
        </w:rPr>
        <w:t>出站</w:t>
      </w:r>
      <w:r>
        <w:rPr>
          <w:rFonts w:hint="eastAsia" w:ascii="仿宋" w:hAnsi="仿宋" w:eastAsia="仿宋"/>
          <w:sz w:val="32"/>
          <w:szCs w:val="32"/>
        </w:rPr>
        <w:t>：</w:t>
      </w:r>
    </w:p>
    <w:p>
      <w:pPr>
        <w:ind w:firstLine="640" w:firstLineChars="200"/>
        <w:jc w:val="left"/>
        <w:rPr>
          <w:rFonts w:ascii="仿宋" w:hAnsi="仿宋" w:eastAsia="仿宋"/>
          <w:sz w:val="32"/>
          <w:szCs w:val="32"/>
        </w:rPr>
      </w:pPr>
      <w:r>
        <w:rPr>
          <w:rFonts w:hint="eastAsia" w:ascii="仿宋" w:hAnsi="仿宋" w:eastAsia="仿宋"/>
          <w:sz w:val="32"/>
          <w:szCs w:val="32"/>
        </w:rPr>
        <w:t>（1）在</w:t>
      </w:r>
      <w:r>
        <w:rPr>
          <w:rFonts w:ascii="仿宋" w:hAnsi="仿宋" w:eastAsia="仿宋"/>
          <w:sz w:val="32"/>
          <w:szCs w:val="32"/>
        </w:rPr>
        <w:t>本学科</w:t>
      </w:r>
      <w:r>
        <w:rPr>
          <w:rFonts w:ascii="仿宋" w:hAnsi="仿宋" w:eastAsia="仿宋"/>
          <w:color w:val="000000" w:themeColor="text1"/>
          <w:sz w:val="32"/>
          <w:szCs w:val="32"/>
          <w14:textFill>
            <w14:solidFill>
              <w14:schemeClr w14:val="tx1"/>
            </w14:solidFill>
          </w14:textFill>
        </w:rPr>
        <w:t>中科院一区</w:t>
      </w:r>
      <w:r>
        <w:rPr>
          <w:rFonts w:hint="eastAsia" w:ascii="仿宋" w:hAnsi="仿宋" w:eastAsia="仿宋"/>
          <w:color w:val="000000" w:themeColor="text1"/>
          <w:sz w:val="32"/>
          <w:szCs w:val="32"/>
          <w14:textFill>
            <w14:solidFill>
              <w14:schemeClr w14:val="tx1"/>
            </w14:solidFill>
          </w14:textFill>
        </w:rPr>
        <w:t>或JCR一区、</w:t>
      </w:r>
      <w:r>
        <w:rPr>
          <w:rFonts w:ascii="仿宋" w:hAnsi="仿宋" w:eastAsia="仿宋"/>
          <w:color w:val="000000" w:themeColor="text1"/>
          <w:sz w:val="32"/>
          <w:szCs w:val="32"/>
          <w14:textFill>
            <w14:solidFill>
              <w14:schemeClr w14:val="tx1"/>
            </w14:solidFill>
          </w14:textFill>
        </w:rPr>
        <w:t>二区刊物上发表</w:t>
      </w:r>
      <w:r>
        <w:rPr>
          <w:rFonts w:ascii="仿宋" w:hAnsi="仿宋" w:eastAsia="仿宋"/>
          <w:sz w:val="32"/>
          <w:szCs w:val="32"/>
        </w:rPr>
        <w:t>学术论文1篇</w:t>
      </w:r>
      <w:r>
        <w:rPr>
          <w:rFonts w:hint="eastAsia" w:ascii="仿宋" w:hAnsi="仿宋" w:eastAsia="仿宋"/>
          <w:sz w:val="32"/>
          <w:szCs w:val="32"/>
        </w:rPr>
        <w:t>。</w:t>
      </w:r>
    </w:p>
    <w:p>
      <w:pPr>
        <w:ind w:firstLine="640" w:firstLineChars="200"/>
        <w:jc w:val="left"/>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在SCI（杂志）源刊上发表学术论文</w:t>
      </w:r>
      <w:r>
        <w:rPr>
          <w:rFonts w:hint="eastAsia" w:ascii="仿宋" w:hAnsi="仿宋" w:eastAsia="仿宋"/>
          <w:sz w:val="32"/>
          <w:szCs w:val="32"/>
        </w:rPr>
        <w:t>1</w:t>
      </w:r>
      <w:r>
        <w:rPr>
          <w:rFonts w:ascii="仿宋" w:hAnsi="仿宋" w:eastAsia="仿宋"/>
          <w:sz w:val="32"/>
          <w:szCs w:val="32"/>
        </w:rPr>
        <w:t>篇，且影响因子达到</w:t>
      </w:r>
      <w:r>
        <w:rPr>
          <w:rFonts w:hint="eastAsia" w:ascii="仿宋" w:hAnsi="仿宋" w:eastAsia="仿宋"/>
          <w:sz w:val="32"/>
          <w:szCs w:val="32"/>
        </w:rPr>
        <w:t>3.0</w:t>
      </w:r>
      <w:r>
        <w:rPr>
          <w:rFonts w:ascii="仿宋" w:hAnsi="仿宋" w:eastAsia="仿宋"/>
          <w:sz w:val="32"/>
          <w:szCs w:val="32"/>
        </w:rPr>
        <w:t>及以上</w:t>
      </w:r>
      <w:r>
        <w:rPr>
          <w:rFonts w:hint="eastAsia" w:ascii="仿宋" w:hAnsi="仿宋" w:eastAsia="仿宋"/>
          <w:sz w:val="32"/>
          <w:szCs w:val="32"/>
        </w:rPr>
        <w:t>。</w:t>
      </w:r>
    </w:p>
    <w:p>
      <w:pPr>
        <w:ind w:firstLine="640" w:firstLineChars="200"/>
        <w:jc w:val="lef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（3）</w:t>
      </w:r>
      <w:r>
        <w:rPr>
          <w:rFonts w:ascii="仿宋" w:hAnsi="仿宋" w:eastAsia="仿宋"/>
          <w:color w:val="000000" w:themeColor="text1"/>
          <w:sz w:val="32"/>
          <w:szCs w:val="32"/>
          <w14:textFill>
            <w14:solidFill>
              <w14:schemeClr w14:val="tx1"/>
            </w14:solidFill>
          </w14:textFill>
        </w:rPr>
        <w:t>在SCI（杂志）源刊上发表学术论文</w:t>
      </w:r>
      <w:r>
        <w:rPr>
          <w:rFonts w:hint="eastAsia" w:ascii="仿宋" w:hAnsi="仿宋" w:eastAsia="仿宋"/>
          <w:color w:val="000000" w:themeColor="text1"/>
          <w:sz w:val="32"/>
          <w:szCs w:val="32"/>
          <w14:textFill>
            <w14:solidFill>
              <w14:schemeClr w14:val="tx1"/>
            </w14:solidFill>
          </w14:textFill>
        </w:rPr>
        <w:t>2</w:t>
      </w:r>
      <w:r>
        <w:rPr>
          <w:rFonts w:ascii="仿宋" w:hAnsi="仿宋" w:eastAsia="仿宋"/>
          <w:color w:val="000000" w:themeColor="text1"/>
          <w:sz w:val="32"/>
          <w:szCs w:val="32"/>
          <w14:textFill>
            <w14:solidFill>
              <w14:schemeClr w14:val="tx1"/>
            </w14:solidFill>
          </w14:textFill>
        </w:rPr>
        <w:t>篇及以上，且影响因子累计达到</w:t>
      </w:r>
      <w:r>
        <w:rPr>
          <w:rFonts w:hint="eastAsia" w:ascii="仿宋" w:hAnsi="仿宋" w:eastAsia="仿宋"/>
          <w:color w:val="000000" w:themeColor="text1"/>
          <w:sz w:val="32"/>
          <w:szCs w:val="32"/>
          <w14:textFill>
            <w14:solidFill>
              <w14:schemeClr w14:val="tx1"/>
            </w14:solidFill>
          </w14:textFill>
        </w:rPr>
        <w:t>4.0</w:t>
      </w:r>
      <w:r>
        <w:rPr>
          <w:rFonts w:ascii="仿宋" w:hAnsi="仿宋" w:eastAsia="仿宋"/>
          <w:color w:val="000000" w:themeColor="text1"/>
          <w:sz w:val="32"/>
          <w:szCs w:val="32"/>
          <w14:textFill>
            <w14:solidFill>
              <w14:schemeClr w14:val="tx1"/>
            </w14:solidFill>
          </w14:textFill>
        </w:rPr>
        <w:t>及以上</w:t>
      </w:r>
      <w:r>
        <w:rPr>
          <w:rFonts w:hint="eastAsia" w:ascii="仿宋" w:hAnsi="仿宋" w:eastAsia="仿宋"/>
          <w:color w:val="000000" w:themeColor="text1"/>
          <w:sz w:val="32"/>
          <w:szCs w:val="32"/>
          <w14:textFill>
            <w14:solidFill>
              <w14:schemeClr w14:val="tx1"/>
            </w14:solidFill>
          </w14:textFill>
        </w:rPr>
        <w:t>。</w:t>
      </w:r>
    </w:p>
    <w:p>
      <w:pPr>
        <w:ind w:firstLine="640" w:firstLineChars="200"/>
        <w:jc w:val="left"/>
        <w:rPr>
          <w:rFonts w:hint="eastAsia"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（4）在中医药科技期刊分级目录T2级</w:t>
      </w:r>
      <w:r>
        <w:rPr>
          <w:rFonts w:ascii="仿宋" w:hAnsi="仿宋" w:eastAsia="仿宋"/>
          <w:color w:val="000000" w:themeColor="text1"/>
          <w:sz w:val="32"/>
          <w:szCs w:val="32"/>
          <w14:textFill>
            <w14:solidFill>
              <w14:schemeClr w14:val="tx1"/>
            </w14:solidFill>
          </w14:textFill>
        </w:rPr>
        <w:t>任一期刊上发表学术论文3篇及以上</w:t>
      </w:r>
      <w:r>
        <w:rPr>
          <w:rFonts w:hint="eastAsia" w:ascii="仿宋" w:hAnsi="仿宋" w:eastAsia="仿宋"/>
          <w:color w:val="000000" w:themeColor="text1"/>
          <w:sz w:val="32"/>
          <w:szCs w:val="32"/>
          <w14:textFill>
            <w14:solidFill>
              <w14:schemeClr w14:val="tx1"/>
            </w14:solidFill>
          </w14:textFill>
        </w:rPr>
        <w:t>（如在TI期刊上发表1篇论文，可按2篇T2论文计算）。</w:t>
      </w:r>
    </w:p>
    <w:p>
      <w:pPr>
        <w:ind w:firstLine="640" w:firstLineChars="200"/>
        <w:jc w:val="lef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（5）中国科学引文数据库(CSCD)期刊上</w:t>
      </w:r>
      <w:r>
        <w:rPr>
          <w:rFonts w:ascii="仿宋" w:hAnsi="仿宋" w:eastAsia="仿宋"/>
          <w:color w:val="000000" w:themeColor="text1"/>
          <w:sz w:val="32"/>
          <w:szCs w:val="32"/>
          <w14:textFill>
            <w14:solidFill>
              <w14:schemeClr w14:val="tx1"/>
            </w14:solidFill>
          </w14:textFill>
        </w:rPr>
        <w:t>发表学术</w:t>
      </w:r>
      <w:r>
        <w:rPr>
          <w:rFonts w:hint="eastAsia" w:ascii="仿宋" w:hAnsi="仿宋" w:eastAsia="仿宋"/>
          <w:color w:val="000000" w:themeColor="text1"/>
          <w:sz w:val="32"/>
          <w:szCs w:val="32"/>
          <w14:textFill>
            <w14:solidFill>
              <w14:schemeClr w14:val="tx1"/>
            </w14:solidFill>
          </w14:textFill>
        </w:rPr>
        <w:t>论文2篇及以上。</w:t>
      </w:r>
    </w:p>
    <w:p>
      <w:pPr>
        <w:ind w:firstLine="640" w:firstLineChars="200"/>
        <w:jc w:val="lef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（6）在中文核心期刊上</w:t>
      </w:r>
      <w:r>
        <w:rPr>
          <w:rFonts w:ascii="仿宋" w:hAnsi="仿宋" w:eastAsia="仿宋"/>
          <w:color w:val="000000" w:themeColor="text1"/>
          <w:sz w:val="32"/>
          <w:szCs w:val="32"/>
          <w14:textFill>
            <w14:solidFill>
              <w14:schemeClr w14:val="tx1"/>
            </w14:solidFill>
          </w14:textFill>
        </w:rPr>
        <w:t>发表学术</w:t>
      </w:r>
      <w:r>
        <w:rPr>
          <w:rFonts w:hint="eastAsia" w:ascii="仿宋" w:hAnsi="仿宋" w:eastAsia="仿宋"/>
          <w:color w:val="000000" w:themeColor="text1"/>
          <w:sz w:val="32"/>
          <w:szCs w:val="32"/>
          <w14:textFill>
            <w14:solidFill>
              <w14:schemeClr w14:val="tx1"/>
            </w14:solidFill>
          </w14:textFill>
        </w:rPr>
        <w:t>论文3篇及以上。</w:t>
      </w:r>
    </w:p>
    <w:p>
      <w:pPr>
        <w:ind w:firstLine="640" w:firstLineChars="200"/>
        <w:jc w:val="lef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说明：SCI论文与其他类别论文折抵：SCI＜2,可按1篇中文核心期刊上</w:t>
      </w:r>
      <w:r>
        <w:rPr>
          <w:rFonts w:ascii="仿宋" w:hAnsi="仿宋" w:eastAsia="仿宋"/>
          <w:color w:val="000000" w:themeColor="text1"/>
          <w:sz w:val="32"/>
          <w:szCs w:val="32"/>
          <w14:textFill>
            <w14:solidFill>
              <w14:schemeClr w14:val="tx1"/>
            </w14:solidFill>
          </w14:textFill>
        </w:rPr>
        <w:t>发表学术</w:t>
      </w:r>
      <w:r>
        <w:rPr>
          <w:rFonts w:hint="eastAsia" w:ascii="仿宋" w:hAnsi="仿宋" w:eastAsia="仿宋"/>
          <w:color w:val="000000" w:themeColor="text1"/>
          <w:sz w:val="32"/>
          <w:szCs w:val="32"/>
          <w14:textFill>
            <w14:solidFill>
              <w14:schemeClr w14:val="tx1"/>
            </w14:solidFill>
          </w14:textFill>
        </w:rPr>
        <w:t>论文或T2级期刊</w:t>
      </w:r>
      <w:r>
        <w:rPr>
          <w:rFonts w:ascii="仿宋" w:hAnsi="仿宋" w:eastAsia="仿宋"/>
          <w:color w:val="000000" w:themeColor="text1"/>
          <w:sz w:val="32"/>
          <w:szCs w:val="32"/>
          <w14:textFill>
            <w14:solidFill>
              <w14:schemeClr w14:val="tx1"/>
            </w14:solidFill>
          </w14:textFill>
        </w:rPr>
        <w:t>上发表学术论文</w:t>
      </w:r>
      <w:r>
        <w:rPr>
          <w:rFonts w:hint="eastAsia" w:ascii="仿宋" w:hAnsi="仿宋" w:eastAsia="仿宋"/>
          <w:color w:val="000000" w:themeColor="text1"/>
          <w:sz w:val="32"/>
          <w:szCs w:val="32"/>
          <w14:textFill>
            <w14:solidFill>
              <w14:schemeClr w14:val="tx1"/>
            </w14:solidFill>
          </w14:textFill>
        </w:rPr>
        <w:t>计算；2≤SCI＜3，可按2篇中文核心期刊上</w:t>
      </w:r>
      <w:r>
        <w:rPr>
          <w:rFonts w:ascii="仿宋" w:hAnsi="仿宋" w:eastAsia="仿宋"/>
          <w:color w:val="000000" w:themeColor="text1"/>
          <w:sz w:val="32"/>
          <w:szCs w:val="32"/>
          <w14:textFill>
            <w14:solidFill>
              <w14:schemeClr w14:val="tx1"/>
            </w14:solidFill>
          </w14:textFill>
        </w:rPr>
        <w:t>发表学术</w:t>
      </w:r>
      <w:r>
        <w:rPr>
          <w:rFonts w:hint="eastAsia" w:ascii="仿宋" w:hAnsi="仿宋" w:eastAsia="仿宋"/>
          <w:color w:val="000000" w:themeColor="text1"/>
          <w:sz w:val="32"/>
          <w:szCs w:val="32"/>
          <w14:textFill>
            <w14:solidFill>
              <w14:schemeClr w14:val="tx1"/>
            </w14:solidFill>
          </w14:textFill>
        </w:rPr>
        <w:t>论文或1篇TI级期刊上发表学术论文计算。1篇中国科学引文数据库(CSCD)期刊上</w:t>
      </w:r>
      <w:r>
        <w:rPr>
          <w:rFonts w:ascii="仿宋" w:hAnsi="仿宋" w:eastAsia="仿宋"/>
          <w:color w:val="000000" w:themeColor="text1"/>
          <w:sz w:val="32"/>
          <w:szCs w:val="32"/>
          <w14:textFill>
            <w14:solidFill>
              <w14:schemeClr w14:val="tx1"/>
            </w14:solidFill>
          </w14:textFill>
        </w:rPr>
        <w:t>发表的学术</w:t>
      </w:r>
      <w:r>
        <w:rPr>
          <w:rFonts w:hint="eastAsia" w:ascii="仿宋" w:hAnsi="仿宋" w:eastAsia="仿宋"/>
          <w:color w:val="000000" w:themeColor="text1"/>
          <w:sz w:val="32"/>
          <w:szCs w:val="32"/>
          <w14:textFill>
            <w14:solidFill>
              <w14:schemeClr w14:val="tx1"/>
            </w14:solidFill>
          </w14:textFill>
        </w:rPr>
        <w:t>论文可按</w:t>
      </w:r>
      <w:r>
        <w:rPr>
          <w:rFonts w:ascii="仿宋" w:hAnsi="仿宋" w:eastAsia="仿宋"/>
          <w:color w:val="000000" w:themeColor="text1"/>
          <w:sz w:val="32"/>
          <w:szCs w:val="32"/>
          <w14:textFill>
            <w14:solidFill>
              <w14:schemeClr w14:val="tx1"/>
            </w14:solidFill>
          </w14:textFill>
        </w:rPr>
        <w:t>在SCI（杂志）源刊上发表的</w:t>
      </w:r>
      <w:r>
        <w:rPr>
          <w:rFonts w:hint="eastAsia" w:ascii="仿宋" w:hAnsi="仿宋" w:eastAsia="仿宋"/>
          <w:color w:val="000000" w:themeColor="text1"/>
          <w:sz w:val="32"/>
          <w:szCs w:val="32"/>
          <w14:textFill>
            <w14:solidFill>
              <w14:schemeClr w14:val="tx1"/>
            </w14:solidFill>
          </w14:textFill>
        </w:rPr>
        <w:t>，</w:t>
      </w:r>
      <w:r>
        <w:rPr>
          <w:rFonts w:ascii="仿宋" w:hAnsi="仿宋" w:eastAsia="仿宋"/>
          <w:color w:val="000000" w:themeColor="text1"/>
          <w:sz w:val="32"/>
          <w:szCs w:val="32"/>
          <w14:textFill>
            <w14:solidFill>
              <w14:schemeClr w14:val="tx1"/>
            </w14:solidFill>
          </w14:textFill>
        </w:rPr>
        <w:t>影响因子为</w:t>
      </w:r>
      <w:r>
        <w:rPr>
          <w:rFonts w:hint="eastAsia" w:ascii="仿宋" w:hAnsi="仿宋" w:eastAsia="仿宋"/>
          <w:color w:val="000000" w:themeColor="text1"/>
          <w:sz w:val="32"/>
          <w:szCs w:val="32"/>
          <w14:textFill>
            <w14:solidFill>
              <w14:schemeClr w14:val="tx1"/>
            </w14:solidFill>
          </w14:textFill>
        </w:rPr>
        <w:t>2.0的</w:t>
      </w:r>
      <w:r>
        <w:rPr>
          <w:rFonts w:ascii="仿宋" w:hAnsi="仿宋" w:eastAsia="仿宋"/>
          <w:color w:val="000000" w:themeColor="text1"/>
          <w:sz w:val="32"/>
          <w:szCs w:val="32"/>
          <w14:textFill>
            <w14:solidFill>
              <w14:schemeClr w14:val="tx1"/>
            </w14:solidFill>
          </w14:textFill>
        </w:rPr>
        <w:t>学术论文</w:t>
      </w:r>
      <w:r>
        <w:rPr>
          <w:rFonts w:hint="eastAsia" w:ascii="仿宋" w:hAnsi="仿宋" w:eastAsia="仿宋"/>
          <w:color w:val="000000" w:themeColor="text1"/>
          <w:sz w:val="32"/>
          <w:szCs w:val="32"/>
          <w14:textFill>
            <w14:solidFill>
              <w14:schemeClr w14:val="tx1"/>
            </w14:solidFill>
          </w14:textFill>
        </w:rPr>
        <w:t>计算。</w:t>
      </w:r>
    </w:p>
    <w:p>
      <w:pPr>
        <w:ind w:firstLine="640" w:firstLineChars="200"/>
        <w:rPr>
          <w:rFonts w:ascii="仿宋" w:hAnsi="仿宋" w:eastAsia="仿宋"/>
          <w:sz w:val="32"/>
          <w:szCs w:val="32"/>
        </w:rPr>
      </w:pPr>
      <w:r>
        <w:rPr>
          <w:rFonts w:hint="eastAsia" w:ascii="仿宋" w:hAnsi="仿宋" w:eastAsia="仿宋"/>
          <w:sz w:val="32"/>
          <w:szCs w:val="32"/>
        </w:rPr>
        <w:t>2.科研成果折抵</w:t>
      </w:r>
    </w:p>
    <w:p>
      <w:pPr>
        <w:ind w:firstLine="640" w:firstLineChars="200"/>
        <w:rPr>
          <w:rFonts w:ascii="仿宋" w:hAnsi="仿宋" w:eastAsia="仿宋"/>
          <w:sz w:val="32"/>
          <w:szCs w:val="32"/>
        </w:rPr>
      </w:pPr>
      <w:r>
        <w:rPr>
          <w:rFonts w:hint="eastAsia" w:ascii="仿宋" w:hAnsi="仿宋" w:eastAsia="仿宋"/>
          <w:color w:val="000000" w:themeColor="text1"/>
          <w:sz w:val="32"/>
          <w:szCs w:val="32"/>
          <w14:textFill>
            <w14:solidFill>
              <w14:schemeClr w14:val="tx1"/>
            </w14:solidFill>
          </w14:textFill>
        </w:rPr>
        <w:t>在站期间若获得下列科研课题，可折抵一定数量及级别的论文，但仅可折抵1次：</w:t>
      </w:r>
    </w:p>
    <w:p>
      <w:pPr>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（1）</w:t>
      </w:r>
      <w:r>
        <w:rPr>
          <w:rFonts w:ascii="仿宋" w:hAnsi="仿宋" w:eastAsia="仿宋"/>
          <w:color w:val="000000" w:themeColor="text1"/>
          <w:sz w:val="32"/>
          <w:szCs w:val="32"/>
          <w14:textFill>
            <w14:solidFill>
              <w14:schemeClr w14:val="tx1"/>
            </w14:solidFill>
          </w14:textFill>
        </w:rPr>
        <w:t>作为课题负责人主持国家自然科学基金青年项目或特别资助及以上项目</w:t>
      </w:r>
      <w:r>
        <w:rPr>
          <w:rFonts w:hint="eastAsia" w:ascii="仿宋" w:hAnsi="仿宋" w:eastAsia="仿宋"/>
          <w:color w:val="000000" w:themeColor="text1"/>
          <w:sz w:val="32"/>
          <w:szCs w:val="32"/>
          <w14:textFill>
            <w14:solidFill>
              <w14:schemeClr w14:val="tx1"/>
            </w14:solidFill>
          </w14:textFill>
        </w:rPr>
        <w:t>、</w:t>
      </w:r>
      <w:r>
        <w:rPr>
          <w:rFonts w:ascii="仿宋" w:hAnsi="仿宋" w:eastAsia="仿宋"/>
          <w:color w:val="000000" w:themeColor="text1"/>
          <w:sz w:val="32"/>
          <w:szCs w:val="32"/>
          <w14:textFill>
            <w14:solidFill>
              <w14:schemeClr w14:val="tx1"/>
            </w14:solidFill>
          </w14:textFill>
        </w:rPr>
        <w:t>国家社会科学基金或教育部社科基金等国家级课题1项及以上</w:t>
      </w:r>
      <w:r>
        <w:rPr>
          <w:rFonts w:hint="eastAsia" w:ascii="仿宋" w:hAnsi="仿宋" w:eastAsia="仿宋"/>
          <w:color w:val="000000" w:themeColor="text1"/>
          <w:sz w:val="32"/>
          <w:szCs w:val="32"/>
          <w14:textFill>
            <w14:solidFill>
              <w14:schemeClr w14:val="tx1"/>
            </w14:solidFill>
          </w14:textFill>
        </w:rPr>
        <w:t>，</w:t>
      </w:r>
      <w:r>
        <w:rPr>
          <w:rFonts w:ascii="仿宋" w:hAnsi="仿宋" w:eastAsia="仿宋"/>
          <w:color w:val="000000" w:themeColor="text1"/>
          <w:sz w:val="32"/>
          <w:szCs w:val="32"/>
          <w14:textFill>
            <w14:solidFill>
              <w14:schemeClr w14:val="tx1"/>
            </w14:solidFill>
          </w14:textFill>
        </w:rPr>
        <w:t>可</w:t>
      </w:r>
      <w:r>
        <w:rPr>
          <w:rFonts w:hint="eastAsia" w:ascii="仿宋" w:hAnsi="仿宋" w:eastAsia="仿宋"/>
          <w:color w:val="000000" w:themeColor="text1"/>
          <w:sz w:val="32"/>
          <w:szCs w:val="32"/>
          <w14:textFill>
            <w14:solidFill>
              <w14:schemeClr w14:val="tx1"/>
            </w14:solidFill>
          </w14:textFill>
        </w:rPr>
        <w:t>折抵</w:t>
      </w:r>
      <w:r>
        <w:rPr>
          <w:rFonts w:ascii="仿宋" w:hAnsi="仿宋" w:eastAsia="仿宋"/>
          <w:color w:val="000000" w:themeColor="text1"/>
          <w:sz w:val="32"/>
          <w:szCs w:val="32"/>
          <w14:textFill>
            <w14:solidFill>
              <w14:schemeClr w14:val="tx1"/>
            </w14:solidFill>
          </w14:textFill>
        </w:rPr>
        <w:t>本学科中科院一区</w:t>
      </w:r>
      <w:r>
        <w:rPr>
          <w:rFonts w:hint="eastAsia" w:ascii="仿宋" w:hAnsi="仿宋" w:eastAsia="仿宋"/>
          <w:color w:val="000000" w:themeColor="text1"/>
          <w:sz w:val="32"/>
          <w:szCs w:val="32"/>
          <w14:textFill>
            <w14:solidFill>
              <w14:schemeClr w14:val="tx1"/>
            </w14:solidFill>
          </w14:textFill>
        </w:rPr>
        <w:t>、JCR一区、</w:t>
      </w:r>
      <w:r>
        <w:rPr>
          <w:rFonts w:ascii="仿宋" w:hAnsi="仿宋" w:eastAsia="仿宋"/>
          <w:color w:val="000000" w:themeColor="text1"/>
          <w:sz w:val="32"/>
          <w:szCs w:val="32"/>
          <w14:textFill>
            <w14:solidFill>
              <w14:schemeClr w14:val="tx1"/>
            </w14:solidFill>
          </w14:textFill>
        </w:rPr>
        <w:t>二区刊物上发表学术论文1篇</w:t>
      </w:r>
      <w:r>
        <w:rPr>
          <w:rFonts w:hint="eastAsia" w:ascii="仿宋" w:hAnsi="仿宋" w:eastAsia="仿宋"/>
          <w:color w:val="000000" w:themeColor="text1"/>
          <w:sz w:val="32"/>
          <w:szCs w:val="32"/>
          <w14:textFill>
            <w14:solidFill>
              <w14:schemeClr w14:val="tx1"/>
            </w14:solidFill>
          </w14:textFill>
        </w:rPr>
        <w:t>。</w:t>
      </w:r>
    </w:p>
    <w:p>
      <w:pPr>
        <w:ind w:firstLine="640" w:firstLineChars="200"/>
        <w:rPr>
          <w:rFonts w:ascii="仿宋" w:hAnsi="仿宋" w:eastAsia="仿宋"/>
          <w:color w:val="000000" w:themeColor="text1"/>
          <w:sz w:val="32"/>
          <w:szCs w:val="32"/>
          <w14:textFill>
            <w14:solidFill>
              <w14:schemeClr w14:val="tx1"/>
            </w14:solidFill>
          </w14:textFill>
        </w:rPr>
      </w:pPr>
      <w:r>
        <w:rPr>
          <w:rFonts w:hint="eastAsia" w:ascii="仿宋" w:hAnsi="仿宋" w:eastAsia="仿宋"/>
          <w:sz w:val="32"/>
          <w:szCs w:val="32"/>
        </w:rPr>
        <w:t>（2）获得</w:t>
      </w:r>
      <w:r>
        <w:rPr>
          <w:rFonts w:hint="eastAsia" w:ascii="仿宋" w:hAnsi="仿宋" w:eastAsia="仿宋"/>
          <w:color w:val="000000" w:themeColor="text1"/>
          <w:sz w:val="32"/>
          <w:szCs w:val="32"/>
          <w14:textFill>
            <w14:solidFill>
              <w14:schemeClr w14:val="tx1"/>
            </w14:solidFill>
          </w14:textFill>
        </w:rPr>
        <w:t>中国博士后科学基金或辽宁省科技厅博士启动基金资助，可</w:t>
      </w:r>
      <w:r>
        <w:rPr>
          <w:rFonts w:hint="eastAsia" w:ascii="仿宋" w:hAnsi="仿宋" w:eastAsia="仿宋"/>
          <w:sz w:val="32"/>
          <w:szCs w:val="32"/>
        </w:rPr>
        <w:t>折抵</w:t>
      </w:r>
      <w:r>
        <w:rPr>
          <w:rFonts w:hint="eastAsia" w:ascii="仿宋" w:hAnsi="仿宋" w:eastAsia="仿宋"/>
          <w:color w:val="000000" w:themeColor="text1"/>
          <w:sz w:val="32"/>
          <w:szCs w:val="32"/>
          <w14:textFill>
            <w14:solidFill>
              <w14:schemeClr w14:val="tx1"/>
            </w14:solidFill>
          </w14:textFill>
        </w:rPr>
        <w:t>1篇SCI论文，影响因子按2计算，或折抵中医药科技期刊T1级期刊学术论文1篇。</w:t>
      </w:r>
    </w:p>
    <w:p>
      <w:pPr>
        <w:ind w:firstLine="640" w:firstLineChars="200"/>
        <w:rPr>
          <w:rFonts w:ascii="仿宋" w:hAnsi="仿宋" w:eastAsia="仿宋"/>
          <w:sz w:val="32"/>
          <w:szCs w:val="32"/>
        </w:rPr>
      </w:pPr>
      <w:r>
        <w:rPr>
          <w:rFonts w:hint="eastAsia" w:ascii="仿宋" w:hAnsi="仿宋" w:eastAsia="仿宋"/>
          <w:sz w:val="32"/>
          <w:szCs w:val="32"/>
        </w:rPr>
        <w:t>（3）因博士后研究工作主持省本级或行业项目课题、出版专著、发明专利、科研获奖或获得中医标准等，可申请由学校学术组织对其成果进行认定，折抵一定数量及级别的论文。</w:t>
      </w:r>
    </w:p>
    <w:p>
      <w:pPr>
        <w:ind w:firstLine="640" w:firstLineChars="200"/>
        <w:rPr>
          <w:rFonts w:ascii="仿宋" w:hAnsi="仿宋" w:eastAsia="仿宋"/>
          <w:sz w:val="32"/>
          <w:szCs w:val="32"/>
        </w:rPr>
      </w:pPr>
      <w:r>
        <w:rPr>
          <w:rFonts w:hint="eastAsia" w:ascii="仿宋" w:hAnsi="仿宋" w:eastAsia="仿宋"/>
          <w:sz w:val="32"/>
          <w:szCs w:val="32"/>
        </w:rPr>
        <w:t>（4）因博士后研究工作到国（境）外开展合作研究，形成研究报告，或参加国际学术会议进行会议发言，或进行国际学术交流，形成学术交流汇报，可申请由学校学术组织对其成果进行认定，折抵一定数量及级别的论文。</w:t>
      </w:r>
    </w:p>
    <w:p>
      <w:pPr>
        <w:ind w:firstLine="640" w:firstLineChars="200"/>
        <w:rPr>
          <w:rFonts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w:t>
      </w:r>
      <w:r>
        <w:rPr>
          <w:rFonts w:ascii="仿宋" w:hAnsi="仿宋" w:eastAsia="仿宋"/>
          <w:sz w:val="32"/>
          <w:szCs w:val="32"/>
        </w:rPr>
        <w:t>联合培养博士后经校企双方共同考核认定合格后，方可出站。</w:t>
      </w:r>
    </w:p>
    <w:p>
      <w:pPr>
        <w:ind w:firstLine="640" w:firstLineChars="200"/>
        <w:rPr>
          <w:rFonts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rPr>
        <w:t>.</w:t>
      </w:r>
      <w:r>
        <w:rPr>
          <w:rFonts w:ascii="仿宋" w:hAnsi="仿宋" w:eastAsia="仿宋"/>
          <w:sz w:val="32"/>
          <w:szCs w:val="32"/>
        </w:rPr>
        <w:t xml:space="preserve">自筹经费博士后经设站学院和课题项目组考核认定合格后，方可出站。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1BA"/>
    <w:rsid w:val="000627DA"/>
    <w:rsid w:val="000B6131"/>
    <w:rsid w:val="000B79EA"/>
    <w:rsid w:val="000C0908"/>
    <w:rsid w:val="000C49D6"/>
    <w:rsid w:val="000E16A2"/>
    <w:rsid w:val="000F5A07"/>
    <w:rsid w:val="0013157C"/>
    <w:rsid w:val="001A298F"/>
    <w:rsid w:val="001B4F3B"/>
    <w:rsid w:val="001C2312"/>
    <w:rsid w:val="001D4461"/>
    <w:rsid w:val="00211934"/>
    <w:rsid w:val="002447EB"/>
    <w:rsid w:val="002659BE"/>
    <w:rsid w:val="002C41BA"/>
    <w:rsid w:val="002C7C35"/>
    <w:rsid w:val="002D05DF"/>
    <w:rsid w:val="002E0620"/>
    <w:rsid w:val="00300F7E"/>
    <w:rsid w:val="003108E0"/>
    <w:rsid w:val="00321AE9"/>
    <w:rsid w:val="003644EC"/>
    <w:rsid w:val="00394806"/>
    <w:rsid w:val="00422C57"/>
    <w:rsid w:val="00432B08"/>
    <w:rsid w:val="004622E2"/>
    <w:rsid w:val="00471ECC"/>
    <w:rsid w:val="0047625B"/>
    <w:rsid w:val="00476BC9"/>
    <w:rsid w:val="004B025F"/>
    <w:rsid w:val="004C75AD"/>
    <w:rsid w:val="004E4E94"/>
    <w:rsid w:val="004F4677"/>
    <w:rsid w:val="00512E44"/>
    <w:rsid w:val="005929D6"/>
    <w:rsid w:val="005E021D"/>
    <w:rsid w:val="00621394"/>
    <w:rsid w:val="006942C1"/>
    <w:rsid w:val="006F599D"/>
    <w:rsid w:val="007014A8"/>
    <w:rsid w:val="00764353"/>
    <w:rsid w:val="00777F29"/>
    <w:rsid w:val="00792150"/>
    <w:rsid w:val="0079428A"/>
    <w:rsid w:val="007A570F"/>
    <w:rsid w:val="007D5790"/>
    <w:rsid w:val="007E7FF5"/>
    <w:rsid w:val="007F2F7F"/>
    <w:rsid w:val="00803F11"/>
    <w:rsid w:val="00837158"/>
    <w:rsid w:val="00940706"/>
    <w:rsid w:val="00957C24"/>
    <w:rsid w:val="009C25A3"/>
    <w:rsid w:val="009F29F7"/>
    <w:rsid w:val="00A2514D"/>
    <w:rsid w:val="00A457A0"/>
    <w:rsid w:val="00A46D9F"/>
    <w:rsid w:val="00A64A4A"/>
    <w:rsid w:val="00A675C2"/>
    <w:rsid w:val="00AA27C0"/>
    <w:rsid w:val="00AD01C3"/>
    <w:rsid w:val="00B9086A"/>
    <w:rsid w:val="00BB76EE"/>
    <w:rsid w:val="00C44BBF"/>
    <w:rsid w:val="00C47874"/>
    <w:rsid w:val="00C55B13"/>
    <w:rsid w:val="00C730C1"/>
    <w:rsid w:val="00C82ECC"/>
    <w:rsid w:val="00C8643A"/>
    <w:rsid w:val="00CB2979"/>
    <w:rsid w:val="00D17A0A"/>
    <w:rsid w:val="00D47193"/>
    <w:rsid w:val="00D722D1"/>
    <w:rsid w:val="00DC662E"/>
    <w:rsid w:val="00DE0740"/>
    <w:rsid w:val="00E662EC"/>
    <w:rsid w:val="00F00CC0"/>
    <w:rsid w:val="00F24AA6"/>
    <w:rsid w:val="00F9714A"/>
    <w:rsid w:val="00FE50EF"/>
    <w:rsid w:val="051740E7"/>
    <w:rsid w:val="3A4265C0"/>
    <w:rsid w:val="3AD40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0"/>
    <w:semiHidden/>
    <w:unhideWhenUsed/>
    <w:qFormat/>
    <w:uiPriority w:val="99"/>
    <w:pPr>
      <w:ind w:left="100" w:leftChars="2500"/>
    </w:p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unhideWhenUsed/>
    <w:qFormat/>
    <w:uiPriority w:val="99"/>
    <w:rPr>
      <w:color w:val="0563C1" w:themeColor="hyperlink"/>
      <w:u w:val="single"/>
      <w14:textFill>
        <w14:solidFill>
          <w14:schemeClr w14:val="hlink"/>
        </w14:solidFill>
      </w14:textFill>
    </w:rPr>
  </w:style>
  <w:style w:type="character" w:customStyle="1" w:styleId="9">
    <w:name w:val="Unresolved Mention"/>
    <w:basedOn w:val="7"/>
    <w:semiHidden/>
    <w:unhideWhenUsed/>
    <w:uiPriority w:val="99"/>
    <w:rPr>
      <w:color w:val="605E5C"/>
      <w:shd w:val="clear" w:color="auto" w:fill="E1DFDD"/>
    </w:rPr>
  </w:style>
  <w:style w:type="character" w:customStyle="1" w:styleId="10">
    <w:name w:val="日期 Char"/>
    <w:basedOn w:val="7"/>
    <w:link w:val="2"/>
    <w:semiHidden/>
    <w:qFormat/>
    <w:uiPriority w:val="99"/>
  </w:style>
  <w:style w:type="paragraph" w:styleId="11">
    <w:name w:val="List Paragraph"/>
    <w:basedOn w:val="1"/>
    <w:qFormat/>
    <w:uiPriority w:val="34"/>
    <w:pPr>
      <w:ind w:firstLine="420" w:firstLineChars="200"/>
    </w:pPr>
  </w:style>
  <w:style w:type="character" w:customStyle="1" w:styleId="12">
    <w:name w:val="页眉 Char"/>
    <w:basedOn w:val="7"/>
    <w:link w:val="5"/>
    <w:qFormat/>
    <w:uiPriority w:val="99"/>
    <w:rPr>
      <w:sz w:val="18"/>
      <w:szCs w:val="18"/>
    </w:rPr>
  </w:style>
  <w:style w:type="character" w:customStyle="1" w:styleId="13">
    <w:name w:val="页脚 Char"/>
    <w:basedOn w:val="7"/>
    <w:link w:val="4"/>
    <w:qFormat/>
    <w:uiPriority w:val="99"/>
    <w:rPr>
      <w:sz w:val="18"/>
      <w:szCs w:val="18"/>
    </w:rPr>
  </w:style>
  <w:style w:type="character" w:customStyle="1" w:styleId="14">
    <w:name w:val="批注框文本 Char"/>
    <w:basedOn w:val="7"/>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162</Words>
  <Characters>929</Characters>
  <Lines>7</Lines>
  <Paragraphs>2</Paragraphs>
  <TotalTime>755</TotalTime>
  <ScaleCrop>false</ScaleCrop>
  <LinksUpToDate>false</LinksUpToDate>
  <CharactersWithSpaces>1089</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2020-01-15T02:17:00Z</dcterms:created>
  <dc:creator>DELL</dc:creator>
  <cp:lastModifiedBy>DELL</cp:lastModifiedBy>
  <cp:lastPrinted>2020-04-14T01:07:00Z</cp:lastPrinted>
  <dcterms:modified xsi:type="dcterms:W3CDTF">2020-05-21T03:44:51Z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