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38" w:rsidRDefault="00D90938" w:rsidP="00D90938">
      <w:pPr>
        <w:spacing w:line="366" w:lineRule="exact"/>
        <w:ind w:right="-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（三）传染病学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32"/>
        </w:rPr>
        <w:pict>
          <v:line id="直线 899" o:spid="_x0000_s2316" style="position:absolute;left:0;text-align:left;z-index:-251656192" from="8.75pt,23.7pt" to="477.45pt,23.7pt" strokecolor="#231f20" strokeweight=".96pt"/>
        </w:pict>
      </w:r>
      <w:r>
        <w:rPr>
          <w:rFonts w:ascii="宋体" w:hAnsi="宋体"/>
          <w:sz w:val="32"/>
        </w:rPr>
        <w:pict>
          <v:line id="直线 900" o:spid="_x0000_s2317" style="position:absolute;left:0;text-align:left;z-index:-251655168" from="8.75pt,41.45pt" to="477.45pt,41.45pt" strokecolor="#231f20" strokeweight=".48pt"/>
        </w:pict>
      </w:r>
      <w:r>
        <w:rPr>
          <w:rFonts w:ascii="宋体" w:hAnsi="宋体"/>
          <w:sz w:val="32"/>
        </w:rPr>
        <w:pict>
          <v:line id="直线 901" o:spid="_x0000_s2318" style="position:absolute;left:0;text-align:left;z-index:-251654144" from="279.75pt,59pt" to="477.45pt,59pt" strokecolor="#231f20" strokeweight=".16931mm"/>
        </w:pict>
      </w:r>
      <w:r>
        <w:rPr>
          <w:rFonts w:ascii="宋体" w:hAnsi="宋体"/>
          <w:sz w:val="32"/>
        </w:rPr>
        <w:pict>
          <v:line id="直线 902" o:spid="_x0000_s2319" style="position:absolute;left:0;text-align:left;z-index:-251653120" from="279.75pt,76.5pt" to="477.45pt,76.5pt" strokecolor="#231f20" strokeweight=".16931mm"/>
        </w:pict>
      </w:r>
      <w:r>
        <w:rPr>
          <w:rFonts w:ascii="宋体" w:hAnsi="宋体"/>
          <w:sz w:val="32"/>
        </w:rPr>
        <w:pict>
          <v:line id="直线 903" o:spid="_x0000_s2320" style="position:absolute;left:0;text-align:left;z-index:-251652096" from="279.75pt,93.9pt" to="477.45pt,93.9pt" strokecolor="#231f20" strokeweight=".48pt"/>
        </w:pict>
      </w:r>
      <w:r>
        <w:rPr>
          <w:rFonts w:ascii="宋体" w:hAnsi="宋体"/>
          <w:sz w:val="32"/>
        </w:rPr>
        <w:pict>
          <v:line id="直线 904" o:spid="_x0000_s2321" style="position:absolute;left:0;text-align:left;z-index:-251651072" from="279.75pt,111.4pt" to="477.45pt,111.4pt" strokecolor="#231f20" strokeweight=".16931mm"/>
        </w:pict>
      </w:r>
      <w:r>
        <w:rPr>
          <w:rFonts w:ascii="宋体" w:hAnsi="宋体"/>
          <w:sz w:val="32"/>
        </w:rPr>
        <w:pict>
          <v:line id="直线 905" o:spid="_x0000_s2322" style="position:absolute;left:0;text-align:left;z-index:-251650048" from="144.4pt,128.95pt" to="477.45pt,128.95pt" strokecolor="#231f20" strokeweight=".16931mm"/>
        </w:pict>
      </w:r>
      <w:r>
        <w:rPr>
          <w:rFonts w:ascii="宋体" w:hAnsi="宋体"/>
          <w:sz w:val="32"/>
        </w:rPr>
        <w:pict>
          <v:line id="直线 906" o:spid="_x0000_s2323" style="position:absolute;left:0;text-align:left;z-index:-251649024" from="279.75pt,146.45pt" to="477.45pt,146.45pt" strokecolor="#231f20" strokeweight=".48pt"/>
        </w:pict>
      </w:r>
      <w:r>
        <w:rPr>
          <w:rFonts w:ascii="宋体" w:hAnsi="宋体"/>
          <w:sz w:val="32"/>
        </w:rPr>
        <w:pict>
          <v:line id="直线 907" o:spid="_x0000_s2324" style="position:absolute;left:0;text-align:left;z-index:-251648000" from="144.4pt,164pt" to="477.45pt,164pt" strokecolor="#231f20" strokeweight=".16931mm"/>
        </w:pict>
      </w:r>
      <w:r>
        <w:rPr>
          <w:rFonts w:ascii="宋体" w:hAnsi="宋体"/>
          <w:sz w:val="32"/>
        </w:rPr>
        <w:pict>
          <v:line id="直线 908" o:spid="_x0000_s2325" style="position:absolute;left:0;text-align:left;z-index:-251646976" from="279.75pt,181.5pt" to="477.45pt,181.5pt" strokecolor="#231f20" strokeweight=".16931mm"/>
        </w:pict>
      </w:r>
      <w:r>
        <w:rPr>
          <w:rFonts w:ascii="宋体" w:hAnsi="宋体"/>
          <w:sz w:val="32"/>
        </w:rPr>
        <w:pict>
          <v:line id="直线 909" o:spid="_x0000_s2326" style="position:absolute;left:0;text-align:left;z-index:-251645952" from="144.4pt,198.95pt" to="477.45pt,198.95pt" strokecolor="#231f20" strokeweight=".16931mm"/>
        </w:pict>
      </w:r>
      <w:r>
        <w:rPr>
          <w:rFonts w:ascii="宋体" w:hAnsi="宋体"/>
          <w:sz w:val="32"/>
        </w:rPr>
        <w:pict>
          <v:line id="直线 910" o:spid="_x0000_s2327" style="position:absolute;left:0;text-align:left;z-index:-251644928" from="279.75pt,216.45pt" to="477.45pt,216.45pt" strokecolor="#231f20" strokeweight=".16931mm"/>
        </w:pict>
      </w:r>
      <w:r>
        <w:rPr>
          <w:rFonts w:ascii="宋体" w:hAnsi="宋体"/>
          <w:sz w:val="32"/>
        </w:rPr>
        <w:pict>
          <v:line id="直线 911" o:spid="_x0000_s2328" style="position:absolute;left:0;text-align:left;z-index:-251643904" from="279.75pt,233.95pt" to="477.45pt,233.95pt" strokecolor="#231f20" strokeweight=".48pt"/>
        </w:pict>
      </w:r>
      <w:r>
        <w:rPr>
          <w:rFonts w:ascii="宋体" w:hAnsi="宋体"/>
          <w:sz w:val="32"/>
        </w:rPr>
        <w:pict>
          <v:line id="直线 912" o:spid="_x0000_s2329" style="position:absolute;left:0;text-align:left;z-index:-251642880" from="144.4pt,251.5pt" to="477.45pt,251.5pt" strokecolor="#231f20" strokeweight=".48pt"/>
        </w:pict>
      </w:r>
      <w:r>
        <w:rPr>
          <w:rFonts w:ascii="宋体" w:hAnsi="宋体"/>
          <w:sz w:val="32"/>
        </w:rPr>
        <w:pict>
          <v:line id="直线 913" o:spid="_x0000_s2330" style="position:absolute;left:0;text-align:left;z-index:-251641856" from="279.75pt,269pt" to="477.45pt,269pt" strokecolor="#231f20" strokeweight=".16931mm"/>
        </w:pict>
      </w:r>
      <w:r>
        <w:rPr>
          <w:rFonts w:ascii="宋体" w:hAnsi="宋体"/>
          <w:sz w:val="32"/>
        </w:rPr>
        <w:pict>
          <v:line id="直线 914" o:spid="_x0000_s2331" style="position:absolute;left:0;text-align:left;z-index:-251640832" from="144.4pt,286.55pt" to="477.45pt,286.55pt" strokecolor="#231f20" strokeweight=".48pt"/>
        </w:pict>
      </w:r>
      <w:r>
        <w:rPr>
          <w:rFonts w:ascii="宋体" w:hAnsi="宋体"/>
          <w:sz w:val="32"/>
        </w:rPr>
        <w:pict>
          <v:line id="直线 915" o:spid="_x0000_s2332" style="position:absolute;left:0;text-align:left;z-index:-251639808" from="279.75pt,303.95pt" to="477.45pt,303.95pt" strokecolor="#231f20" strokeweight=".48pt"/>
        </w:pict>
      </w:r>
      <w:r>
        <w:rPr>
          <w:rFonts w:ascii="宋体" w:hAnsi="宋体"/>
          <w:sz w:val="32"/>
        </w:rPr>
        <w:pict>
          <v:line id="直线 916" o:spid="_x0000_s2333" style="position:absolute;left:0;text-align:left;z-index:-251638784" from="279.75pt,321.45pt" to="477.45pt,321.45pt" strokecolor="#231f20" strokeweight=".16931mm"/>
        </w:pict>
      </w:r>
      <w:r>
        <w:rPr>
          <w:rFonts w:ascii="宋体" w:hAnsi="宋体"/>
          <w:sz w:val="32"/>
        </w:rPr>
        <w:pict>
          <v:line id="直线 917" o:spid="_x0000_s2334" style="position:absolute;left:0;text-align:left;z-index:-251637760" from="8.75pt,338.95pt" to="477.45pt,338.95pt" strokecolor="#231f20" strokeweight=".48pt"/>
        </w:pict>
      </w:r>
      <w:r>
        <w:rPr>
          <w:rFonts w:ascii="宋体" w:hAnsi="宋体"/>
          <w:sz w:val="32"/>
        </w:rPr>
        <w:pict>
          <v:line id="直线 918" o:spid="_x0000_s2335" style="position:absolute;left:0;text-align:left;z-index:-251636736" from="279.75pt,356.5pt" to="477.45pt,356.5pt" strokecolor="#231f20" strokeweight=".48pt"/>
        </w:pict>
      </w:r>
      <w:r>
        <w:rPr>
          <w:rFonts w:ascii="宋体" w:hAnsi="宋体"/>
          <w:sz w:val="32"/>
        </w:rPr>
        <w:pict>
          <v:line id="直线 919" o:spid="_x0000_s2336" style="position:absolute;left:0;text-align:left;z-index:-251635712" from="279.75pt,374.05pt" to="477.45pt,374.05pt" strokecolor="#231f20" strokeweight=".48pt"/>
        </w:pict>
      </w:r>
      <w:r>
        <w:rPr>
          <w:rFonts w:ascii="宋体" w:hAnsi="宋体"/>
          <w:sz w:val="32"/>
        </w:rPr>
        <w:pict>
          <v:line id="直线 920" o:spid="_x0000_s2337" style="position:absolute;left:0;text-align:left;z-index:-251634688" from="279.75pt,391.55pt" to="477.45pt,391.55pt" strokecolor="#231f20" strokeweight=".16931mm"/>
        </w:pict>
      </w:r>
      <w:r>
        <w:rPr>
          <w:rFonts w:ascii="宋体" w:hAnsi="宋体"/>
          <w:sz w:val="32"/>
        </w:rPr>
        <w:pict>
          <v:line id="直线 921" o:spid="_x0000_s2338" style="position:absolute;left:0;text-align:left;z-index:-251633664" from="279.75pt,408.95pt" to="477.45pt,408.95pt" strokecolor="#231f20" strokeweight=".16931mm"/>
        </w:pict>
      </w:r>
      <w:r>
        <w:rPr>
          <w:rFonts w:ascii="宋体" w:hAnsi="宋体"/>
          <w:sz w:val="32"/>
        </w:rPr>
        <w:pict>
          <v:line id="直线 922" o:spid="_x0000_s2339" style="position:absolute;left:0;text-align:left;z-index:-251632640" from="279.75pt,426.45pt" to="477.45pt,426.45pt" strokecolor="#231f20" strokeweight=".16931mm"/>
        </w:pict>
      </w:r>
      <w:r>
        <w:rPr>
          <w:rFonts w:ascii="宋体" w:hAnsi="宋体"/>
          <w:sz w:val="32"/>
        </w:rPr>
        <w:pict>
          <v:line id="直线 923" o:spid="_x0000_s2340" style="position:absolute;left:0;text-align:left;z-index:-251631616" from="279.75pt,444pt" to="477.45pt,444pt" strokecolor="#231f20" strokeweight=".16931mm"/>
        </w:pict>
      </w:r>
      <w:r>
        <w:rPr>
          <w:rFonts w:ascii="宋体" w:hAnsi="宋体"/>
          <w:sz w:val="32"/>
        </w:rPr>
        <w:pict>
          <v:line id="直线 924" o:spid="_x0000_s2341" style="position:absolute;left:0;text-align:left;z-index:-251630592" from="279.75pt,461.5pt" to="477.45pt,461.5pt" strokecolor="#231f20" strokeweight=".48pt"/>
        </w:pict>
      </w:r>
      <w:r>
        <w:rPr>
          <w:rFonts w:ascii="宋体" w:hAnsi="宋体"/>
          <w:sz w:val="32"/>
        </w:rPr>
        <w:pict>
          <v:line id="直线 925" o:spid="_x0000_s2342" style="position:absolute;left:0;text-align:left;z-index:-251629568" from="144.4pt,479.05pt" to="477.45pt,479.05pt" strokecolor="#231f20" strokeweight=".16931mm"/>
        </w:pict>
      </w:r>
      <w:r>
        <w:rPr>
          <w:rFonts w:ascii="宋体" w:hAnsi="宋体"/>
          <w:sz w:val="32"/>
        </w:rPr>
        <w:pict>
          <v:line id="直线 926" o:spid="_x0000_s2343" style="position:absolute;left:0;text-align:left;z-index:-251628544" from="279.75pt,496.55pt" to="477.45pt,496.55pt" strokecolor="#231f20" strokeweight=".16931mm"/>
        </w:pict>
      </w:r>
      <w:r>
        <w:rPr>
          <w:rFonts w:ascii="宋体" w:hAnsi="宋体"/>
          <w:sz w:val="32"/>
        </w:rPr>
        <w:pict>
          <v:line id="直线 927" o:spid="_x0000_s2344" style="position:absolute;left:0;text-align:left;z-index:-251627520" from="279.75pt,513.95pt" to="477.45pt,513.95pt" strokecolor="#231f20" strokeweight=".48pt"/>
        </w:pict>
      </w:r>
      <w:r>
        <w:rPr>
          <w:rFonts w:ascii="宋体" w:hAnsi="宋体"/>
          <w:sz w:val="32"/>
        </w:rPr>
        <w:pict>
          <v:line id="直线 928" o:spid="_x0000_s2345" style="position:absolute;left:0;text-align:left;z-index:-251626496" from="279.75pt,531.45pt" to="477.45pt,531.45pt" strokecolor="#231f20" strokeweight=".16931mm"/>
        </w:pict>
      </w:r>
      <w:r>
        <w:rPr>
          <w:rFonts w:ascii="宋体" w:hAnsi="宋体"/>
          <w:sz w:val="32"/>
        </w:rPr>
        <w:pict>
          <v:line id="直线 929" o:spid="_x0000_s2346" style="position:absolute;left:0;text-align:left;z-index:-251625472" from="9.25pt,23.2pt" to="9.25pt,548.75pt" strokecolor="#231f20" strokeweight=".96pt"/>
        </w:pict>
      </w:r>
      <w:r>
        <w:rPr>
          <w:rFonts w:ascii="宋体" w:hAnsi="宋体"/>
          <w:sz w:val="32"/>
        </w:rPr>
        <w:pict>
          <v:line id="直线 930" o:spid="_x0000_s2347" style="position:absolute;left:0;text-align:left;z-index:-251624448" from="144.65pt,23.2pt" to="144.65pt,548.75pt" strokecolor="#231f20" strokeweight=".16931mm"/>
        </w:pict>
      </w:r>
      <w:r>
        <w:rPr>
          <w:rFonts w:ascii="宋体" w:hAnsi="宋体"/>
          <w:sz w:val="32"/>
        </w:rPr>
        <w:pict>
          <v:line id="直线 931" o:spid="_x0000_s2348" style="position:absolute;left:0;text-align:left;z-index:-251623424" from="476.95pt,23.2pt" to="476.95pt,548.75pt" strokecolor="#231f20" strokeweight=".33864mm"/>
        </w:pict>
      </w:r>
      <w:r>
        <w:rPr>
          <w:rFonts w:ascii="宋体" w:hAnsi="宋体"/>
          <w:sz w:val="32"/>
        </w:rPr>
        <w:pict>
          <v:line id="直线 932" o:spid="_x0000_s2349" style="position:absolute;left:0;text-align:left;z-index:-251622400" from="279.75pt,549pt" to="476.45pt,549pt" strokecolor="#231f20" strokeweight=".16931mm"/>
        </w:pict>
      </w:r>
      <w:r>
        <w:rPr>
          <w:rFonts w:ascii="宋体" w:hAnsi="宋体"/>
          <w:sz w:val="32"/>
        </w:rPr>
        <w:pict>
          <v:line id="直线 933" o:spid="_x0000_s2350" style="position:absolute;left:0;text-align:left;z-index:-251621376" from="279.75pt,566.55pt" to="477.45pt,566.55pt" strokecolor="#231f20" strokeweight=".16931mm"/>
        </w:pict>
      </w:r>
      <w:r>
        <w:rPr>
          <w:rFonts w:ascii="宋体" w:hAnsi="宋体"/>
          <w:sz w:val="32"/>
        </w:rPr>
        <w:pict>
          <v:line id="直线 934" o:spid="_x0000_s2351" style="position:absolute;left:0;text-align:left;z-index:-251620352" from="279.75pt,584.05pt" to="477.45pt,584.05pt" strokecolor="#231f20" strokeweight=".48pt"/>
        </w:pict>
      </w:r>
      <w:r>
        <w:rPr>
          <w:rFonts w:ascii="宋体" w:hAnsi="宋体"/>
          <w:sz w:val="32"/>
        </w:rPr>
        <w:pict>
          <v:line id="直线 935" o:spid="_x0000_s2352" style="position:absolute;left:0;text-align:left;z-index:-251619328" from="279.75pt,601.6pt" to="477.45pt,601.6pt" strokecolor="#231f20" strokeweight=".16931mm"/>
        </w:pict>
      </w:r>
      <w:r>
        <w:rPr>
          <w:rFonts w:ascii="宋体" w:hAnsi="宋体"/>
          <w:sz w:val="32"/>
        </w:rPr>
        <w:pict>
          <v:line id="直线 936" o:spid="_x0000_s2353" style="position:absolute;left:0;text-align:left;z-index:-251618304" from="280pt,23.2pt" to="280pt,619.35pt" strokecolor="#231f20" strokeweight=".48pt"/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27" w:lineRule="exact"/>
        <w:rPr>
          <w:rFonts w:eastAsia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D90938" w:rsidTr="008F41C3">
        <w:trPr>
          <w:trHeight w:val="194"/>
        </w:trPr>
        <w:tc>
          <w:tcPr>
            <w:tcW w:w="1520" w:type="dxa"/>
            <w:vAlign w:val="bottom"/>
          </w:tcPr>
          <w:p w:rsidR="00D90938" w:rsidRDefault="00D90938" w:rsidP="008F41C3">
            <w:pPr>
              <w:spacing w:line="194" w:lineRule="exac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vAlign w:val="bottom"/>
          </w:tcPr>
          <w:p w:rsidR="00D90938" w:rsidRDefault="00D9093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vAlign w:val="bottom"/>
          </w:tcPr>
          <w:p w:rsidR="00D90938" w:rsidRDefault="00D90938" w:rsidP="008F41C3">
            <w:pPr>
              <w:spacing w:line="194" w:lineRule="exact"/>
              <w:ind w:left="1480"/>
              <w:rPr>
                <w:rFonts w:ascii="宋体" w:hAnsi="宋体"/>
                <w:b/>
                <w:w w:val="93"/>
                <w:sz w:val="17"/>
              </w:rPr>
            </w:pPr>
            <w:r>
              <w:rPr>
                <w:rFonts w:ascii="宋体" w:hAnsi="宋体"/>
                <w:b/>
                <w:w w:val="93"/>
                <w:sz w:val="17"/>
              </w:rPr>
              <w:t>要点</w:t>
            </w:r>
          </w:p>
        </w:tc>
      </w:tr>
    </w:tbl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1.感染的概念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2.感染过程的表现</w:t>
      </w:r>
    </w:p>
    <w:p w:rsidR="00D90938" w:rsidRDefault="00D90938" w:rsidP="00D90938">
      <w:pPr>
        <w:spacing w:line="178" w:lineRule="exact"/>
        <w:rPr>
          <w:rFonts w:eastAsia="Times New Roman"/>
        </w:rPr>
      </w:pPr>
    </w:p>
    <w:p w:rsidR="00D90938" w:rsidRDefault="00D90938" w:rsidP="00D90938">
      <w:pPr>
        <w:tabs>
          <w:tab w:val="left" w:pos="5700"/>
        </w:tabs>
        <w:spacing w:line="261" w:lineRule="exact"/>
        <w:ind w:left="5720" w:right="1790" w:hanging="2719"/>
        <w:rPr>
          <w:rFonts w:ascii="宋体" w:hAnsi="宋体"/>
          <w:sz w:val="15"/>
        </w:rPr>
      </w:pPr>
      <w:r>
        <w:rPr>
          <w:rFonts w:ascii="宋体" w:hAnsi="宋体"/>
          <w:sz w:val="15"/>
        </w:rPr>
        <w:t>一、感染</w:t>
      </w:r>
      <w:r>
        <w:rPr>
          <w:rFonts w:eastAsia="Times New Roman"/>
        </w:rPr>
        <w:tab/>
      </w:r>
      <w:r>
        <w:rPr>
          <w:rFonts w:ascii="宋体" w:hAnsi="宋体"/>
          <w:sz w:val="15"/>
        </w:rPr>
        <w:t>3.感染过程中病原体的作用4.感染过程中免疫应答的作用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5.感染病的发病机制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1.流行过程的基本条件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二、传染病的流行过程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2.影响流行过程的因素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1.基本特征</w:t>
      </w:r>
    </w:p>
    <w:p w:rsidR="00D90938" w:rsidRDefault="00D90938" w:rsidP="00D90938">
      <w:pPr>
        <w:spacing w:line="176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三、传染病的特征</w:t>
      </w:r>
    </w:p>
    <w:p w:rsidR="00D90938" w:rsidRDefault="00D90938" w:rsidP="00D90938">
      <w:pPr>
        <w:tabs>
          <w:tab w:val="left" w:pos="1140"/>
          <w:tab w:val="left" w:pos="5700"/>
        </w:tabs>
        <w:spacing w:line="173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第一单元</w:t>
      </w:r>
      <w:r>
        <w:rPr>
          <w:rFonts w:ascii="宋体" w:hAnsi="宋体"/>
          <w:sz w:val="17"/>
        </w:rPr>
        <w:tab/>
        <w:t>传染病学总论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2.临床特征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1.流行病学资料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四、传染病的诊断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2.临床资料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3.实验室检查与其他检查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1.治疗原则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五、传染病的治疗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2.治疗方法</w:t>
      </w:r>
    </w:p>
    <w:p w:rsidR="00D90938" w:rsidRDefault="00D90938" w:rsidP="00D90938">
      <w:pPr>
        <w:spacing w:line="155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1.管理传染源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六、传染病的预防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2.切断传播途径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right="281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3.保护易感人群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一、病毒性肝炎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tabs>
          <w:tab w:val="left" w:pos="1140"/>
        </w:tabs>
        <w:spacing w:line="175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第二单元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病毒感染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二、流行性感冒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rect id="矩形 937" o:spid="_x0000_s2354" style="position:absolute;left:0;text-align:left;margin-left:8.75pt;margin-top:-4.75pt;width:.95pt;height:1pt;z-index:-251617280" fillcolor="#231f20" strokecolor="white"/>
        </w:pict>
      </w:r>
      <w:r>
        <w:rPr>
          <w:rFonts w:ascii="宋体" w:hAnsi="宋体"/>
          <w:sz w:val="17"/>
        </w:rPr>
        <w:pict>
          <v:rect id="矩形 938" o:spid="_x0000_s2355" style="position:absolute;left:0;text-align:left;margin-left:144.15pt;margin-top:-4.75pt;width:.95pt;height:1pt;z-index:-251616256" fillcolor="#231f20" strokecolor="white"/>
        </w:pict>
      </w:r>
      <w:r>
        <w:rPr>
          <w:rFonts w:ascii="宋体" w:hAnsi="宋体"/>
          <w:sz w:val="17"/>
        </w:rPr>
        <w:pict>
          <v:rect id="矩形 939" o:spid="_x0000_s2356" style="position:absolute;left:0;text-align:left;margin-left:476.5pt;margin-top:-4.75pt;width:.95pt;height:1pt;z-index:-251615232" fillcolor="#231f20" strokecolor="white"/>
        </w:pict>
      </w:r>
      <w:r>
        <w:rPr>
          <w:rFonts w:ascii="宋体" w:hAnsi="宋体"/>
          <w:sz w:val="17"/>
        </w:rPr>
        <w:pict>
          <v:line id="直线 940" o:spid="_x0000_s2357" style="position:absolute;left:0;text-align:left;z-index:-251614208" from="9.25pt,-4pt" to="9.25pt,66.05pt" strokecolor="#231f20" strokeweight=".96pt"/>
        </w:pict>
      </w:r>
      <w:r>
        <w:rPr>
          <w:rFonts w:ascii="宋体" w:hAnsi="宋体"/>
          <w:sz w:val="17"/>
        </w:rPr>
        <w:pict>
          <v:line id="直线 941" o:spid="_x0000_s2358" style="position:absolute;left:0;text-align:left;z-index:-251613184" from="144.65pt,-4pt" to="144.65pt,66.05pt" strokecolor="#231f20" strokeweight=".16931mm"/>
        </w:pict>
      </w:r>
      <w:r>
        <w:rPr>
          <w:rFonts w:ascii="宋体" w:hAnsi="宋体"/>
          <w:sz w:val="17"/>
        </w:rPr>
        <w:pict>
          <v:line id="直线 942" o:spid="_x0000_s2359" style="position:absolute;left:0;text-align:left;z-index:-251612160" from="476.95pt,-4pt" to="476.95pt,65.55pt" strokecolor="#231f20" strokeweight=".33864mm"/>
        </w:pict>
      </w:r>
    </w:p>
    <w:p w:rsidR="00D90938" w:rsidRDefault="00D90938" w:rsidP="00D90938">
      <w:pPr>
        <w:spacing w:line="157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line id="直线 943" o:spid="_x0000_s2360" style="position:absolute;left:0;text-align:left;z-index:-251611136" from="8.75pt,4.55pt" to="476.45pt,4.55pt" strokecolor="#231f20" strokeweight=".16931mm"/>
        </w:pict>
      </w:r>
      <w:r>
        <w:rPr>
          <w:rFonts w:ascii="宋体" w:hAnsi="宋体"/>
          <w:sz w:val="17"/>
        </w:rPr>
        <w:pict>
          <v:rect id="矩形 944" o:spid="_x0000_s2361" style="position:absolute;left:0;text-align:left;margin-left:476.5pt;margin-top:4.05pt;width:.95pt;height:1pt;z-index:-251610112" fillcolor="#231f20" strokecolor="white"/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74" w:lineRule="exact"/>
        <w:rPr>
          <w:rFonts w:eastAsia="Times New Roman"/>
        </w:rPr>
      </w:pP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209</w:t>
      </w: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D90938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D90938" w:rsidRDefault="00D90938" w:rsidP="00D90938">
      <w:pPr>
        <w:spacing w:line="200" w:lineRule="exact"/>
        <w:rPr>
          <w:rFonts w:eastAsia="Times New Roman"/>
        </w:rPr>
      </w:pPr>
      <w:bookmarkStart w:id="0" w:name="page216"/>
      <w:bookmarkEnd w:id="0"/>
      <w:r>
        <w:rPr>
          <w:rFonts w:ascii="Arial" w:eastAsia="Arial" w:hAnsi="Arial"/>
          <w:sz w:val="18"/>
        </w:rPr>
        <w:lastRenderedPageBreak/>
        <w:pict>
          <v:line id="直线 945" o:spid="_x0000_s2362" style="position:absolute;left:0;text-align:left;z-index:-251609088;mso-position-horizontal-relative:page;mso-position-vertical-relative:page" from="80.75pt,105.95pt" to="549.45pt,105.9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46" o:spid="_x0000_s2363" style="position:absolute;left:0;text-align:left;z-index:-251608064;mso-position-horizontal-relative:page;mso-position-vertical-relative:page" from="80.75pt,123.7pt" to="549.45pt,12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47" o:spid="_x0000_s2364" style="position:absolute;left:0;text-align:left;z-index:-251607040;mso-position-horizontal-relative:page;mso-position-vertical-relative:page" from="351.75pt,141.25pt" to="549.45pt,141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48" o:spid="_x0000_s2365" style="position:absolute;left:0;text-align:left;z-index:-251606016;mso-position-horizontal-relative:page;mso-position-vertical-relative:page" from="351.75pt,158.75pt" to="549.45pt,15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49" o:spid="_x0000_s2366" style="position:absolute;left:0;text-align:left;z-index:-251604992;mso-position-horizontal-relative:page;mso-position-vertical-relative:page" from="351.75pt,176.25pt" to="549.45pt,17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0" o:spid="_x0000_s2367" style="position:absolute;left:0;text-align:left;z-index:-251603968;mso-position-horizontal-relative:page;mso-position-vertical-relative:page" from="351.75pt,193.7pt" to="549.45pt,19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1" o:spid="_x0000_s2368" style="position:absolute;left:0;text-align:left;z-index:-251602944;mso-position-horizontal-relative:page;mso-position-vertical-relative:page" from="351.75pt,211.2pt" to="549.45pt,211.2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2" o:spid="_x0000_s2369" style="position:absolute;left:0;text-align:left;z-index:-251601920;mso-position-horizontal-relative:page;mso-position-vertical-relative:page" from="351.75pt,228.7pt" to="549.45pt,22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3" o:spid="_x0000_s2370" style="position:absolute;left:0;text-align:left;z-index:-251600896;mso-position-horizontal-relative:page;mso-position-vertical-relative:page" from="351.75pt,246.25pt" to="549.45pt,24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4" o:spid="_x0000_s2371" style="position:absolute;left:0;text-align:left;z-index:-251599872;mso-position-horizontal-relative:page;mso-position-vertical-relative:page" from="216.4pt,263.75pt" to="549.45pt,263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5" o:spid="_x0000_s2372" style="position:absolute;left:0;text-align:left;z-index:-251598848;mso-position-horizontal-relative:page;mso-position-vertical-relative:page" from="351.75pt,281.3pt" to="549.45pt,28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6" o:spid="_x0000_s2373" style="position:absolute;left:0;text-align:left;z-index:-251597824;mso-position-horizontal-relative:page;mso-position-vertical-relative:page" from="351.75pt,298.7pt" to="549.45pt,29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7" o:spid="_x0000_s2374" style="position:absolute;left:0;text-align:left;z-index:-251596800;mso-position-horizontal-relative:page;mso-position-vertical-relative:page" from="351.75pt,316.25pt" to="549.45pt,31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8" o:spid="_x0000_s2375" style="position:absolute;left:0;text-align:left;z-index:-251595776;mso-position-horizontal-relative:page;mso-position-vertical-relative:page" from="351.75pt,333.75pt" to="549.45pt,33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59" o:spid="_x0000_s2376" style="position:absolute;left:0;text-align:left;z-index:-251594752;mso-position-horizontal-relative:page;mso-position-vertical-relative:page" from="351.75pt,351.25pt" to="549.45pt,35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0" o:spid="_x0000_s2377" style="position:absolute;left:0;text-align:left;z-index:-251593728;mso-position-horizontal-relative:page;mso-position-vertical-relative:page" from="351.75pt,368.8pt" to="549.45pt,36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1" o:spid="_x0000_s2378" style="position:absolute;left:0;text-align:left;z-index:-251592704;mso-position-horizontal-relative:page;mso-position-vertical-relative:page" from="216.4pt,386.3pt" to="549.45pt,38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2" o:spid="_x0000_s2379" style="position:absolute;left:0;text-align:left;z-index:-251591680;mso-position-horizontal-relative:page;mso-position-vertical-relative:page" from="351.75pt,403.7pt" to="549.45pt,403.7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3" o:spid="_x0000_s2380" style="position:absolute;left:0;text-align:left;z-index:-251590656;mso-position-horizontal-relative:page;mso-position-vertical-relative:page" from="351.75pt,421.25pt" to="549.45pt,42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4" o:spid="_x0000_s2381" style="position:absolute;left:0;text-align:left;z-index:-251589632;mso-position-horizontal-relative:page;mso-position-vertical-relative:page" from="351.75pt,438.75pt" to="549.45pt,43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5" o:spid="_x0000_s2382" style="position:absolute;left:0;text-align:left;z-index:-251588608;mso-position-horizontal-relative:page;mso-position-vertical-relative:page" from="351.75pt,456.25pt" to="549.45pt,45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6" o:spid="_x0000_s2383" style="position:absolute;left:0;text-align:left;z-index:-251587584;mso-position-horizontal-relative:page;mso-position-vertical-relative:page" from="351.75pt,473.8pt" to="549.45pt,473.8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7" o:spid="_x0000_s2384" style="position:absolute;left:0;text-align:left;z-index:-251586560;mso-position-horizontal-relative:page;mso-position-vertical-relative:page" from="351.75pt,491.35pt" to="549.45pt,491.3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8" o:spid="_x0000_s2385" style="position:absolute;left:0;text-align:left;z-index:-251585536;mso-position-horizontal-relative:page;mso-position-vertical-relative:page" from="351.75pt,508.75pt" to="549.45pt,50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69" o:spid="_x0000_s2386" style="position:absolute;left:0;text-align:left;z-index:-251584512;mso-position-horizontal-relative:page;mso-position-vertical-relative:page" from="216.4pt,526.25pt" to="549.45pt,52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0" o:spid="_x0000_s2387" style="position:absolute;left:0;text-align:left;z-index:-251583488;mso-position-horizontal-relative:page;mso-position-vertical-relative:page" from="351.75pt,543.75pt" to="549.45pt,54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1" o:spid="_x0000_s2388" style="position:absolute;left:0;text-align:left;z-index:-251582464;mso-position-horizontal-relative:page;mso-position-vertical-relative:page" from="351.75pt,561.3pt" to="549.45pt,56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2" o:spid="_x0000_s2389" style="position:absolute;left:0;text-align:left;z-index:-251581440;mso-position-horizontal-relative:page;mso-position-vertical-relative:page" from="351.75pt,578.8pt" to="549.45pt,57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3" o:spid="_x0000_s2390" style="position:absolute;left:0;text-align:left;z-index:-251580416;mso-position-horizontal-relative:page;mso-position-vertical-relative:page" from="351.75pt,596.35pt" to="549.45pt,596.3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4" o:spid="_x0000_s2391" style="position:absolute;left:0;text-align:left;z-index:-251579392;mso-position-horizontal-relative:page;mso-position-vertical-relative:page" from="351.75pt,613.75pt" to="549.45pt,61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5" o:spid="_x0000_s2392" style="position:absolute;left:0;text-align:left;z-index:-251578368;mso-position-horizontal-relative:page;mso-position-vertical-relative:page" from="351.75pt,631.25pt" to="549.45pt,63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6" o:spid="_x0000_s2393" style="position:absolute;left:0;text-align:left;z-index:-251577344;mso-position-horizontal-relative:page;mso-position-vertical-relative:page" from="81.25pt,105.5pt" to="81.25pt,648.5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7" o:spid="_x0000_s2394" style="position:absolute;left:0;text-align:left;z-index:-251576320;mso-position-horizontal-relative:page;mso-position-vertical-relative:page" from="216.65pt,105.5pt" to="216.65pt,648.5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8" o:spid="_x0000_s2395" style="position:absolute;left:0;text-align:left;z-index:-251575296;mso-position-horizontal-relative:page;mso-position-vertical-relative:page" from="548.95pt,105.5pt" to="548.95pt,648.55p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79" o:spid="_x0000_s2396" style="position:absolute;left:0;text-align:left;z-index:-251574272;mso-position-horizontal-relative:page;mso-position-vertical-relative:page" from="351.75pt,648.75pt" to="548.45pt,64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80" o:spid="_x0000_s2397" style="position:absolute;left:0;text-align:left;z-index:-251573248;mso-position-horizontal-relative:page;mso-position-vertical-relative:page" from="216.4pt,666.3pt" to="549.45pt,66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81" o:spid="_x0000_s2398" style="position:absolute;left:0;text-align:left;z-index:-251572224;mso-position-horizontal-relative:page;mso-position-vertical-relative:page" from="351.75pt,683.85pt" to="549.45pt,683.8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82" o:spid="_x0000_s2399" style="position:absolute;left:0;text-align:left;z-index:-251571200;mso-position-horizontal-relative:page;mso-position-vertical-relative:page" from="351.75pt,701.35pt" to="549.45pt,701.3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83" o:spid="_x0000_s2400" style="position:absolute;left:0;text-align:left;z-index:-251570176;mso-position-horizontal-relative:page;mso-position-vertical-relative:page" from="351.75pt,718.75pt" to="549.45pt,71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84" o:spid="_x0000_s2401" style="position:absolute;left:0;text-align:left;z-index:-251569152;mso-position-horizontal-relative:page;mso-position-vertical-relative:page" from="352pt,105.5pt" to="352pt,736.5pt" strokecolor="#231f20" strokeweight=".48pt">
            <w10:wrap anchorx="page" anchory="page"/>
          </v:line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52" w:lineRule="exact"/>
        <w:rPr>
          <w:rFonts w:eastAsia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D90938" w:rsidTr="008F41C3">
        <w:trPr>
          <w:trHeight w:val="194"/>
        </w:trPr>
        <w:tc>
          <w:tcPr>
            <w:tcW w:w="1520" w:type="dxa"/>
            <w:vAlign w:val="bottom"/>
          </w:tcPr>
          <w:p w:rsidR="00D90938" w:rsidRDefault="00D90938" w:rsidP="008F41C3">
            <w:pPr>
              <w:spacing w:line="194" w:lineRule="exac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vAlign w:val="bottom"/>
          </w:tcPr>
          <w:p w:rsidR="00D90938" w:rsidRDefault="00D9093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vAlign w:val="bottom"/>
          </w:tcPr>
          <w:p w:rsidR="00D90938" w:rsidRDefault="00D90938" w:rsidP="008F41C3">
            <w:pPr>
              <w:spacing w:line="194" w:lineRule="exact"/>
              <w:ind w:left="1480"/>
              <w:rPr>
                <w:rFonts w:ascii="宋体" w:hAnsi="宋体"/>
                <w:b/>
                <w:w w:val="93"/>
                <w:sz w:val="17"/>
              </w:rPr>
            </w:pPr>
            <w:r>
              <w:rPr>
                <w:rFonts w:ascii="宋体" w:hAnsi="宋体"/>
                <w:b/>
                <w:w w:val="93"/>
                <w:sz w:val="17"/>
              </w:rPr>
              <w:t>要点</w:t>
            </w:r>
          </w:p>
        </w:tc>
      </w:tr>
    </w:tbl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三、人</w:t>
      </w:r>
      <w:proofErr w:type="gramStart"/>
      <w:r>
        <w:rPr>
          <w:rFonts w:ascii="宋体" w:hAnsi="宋体"/>
          <w:sz w:val="17"/>
        </w:rPr>
        <w:t>感染高</w:t>
      </w:r>
      <w:proofErr w:type="gramEnd"/>
      <w:r>
        <w:rPr>
          <w:rFonts w:ascii="宋体" w:hAnsi="宋体"/>
          <w:sz w:val="17"/>
        </w:rPr>
        <w:t>致病性禽流感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5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tabs>
          <w:tab w:val="left" w:pos="5700"/>
        </w:tabs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四、艾滋病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7.预防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tabs>
          <w:tab w:val="left" w:pos="1140"/>
          <w:tab w:val="left" w:pos="5700"/>
        </w:tabs>
        <w:spacing w:line="194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第二单元</w:t>
      </w:r>
      <w:r>
        <w:rPr>
          <w:rFonts w:ascii="宋体" w:hAnsi="宋体"/>
          <w:sz w:val="17"/>
        </w:rPr>
        <w:tab/>
        <w:t>病毒感染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五、流行性出血热</w:t>
      </w:r>
    </w:p>
    <w:p w:rsidR="00D90938" w:rsidRDefault="00D90938" w:rsidP="00D90938">
      <w:pPr>
        <w:spacing w:line="177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六、狂犬病</w:t>
      </w:r>
    </w:p>
    <w:p w:rsidR="00D90938" w:rsidRDefault="00D90938" w:rsidP="00D90938">
      <w:pPr>
        <w:spacing w:line="173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rect id="矩形 985" o:spid="_x0000_s2402" style="position:absolute;left:0;text-align:left;margin-left:8.75pt;margin-top:3.95pt;width:.95pt;height:.95pt;z-index:-251568128" fillcolor="#231f20" strokecolor="white"/>
        </w:pict>
      </w:r>
      <w:r>
        <w:rPr>
          <w:rFonts w:ascii="宋体" w:hAnsi="宋体"/>
          <w:sz w:val="17"/>
        </w:rPr>
        <w:pict>
          <v:rect id="矩形 986" o:spid="_x0000_s2403" style="position:absolute;left:0;text-align:left;margin-left:144.15pt;margin-top:3.95pt;width:.95pt;height:.95pt;z-index:-251567104" fillcolor="#231f20" strokecolor="white"/>
        </w:pict>
      </w:r>
      <w:r>
        <w:rPr>
          <w:rFonts w:ascii="宋体" w:hAnsi="宋体"/>
          <w:sz w:val="17"/>
        </w:rPr>
        <w:pict>
          <v:rect id="矩形 987" o:spid="_x0000_s2404" style="position:absolute;left:0;text-align:left;margin-left:476.5pt;margin-top:3.95pt;width:.95pt;height:.95pt;z-index:-251566080" fillcolor="#231f20" strokecolor="white"/>
        </w:pict>
      </w:r>
      <w:r>
        <w:rPr>
          <w:rFonts w:ascii="宋体" w:hAnsi="宋体"/>
          <w:sz w:val="17"/>
        </w:rPr>
        <w:pict>
          <v:line id="直线 988" o:spid="_x0000_s2405" style="position:absolute;left:0;text-align:left;z-index:-251565056" from="9.25pt,4.65pt" to="9.25pt,92.15pt" strokecolor="#231f20" strokeweight=".96pt"/>
        </w:pict>
      </w:r>
      <w:r>
        <w:rPr>
          <w:rFonts w:ascii="宋体" w:hAnsi="宋体"/>
          <w:sz w:val="17"/>
        </w:rPr>
        <w:pict>
          <v:line id="直线 989" o:spid="_x0000_s2406" style="position:absolute;left:0;text-align:left;z-index:-251564032" from="144.65pt,4.65pt" to="144.65pt,92.15pt" strokecolor="#231f20" strokeweight=".16931mm"/>
        </w:pict>
      </w:r>
      <w:r>
        <w:rPr>
          <w:rFonts w:ascii="宋体" w:hAnsi="宋体"/>
          <w:sz w:val="17"/>
        </w:rPr>
        <w:pict>
          <v:line id="直线 990" o:spid="_x0000_s2407" style="position:absolute;left:0;text-align:left;z-index:-251563008" from="476.95pt,4.65pt" to="476.95pt,91.7pt" strokecolor="#231f20" strokeweight=".33864mm"/>
        </w:pict>
      </w:r>
    </w:p>
    <w:p w:rsidR="00D90938" w:rsidRDefault="00D90938" w:rsidP="00D90938">
      <w:pPr>
        <w:spacing w:line="13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七、流行性乙型脑炎</w:t>
      </w:r>
    </w:p>
    <w:p w:rsidR="00D90938" w:rsidRDefault="00D90938" w:rsidP="00D90938">
      <w:pPr>
        <w:spacing w:line="173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line id="直线 991" o:spid="_x0000_s2408" style="position:absolute;left:0;text-align:left;z-index:-251561984" from="8.75pt,4.4pt" to="476.45pt,4.4pt" strokecolor="#231f20" strokeweight=".16931mm"/>
        </w:pict>
      </w:r>
      <w:r>
        <w:rPr>
          <w:rFonts w:ascii="宋体" w:hAnsi="宋体"/>
          <w:sz w:val="17"/>
        </w:rPr>
        <w:pict>
          <v:rect id="矩形 992" o:spid="_x0000_s2409" style="position:absolute;left:0;text-align:left;margin-left:476.5pt;margin-top:3.95pt;width:.95pt;height:.95pt;z-index:-251560960" fillcolor="#231f20" strokecolor="white"/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71" w:lineRule="exact"/>
        <w:rPr>
          <w:rFonts w:eastAsia="Times New Roman"/>
        </w:rPr>
      </w:pP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210</w:t>
      </w: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D90938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D90938" w:rsidRDefault="00D90938" w:rsidP="00D90938">
      <w:pPr>
        <w:spacing w:line="200" w:lineRule="exact"/>
        <w:rPr>
          <w:rFonts w:eastAsia="Times New Roman"/>
        </w:rPr>
      </w:pPr>
      <w:bookmarkStart w:id="1" w:name="page217"/>
      <w:bookmarkEnd w:id="1"/>
      <w:r>
        <w:rPr>
          <w:rFonts w:ascii="Arial" w:eastAsia="Arial" w:hAnsi="Arial"/>
          <w:sz w:val="18"/>
        </w:rPr>
        <w:lastRenderedPageBreak/>
        <w:pict>
          <v:line id="直线 993" o:spid="_x0000_s2410" style="position:absolute;left:0;text-align:left;z-index:-251559936;mso-position-horizontal-relative:page;mso-position-vertical-relative:page" from="80.75pt,105.95pt" to="549.45pt,105.9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4" o:spid="_x0000_s2411" style="position:absolute;left:0;text-align:left;z-index:-251558912;mso-position-horizontal-relative:page;mso-position-vertical-relative:page" from="80.75pt,123.7pt" to="549.45pt,12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5" o:spid="_x0000_s2412" style="position:absolute;left:0;text-align:left;z-index:-251557888;mso-position-horizontal-relative:page;mso-position-vertical-relative:page" from="351.75pt,141.25pt" to="549.45pt,141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6" o:spid="_x0000_s2413" style="position:absolute;left:0;text-align:left;z-index:-251556864;mso-position-horizontal-relative:page;mso-position-vertical-relative:page" from="351.75pt,158.75pt" to="549.45pt,15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7" o:spid="_x0000_s2414" style="position:absolute;left:0;text-align:left;z-index:-251555840;mso-position-horizontal-relative:page;mso-position-vertical-relative:page" from="351.75pt,176.25pt" to="549.45pt,17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8" o:spid="_x0000_s2415" style="position:absolute;left:0;text-align:left;z-index:-251554816;mso-position-horizontal-relative:page;mso-position-vertical-relative:page" from="80.75pt,193.7pt" to="549.45pt,193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999" o:spid="_x0000_s2416" style="position:absolute;left:0;text-align:left;z-index:-251553792;mso-position-horizontal-relative:page;mso-position-vertical-relative:page" from="351.75pt,211.2pt" to="549.45pt,211.2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0" o:spid="_x0000_s2417" style="position:absolute;left:0;text-align:left;z-index:-251552768;mso-position-horizontal-relative:page;mso-position-vertical-relative:page" from="351.75pt,228.7pt" to="549.45pt,22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1" o:spid="_x0000_s2418" style="position:absolute;left:0;text-align:left;z-index:-251551744;mso-position-horizontal-relative:page;mso-position-vertical-relative:page" from="351.75pt,246.25pt" to="549.45pt,246.2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2" o:spid="_x0000_s2419" style="position:absolute;left:0;text-align:left;z-index:-251550720;mso-position-horizontal-relative:page;mso-position-vertical-relative:page" from="351.75pt,263.75pt" to="549.45pt,263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3" o:spid="_x0000_s2420" style="position:absolute;left:0;text-align:left;z-index:-251549696;mso-position-horizontal-relative:page;mso-position-vertical-relative:page" from="351.75pt,281.3pt" to="549.45pt,28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4" o:spid="_x0000_s2421" style="position:absolute;left:0;text-align:left;z-index:-251548672;mso-position-horizontal-relative:page;mso-position-vertical-relative:page" from="351.75pt,298.7pt" to="549.45pt,298.7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5" o:spid="_x0000_s2422" style="position:absolute;left:0;text-align:left;z-index:-251547648;mso-position-horizontal-relative:page;mso-position-vertical-relative:page" from="351.75pt,316.25pt" to="549.45pt,31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6" o:spid="_x0000_s2423" style="position:absolute;left:0;text-align:left;z-index:-251546624;mso-position-horizontal-relative:page;mso-position-vertical-relative:page" from="216.4pt,333.75pt" to="549.45pt,33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7" o:spid="_x0000_s2424" style="position:absolute;left:0;text-align:left;z-index:-251545600;mso-position-horizontal-relative:page;mso-position-vertical-relative:page" from="351.75pt,351.25pt" to="549.45pt,35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8" o:spid="_x0000_s2425" style="position:absolute;left:0;text-align:left;z-index:-251544576;mso-position-horizontal-relative:page;mso-position-vertical-relative:page" from="351.75pt,368.8pt" to="549.45pt,36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09" o:spid="_x0000_s2426" style="position:absolute;left:0;text-align:left;z-index:-251543552;mso-position-horizontal-relative:page;mso-position-vertical-relative:page" from="351.75pt,386.3pt" to="549.45pt,38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0" o:spid="_x0000_s2427" style="position:absolute;left:0;text-align:left;z-index:-251542528;mso-position-horizontal-relative:page;mso-position-vertical-relative:page" from="351.75pt,403.7pt" to="549.45pt,403.7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1" o:spid="_x0000_s2428" style="position:absolute;left:0;text-align:left;z-index:-251541504;mso-position-horizontal-relative:page;mso-position-vertical-relative:page" from="351.75pt,421.25pt" to="549.45pt,42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2" o:spid="_x0000_s2429" style="position:absolute;left:0;text-align:left;z-index:-251540480;mso-position-horizontal-relative:page;mso-position-vertical-relative:page" from="351.75pt,438.75pt" to="549.45pt,43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3" o:spid="_x0000_s2430" style="position:absolute;left:0;text-align:left;z-index:-251539456;mso-position-horizontal-relative:page;mso-position-vertical-relative:page" from="351.75pt,456.25pt" to="549.45pt,45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4" o:spid="_x0000_s2431" style="position:absolute;left:0;text-align:left;z-index:-251538432;mso-position-horizontal-relative:page;mso-position-vertical-relative:page" from="216.4pt,473.8pt" to="549.45pt,473.8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5" o:spid="_x0000_s2432" style="position:absolute;left:0;text-align:left;z-index:-251537408;mso-position-horizontal-relative:page;mso-position-vertical-relative:page" from="351.75pt,491.35pt" to="549.45pt,491.3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6" o:spid="_x0000_s2433" style="position:absolute;left:0;text-align:left;z-index:-251536384;mso-position-horizontal-relative:page;mso-position-vertical-relative:page" from="351.75pt,508.75pt" to="549.45pt,508.7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7" o:spid="_x0000_s2434" style="position:absolute;left:0;text-align:left;z-index:-251535360;mso-position-horizontal-relative:page;mso-position-vertical-relative:page" from="351.75pt,526.25pt" to="549.45pt,526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8" o:spid="_x0000_s2435" style="position:absolute;left:0;text-align:left;z-index:-251534336;mso-position-horizontal-relative:page;mso-position-vertical-relative:page" from="351.75pt,543.75pt" to="549.45pt,54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19" o:spid="_x0000_s2436" style="position:absolute;left:0;text-align:left;z-index:-251533312;mso-position-horizontal-relative:page;mso-position-vertical-relative:page" from="351.75pt,561.3pt" to="549.45pt,561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0" o:spid="_x0000_s2437" style="position:absolute;left:0;text-align:left;z-index:-251532288;mso-position-horizontal-relative:page;mso-position-vertical-relative:page" from="351.75pt,578.8pt" to="549.45pt,578.8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1" o:spid="_x0000_s2438" style="position:absolute;left:0;text-align:left;z-index:-251531264;mso-position-horizontal-relative:page;mso-position-vertical-relative:page" from="351.75pt,596.35pt" to="549.45pt,596.3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2" o:spid="_x0000_s2439" style="position:absolute;left:0;text-align:left;z-index:-251530240;mso-position-horizontal-relative:page;mso-position-vertical-relative:page" from="216.4pt,613.75pt" to="549.45pt,613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3" o:spid="_x0000_s2440" style="position:absolute;left:0;text-align:left;z-index:-251529216;mso-position-horizontal-relative:page;mso-position-vertical-relative:page" from="351.75pt,631.25pt" to="549.45pt,631.25p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4" o:spid="_x0000_s2441" style="position:absolute;left:0;text-align:left;z-index:-251528192;mso-position-horizontal-relative:page;mso-position-vertical-relative:page" from="81.25pt,105.5pt" to="81.25pt,648.55p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5" o:spid="_x0000_s2442" style="position:absolute;left:0;text-align:left;z-index:-251527168;mso-position-horizontal-relative:page;mso-position-vertical-relative:page" from="216.65pt,105.5pt" to="216.65pt,648.5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6" o:spid="_x0000_s2443" style="position:absolute;left:0;text-align:left;z-index:-251526144;mso-position-horizontal-relative:page;mso-position-vertical-relative:page" from="548.95pt,105.5pt" to="548.95pt,648.55p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7" o:spid="_x0000_s2444" style="position:absolute;left:0;text-align:left;z-index:-251525120;mso-position-horizontal-relative:page;mso-position-vertical-relative:page" from="351.75pt,648.75pt" to="548.45pt,648.7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8" o:spid="_x0000_s2445" style="position:absolute;left:0;text-align:left;z-index:-251524096;mso-position-horizontal-relative:page;mso-position-vertical-relative:page" from="351.75pt,666.3pt" to="549.45pt,666.3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29" o:spid="_x0000_s2446" style="position:absolute;left:0;text-align:left;z-index:-251523072;mso-position-horizontal-relative:page;mso-position-vertical-relative:page" from="351.75pt,683.85pt" to="549.45pt,683.85p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直线 1030" o:spid="_x0000_s2447" style="position:absolute;left:0;text-align:left;z-index:-251522048;mso-position-horizontal-relative:page;mso-position-vertical-relative:page" from="352pt,105.5pt" to="352pt,719.1pt" strokecolor="#231f20" strokeweight=".48pt">
            <w10:wrap anchorx="page" anchory="page"/>
          </v:line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52" w:lineRule="exact"/>
        <w:rPr>
          <w:rFonts w:eastAsia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D90938" w:rsidTr="008F41C3">
        <w:trPr>
          <w:trHeight w:val="194"/>
        </w:trPr>
        <w:tc>
          <w:tcPr>
            <w:tcW w:w="1520" w:type="dxa"/>
            <w:vAlign w:val="bottom"/>
          </w:tcPr>
          <w:p w:rsidR="00D90938" w:rsidRDefault="00D90938" w:rsidP="008F41C3">
            <w:pPr>
              <w:spacing w:line="194" w:lineRule="exac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vAlign w:val="bottom"/>
          </w:tcPr>
          <w:p w:rsidR="00D90938" w:rsidRDefault="00D9093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vAlign w:val="bottom"/>
          </w:tcPr>
          <w:p w:rsidR="00D90938" w:rsidRDefault="00D90938" w:rsidP="008F41C3">
            <w:pPr>
              <w:spacing w:line="194" w:lineRule="exact"/>
              <w:ind w:left="1480"/>
              <w:rPr>
                <w:rFonts w:ascii="宋体" w:hAnsi="宋体"/>
                <w:b/>
                <w:w w:val="93"/>
                <w:sz w:val="17"/>
              </w:rPr>
            </w:pPr>
            <w:r>
              <w:rPr>
                <w:rFonts w:ascii="宋体" w:hAnsi="宋体"/>
                <w:b/>
                <w:w w:val="93"/>
                <w:sz w:val="17"/>
              </w:rPr>
              <w:t>要点</w:t>
            </w:r>
          </w:p>
        </w:tc>
      </w:tr>
    </w:tbl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tabs>
          <w:tab w:val="left" w:pos="1140"/>
          <w:tab w:val="left" w:pos="2980"/>
        </w:tabs>
        <w:spacing w:line="175" w:lineRule="exact"/>
        <w:ind w:left="3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第二单元</w:t>
      </w:r>
      <w:r>
        <w:rPr>
          <w:rFonts w:ascii="宋体" w:hAnsi="宋体"/>
          <w:sz w:val="17"/>
        </w:rPr>
        <w:tab/>
        <w:t>病毒感染</w:t>
      </w:r>
      <w:r>
        <w:rPr>
          <w:rFonts w:eastAsia="Times New Roman"/>
        </w:rPr>
        <w:tab/>
      </w:r>
      <w:r>
        <w:rPr>
          <w:rFonts w:ascii="宋体" w:hAnsi="宋体"/>
          <w:sz w:val="17"/>
        </w:rPr>
        <w:t>七、流行性乙型脑炎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5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一、流行性脑脊髓膜炎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</w:t>
      </w:r>
    </w:p>
    <w:p w:rsidR="00D90938" w:rsidRDefault="00D90938" w:rsidP="00D90938">
      <w:pPr>
        <w:spacing w:line="155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二、伤寒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tabs>
          <w:tab w:val="left" w:pos="1140"/>
        </w:tabs>
        <w:spacing w:line="175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第三单元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细菌感染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三、细菌性痢疾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7.治疗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8.预防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1.病原学</w:t>
      </w:r>
    </w:p>
    <w:p w:rsidR="00D90938" w:rsidRDefault="00D90938" w:rsidP="00D90938">
      <w:pPr>
        <w:spacing w:line="156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2.流行病学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rect id="矩形 1031" o:spid="_x0000_s2448" style="position:absolute;left:0;text-align:left;margin-left:8.75pt;margin-top:3.95pt;width:.95pt;height:.95pt;z-index:-251521024" fillcolor="#231f20" strokecolor="white"/>
        </w:pict>
      </w:r>
      <w:r>
        <w:rPr>
          <w:rFonts w:ascii="宋体" w:hAnsi="宋体"/>
          <w:sz w:val="17"/>
        </w:rPr>
        <w:pict>
          <v:rect id="矩形 1032" o:spid="_x0000_s2449" style="position:absolute;left:0;text-align:left;margin-left:144.15pt;margin-top:3.95pt;width:.95pt;height:.95pt;z-index:-251520000" fillcolor="#231f20" strokecolor="white"/>
        </w:pict>
      </w:r>
      <w:r>
        <w:rPr>
          <w:rFonts w:ascii="宋体" w:hAnsi="宋体"/>
          <w:sz w:val="17"/>
        </w:rPr>
        <w:pict>
          <v:rect id="矩形 1033" o:spid="_x0000_s2450" style="position:absolute;left:0;text-align:left;margin-left:476.5pt;margin-top:3.95pt;width:.95pt;height:.95pt;z-index:-251518976" fillcolor="#231f20" strokecolor="white"/>
        </w:pict>
      </w:r>
      <w:r>
        <w:rPr>
          <w:rFonts w:ascii="宋体" w:hAnsi="宋体"/>
          <w:sz w:val="17"/>
        </w:rPr>
        <w:pict>
          <v:line id="直线 1034" o:spid="_x0000_s2451" style="position:absolute;left:0;text-align:left;z-index:-251517952" from="279.75pt,57pt" to="477.45pt,57pt" strokecolor="#231f20" strokeweight=".48pt"/>
        </w:pict>
      </w:r>
      <w:r>
        <w:rPr>
          <w:rFonts w:ascii="宋体" w:hAnsi="宋体"/>
          <w:sz w:val="17"/>
        </w:rPr>
        <w:pict>
          <v:line id="直线 1035" o:spid="_x0000_s2452" style="position:absolute;left:0;text-align:left;z-index:-251516928" from="9.25pt,4.65pt" to="9.25pt,74.75pt" strokecolor="#231f20" strokeweight=".96pt"/>
        </w:pict>
      </w:r>
      <w:r>
        <w:rPr>
          <w:rFonts w:ascii="宋体" w:hAnsi="宋体"/>
          <w:sz w:val="17"/>
        </w:rPr>
        <w:pict>
          <v:line id="直线 1036" o:spid="_x0000_s2453" style="position:absolute;left:0;text-align:left;z-index:-251515904" from="144.65pt,4.65pt" to="144.65pt,74.75pt" strokecolor="#231f20" strokeweight=".16931mm"/>
        </w:pict>
      </w:r>
      <w:r>
        <w:rPr>
          <w:rFonts w:ascii="宋体" w:hAnsi="宋体"/>
          <w:sz w:val="17"/>
        </w:rPr>
        <w:pict>
          <v:line id="直线 1037" o:spid="_x0000_s2454" style="position:absolute;left:0;text-align:left;z-index:-251514880" from="476.95pt,4.65pt" to="476.95pt,74.3pt" strokecolor="#231f20" strokeweight=".33864mm"/>
        </w:pict>
      </w:r>
    </w:p>
    <w:p w:rsidR="00D90938" w:rsidRDefault="00D90938" w:rsidP="00D90938">
      <w:pPr>
        <w:spacing w:line="13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3.发病机制与病理</w:t>
      </w:r>
    </w:p>
    <w:p w:rsidR="00D90938" w:rsidRDefault="00D90938" w:rsidP="00D90938">
      <w:pPr>
        <w:spacing w:line="175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四、霍乱</w:t>
      </w:r>
    </w:p>
    <w:p w:rsidR="00D90938" w:rsidRDefault="00D90938" w:rsidP="00D90938">
      <w:pPr>
        <w:spacing w:line="176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4.临床表现</w:t>
      </w:r>
    </w:p>
    <w:p w:rsidR="00D90938" w:rsidRDefault="00D90938" w:rsidP="00D90938">
      <w:pPr>
        <w:spacing w:line="157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5.实验室检查与其他检查</w:t>
      </w:r>
    </w:p>
    <w:p w:rsidR="00D90938" w:rsidRDefault="00D90938" w:rsidP="00D90938">
      <w:pPr>
        <w:spacing w:line="154" w:lineRule="exact"/>
        <w:rPr>
          <w:rFonts w:eastAsia="Times New Roman"/>
        </w:rPr>
      </w:pPr>
    </w:p>
    <w:p w:rsidR="00D90938" w:rsidRDefault="00D90938" w:rsidP="00D9093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6.诊断与鉴别诊断</w:t>
      </w:r>
    </w:p>
    <w:p w:rsidR="00D90938" w:rsidRDefault="00D90938" w:rsidP="00D9093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line id="直线 1038" o:spid="_x0000_s2455" style="position:absolute;left:0;text-align:left;z-index:-251513856" from="8.75pt,4.55pt" to="476.45pt,4.55pt" strokecolor="#231f20" strokeweight=".16931mm"/>
        </w:pict>
      </w:r>
      <w:r>
        <w:rPr>
          <w:rFonts w:ascii="宋体" w:hAnsi="宋体"/>
          <w:sz w:val="17"/>
        </w:rPr>
        <w:pict>
          <v:rect id="矩形 1039" o:spid="_x0000_s2456" style="position:absolute;left:0;text-align:left;margin-left:476.5pt;margin-top:4.05pt;width:.95pt;height:1pt;z-index:-251512832" fillcolor="#231f20" strokecolor="white"/>
        </w:pict>
      </w: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05" w:lineRule="exact"/>
        <w:rPr>
          <w:rFonts w:eastAsia="Times New Roman"/>
        </w:rPr>
      </w:pP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211</w:t>
      </w: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D90938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D90938" w:rsidRDefault="00D90938" w:rsidP="00D90938">
      <w:pPr>
        <w:spacing w:line="200" w:lineRule="exact"/>
        <w:rPr>
          <w:rFonts w:eastAsia="Times New Roman"/>
        </w:rPr>
      </w:pPr>
      <w:bookmarkStart w:id="2" w:name="page218"/>
      <w:bookmarkEnd w:id="2"/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D90938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7.治疗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四、霍乱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8.预防</w:t>
            </w:r>
          </w:p>
        </w:tc>
      </w:tr>
      <w:tr w:rsidR="00D9093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1.病原学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2.流行病学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3.发病机制与病理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五、结核病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4.临床表现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5.实验室检查与其他检查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6.诊断与鉴别诊断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细菌感染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7.预防</w:t>
            </w:r>
          </w:p>
        </w:tc>
      </w:tr>
      <w:tr w:rsidR="00D90938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1.病原学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2.流行病学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3.发病机制与病理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4.临床表现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六、布鲁菌病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5.实验室检查与其他检查</w:t>
            </w:r>
          </w:p>
        </w:tc>
      </w:tr>
      <w:tr w:rsidR="00D9093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6.诊断与鉴别诊断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7.治疗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8.预防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1.消毒的概念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2.消毒的目的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一、消毒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3.消毒的种类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4.消毒方法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5.消毒方法的监测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消毒与隔离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7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1.隔离的概念</w:t>
            </w:r>
          </w:p>
        </w:tc>
      </w:tr>
      <w:tr w:rsidR="00D90938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二、隔离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2.隔离的种类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3.隔离的期限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1.医院感染的概念</w:t>
            </w: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三、医院感染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D90938" w:rsidTr="008F41C3">
        <w:trPr>
          <w:trHeight w:val="7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2.医院感染的防护原则</w:t>
            </w:r>
          </w:p>
        </w:tc>
      </w:tr>
      <w:tr w:rsidR="00D90938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D9093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D90938" w:rsidRDefault="00D9093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200" w:lineRule="exact"/>
        <w:rPr>
          <w:rFonts w:eastAsia="Times New Roman"/>
        </w:rPr>
      </w:pPr>
    </w:p>
    <w:p w:rsidR="00D90938" w:rsidRDefault="00D90938" w:rsidP="00D90938">
      <w:pPr>
        <w:spacing w:line="398" w:lineRule="exact"/>
        <w:rPr>
          <w:rFonts w:eastAsia="Times New Roman"/>
        </w:rPr>
      </w:pPr>
    </w:p>
    <w:p w:rsidR="00D90938" w:rsidRDefault="00D90938" w:rsidP="00D9093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212</w:t>
      </w:r>
    </w:p>
    <w:p w:rsidR="005735C8" w:rsidRPr="00D90938" w:rsidRDefault="005735C8" w:rsidP="00D90938"/>
    <w:sectPr w:rsidR="005735C8" w:rsidRPr="00D90938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982" w:rsidRDefault="00EC6982" w:rsidP="00AE7838">
      <w:r>
        <w:separator/>
      </w:r>
    </w:p>
  </w:endnote>
  <w:endnote w:type="continuationSeparator" w:id="0">
    <w:p w:rsidR="00EC6982" w:rsidRDefault="00EC6982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982" w:rsidRDefault="00EC6982" w:rsidP="00AE7838">
      <w:r>
        <w:separator/>
      </w:r>
    </w:p>
  </w:footnote>
  <w:footnote w:type="continuationSeparator" w:id="0">
    <w:p w:rsidR="00EC6982" w:rsidRDefault="00EC6982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C2269"/>
    <w:rsid w:val="001E1AAD"/>
    <w:rsid w:val="00206DFB"/>
    <w:rsid w:val="00210BC6"/>
    <w:rsid w:val="00330346"/>
    <w:rsid w:val="003D21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77ABF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D90938"/>
    <w:rsid w:val="00E90D93"/>
    <w:rsid w:val="00E931D9"/>
    <w:rsid w:val="00EC6982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A124E-FE69-4F05-AD7D-20232165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2020-01-21T09:37:00Z</dcterms:created>
  <dcterms:modified xsi:type="dcterms:W3CDTF">2020-01-21T09:37:00Z</dcterms:modified>
</cp:coreProperties>
</file>