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486" w:rsidRDefault="003E4486" w:rsidP="003E4486">
      <w:pPr>
        <w:spacing w:line="366" w:lineRule="exact"/>
        <w:ind w:right="-9"/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（一）中医基础理论</w:t>
      </w:r>
    </w:p>
    <w:p w:rsidR="003E4486" w:rsidRDefault="003E4486" w:rsidP="003E4486">
      <w:pPr>
        <w:spacing w:line="342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3E4486" w:rsidTr="008F41C3">
        <w:trPr>
          <w:trHeight w:val="28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E4486" w:rsidTr="008F41C3">
        <w:trPr>
          <w:trHeight w:val="7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3E4486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1.中医学的概念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一、中医学概念与学科属性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2.中医学的学科属性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中医学理论体系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1.整体观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二、中医学理论体系的主要特点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2.辨证论治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1.精的概念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一、精气学说的概念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2.气的概念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精气学说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3.精气的概念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1.精气的运动与变化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6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二、精气学说的基本内容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2.天地精气化生为人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1.阴阳的含义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一、阴阳的概念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2.事物阴阳属性的绝对性和相对性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1.阴阳对立制约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2.阴阳互根互用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二、阴阳学说的主要内容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3.阴阳</w:t>
            </w:r>
            <w:proofErr w:type="gramStart"/>
            <w:r>
              <w:rPr>
                <w:rFonts w:ascii="宋体" w:hAnsi="宋体"/>
                <w:sz w:val="17"/>
              </w:rPr>
              <w:t>交感互藏</w:t>
            </w:r>
            <w:proofErr w:type="gramEnd"/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阴阳学说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4.阴阳的消长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5.阴阳的转化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1.在组织结构和生理机能方面的应用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2.在病理方面的应用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三、阴阳学说在中医学中的应用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3.在疾病诊断方面的应用</w:t>
            </w:r>
          </w:p>
        </w:tc>
      </w:tr>
      <w:tr w:rsidR="003E4486" w:rsidTr="008F41C3">
        <w:trPr>
          <w:trHeight w:val="1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4.在疾病预防和治疗方面的应用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1.五行的概念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五行学说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一、五行学说的概念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2.五行的特性和事物与现象的五行归类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E4486" w:rsidRDefault="003E4486" w:rsidP="003E4486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45" o:spid="_x0000_s2050" style="position:absolute;left:0;text-align:left;margin-left:8.75pt;margin-top:-70.7pt;width:.95pt;height:1pt;z-index:-25165619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46" o:spid="_x0000_s2051" style="position:absolute;left:0;text-align:left;margin-left:144.15pt;margin-top:-70.7pt;width:.95pt;height:1pt;z-index:-25165516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47" o:spid="_x0000_s2052" style="position:absolute;left:0;text-align:left;margin-left:476.5pt;margin-top:-70.7pt;width:.95pt;height:1pt;z-index:-25165414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48" o:spid="_x0000_s2053" style="position:absolute;left:0;text-align:left;margin-left:476.5pt;margin-top:-.7pt;width:.95pt;height:.95pt;z-index:-251653120;mso-position-horizontal-relative:text;mso-position-vertical-relative:text" fillcolor="#231f20" strokecolor="white"/>
        </w:pict>
      </w: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309" w:lineRule="exact"/>
        <w:rPr>
          <w:rFonts w:eastAsia="Times New Roman"/>
        </w:rPr>
      </w:pPr>
    </w:p>
    <w:p w:rsidR="003E4486" w:rsidRDefault="003E4486" w:rsidP="003E4486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135</w:t>
      </w:r>
    </w:p>
    <w:p w:rsidR="003E4486" w:rsidRDefault="003E4486" w:rsidP="003E4486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E4486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3E4486" w:rsidRDefault="003E4486" w:rsidP="003E4486">
      <w:pPr>
        <w:spacing w:line="200" w:lineRule="exact"/>
        <w:rPr>
          <w:rFonts w:eastAsia="Times New Roman"/>
        </w:rPr>
      </w:pPr>
      <w:bookmarkStart w:id="0" w:name="page142"/>
      <w:bookmarkEnd w:id="0"/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3E4486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6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229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ascii="宋体" w:hAnsi="宋体"/>
                <w:sz w:val="17"/>
              </w:rPr>
              <w:t>五行相生与相克</w:t>
            </w:r>
          </w:p>
        </w:tc>
      </w:tr>
      <w:tr w:rsidR="003E4486" w:rsidTr="008F41C3">
        <w:trPr>
          <w:trHeight w:val="7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2.五行制化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二、五行学说的基本内容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3.五行相乘与相侮</w:t>
            </w:r>
          </w:p>
        </w:tc>
      </w:tr>
      <w:tr w:rsidR="003E448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4.五行的母子相及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  五行学说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1.在生理方面的应用</w:t>
            </w:r>
          </w:p>
        </w:tc>
      </w:tr>
      <w:tr w:rsidR="003E448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2.在病理方面的应用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三、五行学说在中医学中的应用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3.在疾病诊断方面的应用</w:t>
            </w:r>
          </w:p>
        </w:tc>
      </w:tr>
      <w:tr w:rsidR="003E448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4.在疾病治疗方面的应用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1.藏象及藏象学说的概念与特点</w:t>
            </w:r>
          </w:p>
        </w:tc>
      </w:tr>
      <w:tr w:rsidR="003E4486" w:rsidTr="008F41C3">
        <w:trPr>
          <w:trHeight w:val="85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6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  藏象学说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6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藏象学说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2.五脏、六腑、奇恒之</w:t>
            </w:r>
            <w:proofErr w:type="gramStart"/>
            <w:r>
              <w:rPr>
                <w:rFonts w:ascii="宋体" w:hAnsi="宋体"/>
                <w:sz w:val="17"/>
              </w:rPr>
              <w:t>腑</w:t>
            </w:r>
            <w:proofErr w:type="gramEnd"/>
            <w:r>
              <w:rPr>
                <w:rFonts w:ascii="宋体" w:hAnsi="宋体"/>
                <w:sz w:val="17"/>
              </w:rPr>
              <w:t>的分类</w:t>
            </w:r>
          </w:p>
        </w:tc>
      </w:tr>
      <w:tr w:rsidR="003E4486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1.心的生理功能与特性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2.肺的生理功能与特性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一、五脏的生理功能与特性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3.脾的生理功能与特性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4.肝的生理功能与特性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5.肾的生理功能与特性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1.心与肺的关系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2.心与脾的关系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3.心与肝的关系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4.心与肾的关系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5.肺与脾的关系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二、五脏之间的关系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19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  五脏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6.肺与肝的关系</w:t>
            </w:r>
          </w:p>
        </w:tc>
      </w:tr>
      <w:tr w:rsidR="003E4486" w:rsidTr="008F41C3">
        <w:trPr>
          <w:trHeight w:val="175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7.肺与肾的关系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8.肝与脾的关系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9.肝与肾的关系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10.脾与肾的关系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1.五脏与五体的关系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2.五脏的外华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三、五脏与五体、五官九窍、五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3.五脏与五官九窍的关系</w:t>
            </w:r>
          </w:p>
        </w:tc>
      </w:tr>
      <w:tr w:rsidR="003E4486" w:rsidTr="008F41C3">
        <w:trPr>
          <w:trHeight w:val="7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3E4486" w:rsidTr="008F41C3">
        <w:trPr>
          <w:trHeight w:val="19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2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志、五液和季节的关系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4.五脏与五志、五神的关系</w:t>
            </w:r>
          </w:p>
        </w:tc>
      </w:tr>
      <w:tr w:rsidR="003E4486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5.五脏与五液的关系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6.五脏与季节的关系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1.胆的生理功能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2.胃的生理功能和生理特性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  六腑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一、六腑的生理功能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3.小肠的生理功能</w:t>
            </w:r>
          </w:p>
        </w:tc>
      </w:tr>
      <w:tr w:rsidR="003E4486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4.大肠的生理功能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E4486" w:rsidRDefault="003E4486" w:rsidP="003E4486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49" o:spid="_x0000_s2054" style="position:absolute;left:0;text-align:left;margin-left:8.75pt;margin-top:-88.2pt;width:.95pt;height:.95pt;z-index:-25165209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50" o:spid="_x0000_s2055" style="position:absolute;left:0;text-align:left;margin-left:144.15pt;margin-top:-88.2pt;width:.95pt;height:.95pt;z-index:-25165107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51" o:spid="_x0000_s2056" style="position:absolute;left:0;text-align:left;margin-left:476.5pt;margin-top:-88.2pt;width:.95pt;height:.95pt;z-index:-25165004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52" o:spid="_x0000_s2057" style="position:absolute;left:0;text-align:left;margin-left:476.5pt;margin-top:-.7pt;width:.95pt;height:.95pt;z-index:-251649024;mso-position-horizontal-relative:text;mso-position-vertical-relative:text" fillcolor="#231f20" strokecolor="white"/>
        </w:pict>
      </w: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77" w:lineRule="exact"/>
        <w:rPr>
          <w:rFonts w:eastAsia="Times New Roman"/>
        </w:rPr>
      </w:pPr>
    </w:p>
    <w:p w:rsidR="003E4486" w:rsidRDefault="003E4486" w:rsidP="003E4486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136</w:t>
      </w:r>
    </w:p>
    <w:p w:rsidR="003E4486" w:rsidRDefault="003E4486" w:rsidP="003E4486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E4486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3E4486" w:rsidRDefault="003E4486" w:rsidP="003E4486">
      <w:pPr>
        <w:spacing w:line="200" w:lineRule="exact"/>
        <w:rPr>
          <w:rFonts w:eastAsia="Times New Roman"/>
        </w:rPr>
      </w:pPr>
      <w:bookmarkStart w:id="1" w:name="page143"/>
      <w:bookmarkEnd w:id="1"/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3E4486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5.膀胱的生理功能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一、六腑的生理功能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6.三焦的概念和生理功能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1.心与小肠的关系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六腑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2.肺与大肠的关系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二、五脏与六腑之间的关系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3.脾与胃的关系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4.肝与胆的关系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5.肾与膀胱的关系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1.脑的生理功能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一、脑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2.脑与脏腑精气的关系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5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76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6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奇恒之</w:t>
            </w:r>
            <w:proofErr w:type="gramStart"/>
            <w:r>
              <w:rPr>
                <w:rFonts w:ascii="宋体" w:hAnsi="宋体"/>
                <w:sz w:val="17"/>
              </w:rPr>
              <w:t>腑</w:t>
            </w:r>
            <w:proofErr w:type="gramEnd"/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1.女子胞的生理功能</w:t>
            </w:r>
          </w:p>
        </w:tc>
      </w:tr>
      <w:tr w:rsidR="003E4486" w:rsidTr="008F41C3">
        <w:trPr>
          <w:trHeight w:val="1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二、女子胞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2.女子胞与脏腑经络的关系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1.人体之精的概念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2.人体之精的生成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一、精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3.人体之精的功能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4.人体之精的分类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1.人体之气的概念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2.人体之气的生成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3.人体之气的功能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4.人体之气的分类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5.人体之气的气化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1.血的基本概念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2.血的生成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三、血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第九单元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精、气、血、津液、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3.血的运行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74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3E4486" w:rsidTr="008F41C3">
        <w:trPr>
          <w:trHeight w:val="192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神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4.血的功能</w:t>
            </w:r>
          </w:p>
        </w:tc>
      </w:tr>
      <w:tr w:rsidR="003E4486" w:rsidTr="008F41C3">
        <w:trPr>
          <w:trHeight w:val="6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1.津液的基本概念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四、津液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2.津液的生成输布与排泄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3.津液的功能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1.人体之神的基本概念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2.人体之神的生成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五、神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3.人体之神的分类</w:t>
            </w:r>
          </w:p>
        </w:tc>
      </w:tr>
      <w:tr w:rsidR="003E448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4.人体之神的作用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1.气与血的关系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六、精、气、血、津液、神之间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2.气与津液的关系</w:t>
            </w:r>
          </w:p>
        </w:tc>
      </w:tr>
      <w:tr w:rsidR="003E4486" w:rsidTr="008F41C3">
        <w:trPr>
          <w:trHeight w:val="7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3E4486" w:rsidTr="008F41C3">
        <w:trPr>
          <w:trHeight w:val="19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的关系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3.精、血、津液之间的关系</w:t>
            </w:r>
          </w:p>
        </w:tc>
      </w:tr>
      <w:tr w:rsidR="003E4486" w:rsidTr="008F41C3">
        <w:trPr>
          <w:trHeight w:val="6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4.精、气、神之间的关系</w:t>
            </w:r>
          </w:p>
        </w:tc>
      </w:tr>
      <w:tr w:rsidR="003E448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E4486" w:rsidRDefault="003E4486" w:rsidP="003E4486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53" o:spid="_x0000_s2058" style="position:absolute;left:0;text-align:left;margin-left:8.75pt;margin-top:-88.2pt;width:.95pt;height:.95pt;z-index:-251648000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54" o:spid="_x0000_s2059" style="position:absolute;left:0;text-align:left;margin-left:144.15pt;margin-top:-88.2pt;width:.95pt;height:.95pt;z-index:-25164697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55" o:spid="_x0000_s2060" style="position:absolute;left:0;text-align:left;margin-left:476.5pt;margin-top:-88.2pt;width:.95pt;height:.95pt;z-index:-25164595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56" o:spid="_x0000_s2061" style="position:absolute;left:0;text-align:left;margin-left:476.5pt;margin-top:-.7pt;width:.95pt;height:.95pt;z-index:-251644928;mso-position-horizontal-relative:text;mso-position-vertical-relative:text" fillcolor="#231f20" strokecolor="white"/>
        </w:pict>
      </w: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61" w:lineRule="exact"/>
        <w:rPr>
          <w:rFonts w:eastAsia="Times New Roman"/>
        </w:rPr>
      </w:pPr>
    </w:p>
    <w:p w:rsidR="003E4486" w:rsidRDefault="003E4486" w:rsidP="003E4486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137</w:t>
      </w:r>
    </w:p>
    <w:p w:rsidR="003E4486" w:rsidRDefault="003E4486" w:rsidP="003E4486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E4486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3E4486" w:rsidRDefault="003E4486" w:rsidP="003E4486">
      <w:pPr>
        <w:spacing w:line="200" w:lineRule="exact"/>
        <w:rPr>
          <w:rFonts w:eastAsia="Times New Roman"/>
        </w:rPr>
      </w:pPr>
      <w:bookmarkStart w:id="2" w:name="page144"/>
      <w:bookmarkEnd w:id="2"/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3E4486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1.经络的基本概念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一、经络学说概述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2.经络系统的组成</w:t>
            </w:r>
          </w:p>
        </w:tc>
      </w:tr>
      <w:tr w:rsidR="003E448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1.十二经脉的走向规律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2.十二经脉的交接规律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二、十二经脉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3.十二经脉的分布规律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4.十二经脉的表里关系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5.十二经脉的流注次序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1.奇经八脉的含义及其循行和功能特点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第十单元  经络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三、奇经八脉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6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2.督脉、任脉、冲脉、带脉、跷脉和维脉的循行特</w:t>
            </w:r>
          </w:p>
        </w:tc>
      </w:tr>
      <w:tr w:rsidR="003E448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E4486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点和基本功能</w:t>
            </w:r>
          </w:p>
        </w:tc>
      </w:tr>
      <w:tr w:rsidR="003E4486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E448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1.经别的概念、特点和生理机能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2.别络的概念、特点和生理机能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四、经别、别络、经筋、皮部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3.经筋的概念、特点和生理机能</w:t>
            </w:r>
          </w:p>
        </w:tc>
      </w:tr>
      <w:tr w:rsidR="003E448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4.皮部的概念和应用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五、经络的生理机能和经络学说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1.经络的生理功能</w:t>
            </w:r>
          </w:p>
        </w:tc>
      </w:tr>
      <w:tr w:rsidR="003E4486" w:rsidTr="008F41C3">
        <w:trPr>
          <w:trHeight w:val="7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3E4486" w:rsidTr="008F41C3">
        <w:trPr>
          <w:trHeight w:val="19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2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的应用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2.经络学说的应用</w:t>
            </w:r>
          </w:p>
        </w:tc>
      </w:tr>
      <w:tr w:rsidR="003E4486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1.体质的概念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一、体质的概念和构成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2.体质的构成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3.体质的特点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第十一单元  体质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1.体质与病因病机</w:t>
            </w:r>
          </w:p>
        </w:tc>
      </w:tr>
      <w:tr w:rsidR="003E4486" w:rsidTr="008F41C3">
        <w:trPr>
          <w:trHeight w:val="17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二、体质学说的应用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2.体质与诊治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3.体质与养生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1.六淫的概念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2.六淫的共同致病特点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3.六淫各自的性质及致病特点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4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（1）风邪的性质及致病特点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一、六淫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4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（2）寒邪的性质及致病特点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4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（3）暑邪的性质及致病特点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第十二单元  病因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4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（4）湿邪的性质及致病特点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4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（5）燥邪的性质及致病特点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4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（6）火（热）邪的性质及致病特点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疠</w:t>
            </w:r>
            <w:proofErr w:type="gramEnd"/>
            <w:r>
              <w:rPr>
                <w:rFonts w:ascii="宋体" w:hAnsi="宋体"/>
                <w:sz w:val="17"/>
              </w:rPr>
              <w:t>气的概念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</w:t>
            </w:r>
            <w:proofErr w:type="gramStart"/>
            <w:r>
              <w:rPr>
                <w:rFonts w:ascii="宋体" w:hAnsi="宋体"/>
                <w:sz w:val="17"/>
              </w:rPr>
              <w:t>疠</w:t>
            </w:r>
            <w:proofErr w:type="gramEnd"/>
            <w:r>
              <w:rPr>
                <w:rFonts w:ascii="宋体" w:hAnsi="宋体"/>
                <w:sz w:val="17"/>
              </w:rPr>
              <w:t>气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疠</w:t>
            </w:r>
            <w:proofErr w:type="gramEnd"/>
            <w:r>
              <w:rPr>
                <w:rFonts w:ascii="宋体" w:hAnsi="宋体"/>
                <w:sz w:val="17"/>
              </w:rPr>
              <w:t>气的致病特点</w:t>
            </w:r>
          </w:p>
        </w:tc>
      </w:tr>
      <w:tr w:rsidR="003E448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1.情志内伤的基本概念</w:t>
            </w:r>
          </w:p>
        </w:tc>
      </w:tr>
      <w:tr w:rsidR="003E448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三、七情内伤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2.七情与脏腑精气的关系</w:t>
            </w:r>
          </w:p>
        </w:tc>
      </w:tr>
      <w:tr w:rsidR="003E4486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6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E4486" w:rsidRDefault="003E4486" w:rsidP="003E4486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57" o:spid="_x0000_s2062" style="position:absolute;left:0;text-align:left;margin-left:476.5pt;margin-top:-.7pt;width:.95pt;height:.95pt;z-index:-251643904;mso-position-horizontal-relative:text;mso-position-vertical-relative:text" fillcolor="#231f20" strokecolor="white"/>
        </w:pict>
      </w: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65" w:lineRule="exact"/>
        <w:rPr>
          <w:rFonts w:eastAsia="Times New Roman"/>
        </w:rPr>
      </w:pPr>
    </w:p>
    <w:p w:rsidR="003E4486" w:rsidRDefault="003E4486" w:rsidP="003E4486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138</w:t>
      </w:r>
    </w:p>
    <w:p w:rsidR="003E4486" w:rsidRDefault="003E4486" w:rsidP="003E4486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E4486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3E4486" w:rsidRDefault="003E4486" w:rsidP="003E4486">
      <w:pPr>
        <w:spacing w:line="200" w:lineRule="exact"/>
        <w:rPr>
          <w:rFonts w:eastAsia="Times New Roman"/>
        </w:rPr>
      </w:pPr>
      <w:bookmarkStart w:id="3" w:name="page145"/>
      <w:bookmarkEnd w:id="3"/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3E4486" w:rsidTr="008F41C3">
        <w:trPr>
          <w:trHeight w:val="276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4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三、七情内伤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3.情志内伤的致病特点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1.饮食不节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四、饮食失宜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2.饮食偏嗜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3.饮食不洁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1.过度劳累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五、劳逸失度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2.过度安逸</w:t>
            </w:r>
          </w:p>
        </w:tc>
      </w:tr>
      <w:tr w:rsidR="003E4486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第十二单元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病因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1.痰饮的概念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六、痰饮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2.痰饮的形成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3.痰饮的致病特点</w:t>
            </w:r>
          </w:p>
        </w:tc>
      </w:tr>
      <w:tr w:rsidR="003E4486" w:rsidTr="008F41C3">
        <w:trPr>
          <w:trHeight w:val="8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1.瘀血的概念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2.瘀血的形成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七、瘀血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3.瘀血的致病特点</w:t>
            </w:r>
          </w:p>
        </w:tc>
      </w:tr>
      <w:tr w:rsidR="003E4486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4.瘀血致病的症状特点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1.正气与邪气的概念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2.正气不足是发病的基础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一、发病的基本原理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3.邪气是发病的重要条件</w:t>
            </w:r>
          </w:p>
        </w:tc>
      </w:tr>
      <w:tr w:rsidR="003E4486" w:rsidTr="008F41C3">
        <w:trPr>
          <w:trHeight w:val="173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</w:t>
            </w:r>
            <w:proofErr w:type="gramStart"/>
            <w:r>
              <w:rPr>
                <w:rFonts w:ascii="宋体" w:hAnsi="宋体"/>
                <w:sz w:val="17"/>
              </w:rPr>
              <w:t>邪</w:t>
            </w:r>
            <w:proofErr w:type="gramEnd"/>
            <w:r>
              <w:rPr>
                <w:rFonts w:ascii="宋体" w:hAnsi="宋体"/>
                <w:sz w:val="17"/>
              </w:rPr>
              <w:t>正相搏的胜负与发病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1.环境与发病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二、影响发病的主要因素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2.体质与发病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7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第十三单元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发病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3.精神状态与发病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感</w:t>
            </w:r>
            <w:proofErr w:type="gramEnd"/>
            <w:r>
              <w:rPr>
                <w:rFonts w:ascii="宋体" w:hAnsi="宋体"/>
                <w:sz w:val="17"/>
              </w:rPr>
              <w:t>邪即发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徐发</w:t>
            </w:r>
            <w:proofErr w:type="gramEnd"/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伏</w:t>
            </w:r>
            <w:proofErr w:type="gramEnd"/>
            <w:r>
              <w:rPr>
                <w:rFonts w:ascii="宋体" w:hAnsi="宋体"/>
                <w:sz w:val="17"/>
              </w:rPr>
              <w:t>而后发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三、发病类型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4.继发</w:t>
            </w:r>
          </w:p>
        </w:tc>
      </w:tr>
      <w:tr w:rsidR="003E4486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5.合病与并病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6.复发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1.邪正盛衰与虚实变化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一、邪正盛衰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2.邪正盛衰与疾病转归</w:t>
            </w:r>
          </w:p>
        </w:tc>
      </w:tr>
      <w:tr w:rsidR="003E4486" w:rsidTr="008F41C3">
        <w:trPr>
          <w:trHeight w:val="173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1.阴阳偏盛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2.阴阳偏衰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第十四单元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病机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阴阳互损</w:t>
            </w:r>
            <w:proofErr w:type="gramEnd"/>
          </w:p>
        </w:tc>
      </w:tr>
      <w:tr w:rsidR="003E4486" w:rsidTr="008F41C3">
        <w:trPr>
          <w:trHeight w:val="17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二、阴阳失调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4.阴阳格拒</w:t>
            </w:r>
          </w:p>
        </w:tc>
      </w:tr>
      <w:tr w:rsidR="003E4486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5.阴阳亡失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6.阴阳转化</w:t>
            </w:r>
          </w:p>
        </w:tc>
      </w:tr>
      <w:tr w:rsidR="003E4486" w:rsidTr="008F41C3">
        <w:trPr>
          <w:trHeight w:val="86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E4486" w:rsidRDefault="003E4486" w:rsidP="003E4486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58" o:spid="_x0000_s2063" style="position:absolute;left:0;text-align:left;margin-left:8.75pt;margin-top:-70.8pt;width:.95pt;height:.95pt;z-index:-251642880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59" o:spid="_x0000_s2064" style="position:absolute;left:0;text-align:left;margin-left:144.15pt;margin-top:-70.8pt;width:.95pt;height:.95pt;z-index:-25164185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60" o:spid="_x0000_s2065" style="position:absolute;left:0;text-align:left;margin-left:476.5pt;margin-top:-70.8pt;width:.95pt;height:.95pt;z-index:-25164083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61" o:spid="_x0000_s2066" style="position:absolute;left:0;text-align:left;margin-left:476.5pt;margin-top:-.7pt;width:.95pt;height:.95pt;z-index:-251639808;mso-position-horizontal-relative:text;mso-position-vertical-relative:text" fillcolor="#231f20" strokecolor="white"/>
        </w:pict>
      </w: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9" w:lineRule="exact"/>
        <w:rPr>
          <w:rFonts w:eastAsia="Times New Roman"/>
        </w:rPr>
      </w:pPr>
    </w:p>
    <w:p w:rsidR="003E4486" w:rsidRDefault="003E4486" w:rsidP="003E4486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139</w:t>
      </w:r>
    </w:p>
    <w:p w:rsidR="003E4486" w:rsidRDefault="003E4486" w:rsidP="003E4486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E4486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3E4486" w:rsidRDefault="003E4486" w:rsidP="003E4486">
      <w:pPr>
        <w:spacing w:line="200" w:lineRule="exact"/>
        <w:rPr>
          <w:rFonts w:eastAsia="Times New Roman"/>
        </w:rPr>
      </w:pPr>
      <w:bookmarkStart w:id="4" w:name="page146"/>
      <w:bookmarkEnd w:id="4"/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40"/>
      </w:tblGrid>
      <w:tr w:rsidR="003E4486" w:rsidTr="008F41C3">
        <w:trPr>
          <w:trHeight w:val="276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4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1.精的失常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2.气的失常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三、精、气、血失常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3.血的失常</w:t>
            </w:r>
          </w:p>
        </w:tc>
      </w:tr>
      <w:tr w:rsidR="003E4486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4.精、气、</w:t>
            </w:r>
            <w:proofErr w:type="gramStart"/>
            <w:r>
              <w:rPr>
                <w:rFonts w:ascii="宋体" w:hAnsi="宋体"/>
                <w:sz w:val="17"/>
              </w:rPr>
              <w:t>血关系</w:t>
            </w:r>
            <w:proofErr w:type="gramEnd"/>
            <w:r>
              <w:rPr>
                <w:rFonts w:ascii="宋体" w:hAnsi="宋体"/>
                <w:sz w:val="17"/>
              </w:rPr>
              <w:t>失调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1.津液不足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四、津液代谢失常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2.津液输布、排泄障碍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3.津液与气血关系失调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第十四单元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病机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1.内生“五邪”的概念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2.风气内动</w:t>
            </w:r>
          </w:p>
        </w:tc>
      </w:tr>
      <w:tr w:rsidR="003E4486" w:rsidTr="008F41C3">
        <w:trPr>
          <w:trHeight w:val="8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寒</w:t>
            </w:r>
            <w:proofErr w:type="gramEnd"/>
            <w:r>
              <w:rPr>
                <w:rFonts w:ascii="宋体" w:hAnsi="宋体"/>
                <w:sz w:val="17"/>
              </w:rPr>
              <w:t>从中生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五、内生“五邪”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4.湿浊内生</w:t>
            </w:r>
          </w:p>
        </w:tc>
      </w:tr>
      <w:tr w:rsidR="003E4486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5.津伤化燥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</w:t>
            </w:r>
            <w:proofErr w:type="gramStart"/>
            <w:r>
              <w:rPr>
                <w:rFonts w:ascii="宋体" w:hAnsi="宋体"/>
                <w:sz w:val="17"/>
              </w:rPr>
              <w:t>火热内</w:t>
            </w:r>
            <w:proofErr w:type="gramEnd"/>
            <w:r>
              <w:rPr>
                <w:rFonts w:ascii="宋体" w:hAnsi="宋体"/>
                <w:sz w:val="17"/>
              </w:rPr>
              <w:t>生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1.疾病传变的形式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六、疾病传变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2.病性转化</w:t>
            </w:r>
          </w:p>
        </w:tc>
      </w:tr>
      <w:tr w:rsidR="003E4486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1.治未病的概念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一、预防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2.未病先防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3.既病防变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1.治则、治法的基本概念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7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2.正治</w:t>
            </w:r>
            <w:proofErr w:type="gramStart"/>
            <w:r>
              <w:rPr>
                <w:rFonts w:ascii="宋体" w:hAnsi="宋体"/>
                <w:sz w:val="17"/>
              </w:rPr>
              <w:t>与反治</w:t>
            </w:r>
            <w:proofErr w:type="gramEnd"/>
          </w:p>
        </w:tc>
      </w:tr>
      <w:tr w:rsidR="003E4486" w:rsidTr="008F41C3">
        <w:trPr>
          <w:trHeight w:val="8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第十五单元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75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防治原则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1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3.治标与治本</w:t>
            </w:r>
          </w:p>
        </w:tc>
      </w:tr>
      <w:tr w:rsidR="003E4486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二、治则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4.扶正与祛邪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5.调整阴阳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6.调理</w:t>
            </w:r>
            <w:proofErr w:type="gramStart"/>
            <w:r>
              <w:rPr>
                <w:rFonts w:ascii="宋体" w:hAnsi="宋体"/>
                <w:sz w:val="17"/>
              </w:rPr>
              <w:t>精气血</w:t>
            </w:r>
            <w:proofErr w:type="gramEnd"/>
            <w:r>
              <w:rPr>
                <w:rFonts w:ascii="宋体" w:hAnsi="宋体"/>
                <w:sz w:val="17"/>
              </w:rPr>
              <w:t>津液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7.三因制宜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1.养生的基本概念</w:t>
            </w: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一、养生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2.养生的原则与方法</w:t>
            </w:r>
          </w:p>
        </w:tc>
      </w:tr>
      <w:tr w:rsidR="003E4486" w:rsidTr="008F41C3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80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养生与寿</w:t>
            </w:r>
            <w:proofErr w:type="gramStart"/>
            <w:r>
              <w:rPr>
                <w:rFonts w:ascii="宋体" w:hAnsi="宋体"/>
                <w:sz w:val="17"/>
              </w:rPr>
              <w:t>夭</w:t>
            </w:r>
            <w:proofErr w:type="gramEnd"/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6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1.生命的寿</w:t>
            </w:r>
            <w:proofErr w:type="gramStart"/>
            <w:r>
              <w:rPr>
                <w:rFonts w:ascii="宋体" w:hAnsi="宋体"/>
                <w:sz w:val="17"/>
              </w:rPr>
              <w:t>夭</w:t>
            </w:r>
            <w:proofErr w:type="gramEnd"/>
            <w:r>
              <w:rPr>
                <w:rFonts w:ascii="宋体" w:hAnsi="宋体"/>
                <w:sz w:val="17"/>
              </w:rPr>
              <w:t>规律</w:t>
            </w:r>
          </w:p>
        </w:tc>
      </w:tr>
      <w:tr w:rsidR="003E4486" w:rsidTr="008F41C3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二、生命的寿</w:t>
            </w:r>
            <w:proofErr w:type="gramStart"/>
            <w:r>
              <w:rPr>
                <w:rFonts w:ascii="宋体" w:hAnsi="宋体"/>
                <w:sz w:val="17"/>
              </w:rPr>
              <w:t>夭</w:t>
            </w:r>
            <w:proofErr w:type="gramEnd"/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E4486" w:rsidTr="008F41C3">
        <w:trPr>
          <w:trHeight w:val="7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2.决定寿</w:t>
            </w:r>
            <w:proofErr w:type="gramStart"/>
            <w:r>
              <w:rPr>
                <w:rFonts w:ascii="宋体" w:hAnsi="宋体"/>
                <w:sz w:val="17"/>
              </w:rPr>
              <w:t>夭</w:t>
            </w:r>
            <w:proofErr w:type="gramEnd"/>
            <w:r>
              <w:rPr>
                <w:rFonts w:ascii="宋体" w:hAnsi="宋体"/>
                <w:sz w:val="17"/>
              </w:rPr>
              <w:t>的基本因素</w:t>
            </w:r>
          </w:p>
        </w:tc>
      </w:tr>
      <w:tr w:rsidR="003E4486" w:rsidTr="008F41C3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E4486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E4486" w:rsidRDefault="003E448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3E4486" w:rsidRDefault="003E4486" w:rsidP="003E4486">
      <w:pPr>
        <w:spacing w:line="200" w:lineRule="exact"/>
        <w:rPr>
          <w:rFonts w:eastAsia="Times New Roman"/>
        </w:rPr>
      </w:pPr>
    </w:p>
    <w:p w:rsidR="005735C8" w:rsidRPr="003E4486" w:rsidRDefault="005735C8" w:rsidP="003E4486"/>
    <w:sectPr w:rsidR="005735C8" w:rsidRPr="003E4486" w:rsidSect="009510BA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396" w:rsidRDefault="00D75396" w:rsidP="00AE7838">
      <w:r>
        <w:separator/>
      </w:r>
    </w:p>
  </w:endnote>
  <w:endnote w:type="continuationSeparator" w:id="0">
    <w:p w:rsidR="00D75396" w:rsidRDefault="00D75396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396" w:rsidRDefault="00D75396" w:rsidP="00AE7838">
      <w:r>
        <w:separator/>
      </w:r>
    </w:p>
  </w:footnote>
  <w:footnote w:type="continuationSeparator" w:id="0">
    <w:p w:rsidR="00D75396" w:rsidRDefault="00D75396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E1AAD"/>
    <w:rsid w:val="00206DFB"/>
    <w:rsid w:val="00210BC6"/>
    <w:rsid w:val="00330346"/>
    <w:rsid w:val="003E4486"/>
    <w:rsid w:val="00412BE5"/>
    <w:rsid w:val="004F6C55"/>
    <w:rsid w:val="00501136"/>
    <w:rsid w:val="005735C8"/>
    <w:rsid w:val="0064653F"/>
    <w:rsid w:val="00683BDC"/>
    <w:rsid w:val="00783E72"/>
    <w:rsid w:val="008065C8"/>
    <w:rsid w:val="0082125A"/>
    <w:rsid w:val="008C256C"/>
    <w:rsid w:val="008D2C9C"/>
    <w:rsid w:val="00925A54"/>
    <w:rsid w:val="00930E0A"/>
    <w:rsid w:val="00937C44"/>
    <w:rsid w:val="009510BA"/>
    <w:rsid w:val="00AE7838"/>
    <w:rsid w:val="00B73D40"/>
    <w:rsid w:val="00B77786"/>
    <w:rsid w:val="00BE4A51"/>
    <w:rsid w:val="00C441EF"/>
    <w:rsid w:val="00CF7CB0"/>
    <w:rsid w:val="00D14814"/>
    <w:rsid w:val="00D159B6"/>
    <w:rsid w:val="00D22D23"/>
    <w:rsid w:val="00D75396"/>
    <w:rsid w:val="00E931D9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694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2020-01-21T08:16:00Z</dcterms:created>
  <dcterms:modified xsi:type="dcterms:W3CDTF">2020-01-21T08:16:00Z</dcterms:modified>
</cp:coreProperties>
</file>